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527" w:rsidP="00601527">
      <w:pPr>
        <w:pStyle w:val="Title"/>
      </w:pPr>
      <w:r>
        <w:fldChar w:fldCharType="begin"/>
      </w:r>
      <w:r>
        <w:instrText xml:space="preserve"> TITLE   \* MERGEFORMAT </w:instrText>
      </w:r>
      <w:r>
        <w:fldChar w:fldCharType="separate"/>
      </w:r>
      <w:r>
        <w:t>CUAPRF304A Develop audition techniques</w:t>
      </w:r>
      <w:r>
        <w:fldChar w:fldCharType="end"/>
      </w:r>
    </w:p>
    <w:p w:rsidR="00601527" w:rsidP="00601527">
      <w:pPr>
        <w:pStyle w:val="Version"/>
        <w:sectPr w:rsidSect="00604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2E0" w:rsidP="006042E0">
      <w:pPr>
        <w:pStyle w:val="SuperHeading"/>
      </w:pPr>
      <w:r w:rsidRPr="006042E0">
        <w:t>CUAPRF304A Develop audition techniques</w:t>
      </w:r>
    </w:p>
    <w:p w:rsidR="00000000" w:rsidRPr="006042E0" w:rsidP="006042E0">
      <w:pPr>
        <w:pStyle w:val="Heading1"/>
      </w:pPr>
      <w:bookmarkStart w:id="1" w:name="O_351169"/>
      <w:bookmarkEnd w:id="1"/>
      <w:r w:rsidRPr="006042E0">
        <w:t>Modification History</w:t>
      </w:r>
    </w:p>
    <w:tbl>
      <w:tblPr>
        <w:tblW w:w="0" w:type="auto"/>
        <w:tblLayout w:type="fixed"/>
        <w:tblCellMar>
          <w:left w:w="62" w:type="dxa"/>
          <w:right w:w="62" w:type="dxa"/>
        </w:tblCellMar>
        <w:tblLook w:val="0000"/>
      </w:tblPr>
      <w:tblGrid>
        <w:gridCol w:w="3153"/>
        <w:gridCol w:w="5873"/>
      </w:tblGrid>
      <w:tr w:rsidTr="006042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SpecialBold"/>
              </w:rPr>
              <w:t>Comments</w:t>
            </w:r>
          </w:p>
        </w:tc>
      </w:tr>
      <w:tr w:rsidTr="006042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t>CUAPRF304A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 xml:space="preserve">This version first released with </w:t>
            </w:r>
            <w:r w:rsidRPr="006042E0">
              <w:rPr>
                <w:rStyle w:val="Emphasis"/>
              </w:rPr>
              <w:t>CUA11 Live Performance Training Package version 1.0</w:t>
            </w:r>
          </w:p>
        </w:tc>
      </w:tr>
    </w:tbl>
    <w:p w:rsidR="00000000" w:rsidRPr="006042E0" w:rsidP="006042E0">
      <w:pPr>
        <w:pStyle w:val="BodyText"/>
      </w:pPr>
    </w:p>
    <w:p w:rsidR="00000000" w:rsidRPr="006042E0" w:rsidP="006042E0">
      <w:pPr>
        <w:pStyle w:val="AllowPageBreak"/>
      </w:pPr>
    </w:p>
    <w:p w:rsidR="00000000" w:rsidRPr="006042E0" w:rsidP="006042E0">
      <w:pPr>
        <w:pStyle w:val="Heading1"/>
      </w:pPr>
      <w:bookmarkStart w:id="2" w:name="O_351170"/>
      <w:bookmarkEnd w:id="2"/>
      <w:r w:rsidRPr="006042E0">
        <w:t>Unit Descriptor</w:t>
      </w:r>
    </w:p>
    <w:p w:rsidR="00000000" w:rsidRPr="006042E0" w:rsidP="006042E0">
      <w:pPr>
        <w:pStyle w:val="BodyText"/>
      </w:pPr>
      <w:r w:rsidRPr="006042E0">
        <w:t>This unit describes the performance outcomes, skills and knowledge required to develop and apply an understanding of the audition process in the live performance industry.</w:t>
      </w:r>
    </w:p>
    <w:p w:rsidR="00000000" w:rsidRPr="006042E0" w:rsidP="006042E0">
      <w:pPr>
        <w:pStyle w:val="AllowPageBreak"/>
      </w:pPr>
    </w:p>
    <w:p w:rsidR="00000000" w:rsidRPr="006042E0" w:rsidP="006042E0">
      <w:pPr>
        <w:pStyle w:val="Heading1"/>
      </w:pPr>
      <w:bookmarkStart w:id="3" w:name="O_351171"/>
      <w:bookmarkEnd w:id="3"/>
      <w:r w:rsidRPr="006042E0">
        <w:t>Application of the Unit</w:t>
      </w:r>
    </w:p>
    <w:p w:rsidR="00000000" w:rsidRPr="006042E0" w:rsidP="006042E0">
      <w:pPr>
        <w:pStyle w:val="BodyText"/>
      </w:pPr>
      <w:r w:rsidRPr="006042E0">
        <w:t>Persons with basic performing skills who are pursuing a career in the entertainment, theatre and events industry apply the skills and knowledge outlined in this unit. Their skills could lie in fields such as music, dancing, acting, cabaret or street perfor</w:t>
      </w:r>
      <w:r w:rsidRPr="006042E0">
        <w:t>mance.</w:t>
      </w:r>
    </w:p>
    <w:p w:rsidR="00000000" w:rsidRPr="006042E0" w:rsidP="006042E0">
      <w:pPr>
        <w:pStyle w:val="BodyText"/>
      </w:pPr>
      <w:r w:rsidRPr="006042E0">
        <w:t>In a highly competitive market place it is essential that performers develop audition skills so that they can showcase their performance skills to prospective employers.</w:t>
      </w:r>
    </w:p>
    <w:p w:rsidR="00000000" w:rsidRPr="006042E0" w:rsidP="006042E0">
      <w:pPr>
        <w:pStyle w:val="BodyText"/>
      </w:pPr>
      <w:r w:rsidRPr="006042E0">
        <w:t>At this level performers would be applying their skills within a limited repert</w:t>
      </w:r>
      <w:r w:rsidRPr="006042E0">
        <w:t>oire and often in ensemble performance.</w:t>
      </w:r>
    </w:p>
    <w:p w:rsidR="00000000" w:rsidRPr="006042E0" w:rsidP="006042E0">
      <w:pPr>
        <w:pStyle w:val="AllowPageBreak"/>
      </w:pPr>
    </w:p>
    <w:p w:rsidR="00000000" w:rsidRPr="006042E0" w:rsidP="006042E0">
      <w:pPr>
        <w:pStyle w:val="Heading1"/>
      </w:pPr>
      <w:bookmarkStart w:id="4" w:name="O_351172"/>
      <w:bookmarkEnd w:id="4"/>
      <w:r w:rsidRPr="006042E0">
        <w:t>Licensing/Regulatory Information</w:t>
      </w:r>
    </w:p>
    <w:p w:rsidR="00000000" w:rsidRPr="006042E0" w:rsidP="006042E0">
      <w:pPr>
        <w:pStyle w:val="BodyText"/>
      </w:pPr>
      <w:r w:rsidRPr="006042E0">
        <w:t>No licensing, legislative, regulatory or certification requirements apply to this unit at the time of endorsement.</w:t>
      </w:r>
    </w:p>
    <w:p w:rsidR="00000000" w:rsidRPr="006042E0" w:rsidP="006042E0">
      <w:pPr>
        <w:pStyle w:val="AllowPageBreak"/>
      </w:pPr>
    </w:p>
    <w:p w:rsidR="00000000" w:rsidRPr="006042E0" w:rsidP="006042E0">
      <w:pPr>
        <w:pStyle w:val="Heading1"/>
      </w:pPr>
      <w:bookmarkStart w:id="5" w:name="O_351173"/>
      <w:bookmarkEnd w:id="5"/>
      <w:r w:rsidRPr="006042E0">
        <w:t>Pre-Requisites</w:t>
      </w:r>
    </w:p>
    <w:p w:rsidR="00000000" w:rsidRPr="006042E0" w:rsidP="006042E0">
      <w:pPr>
        <w:pStyle w:val="BodyText"/>
      </w:pPr>
      <w:r w:rsidRPr="006042E0">
        <w:t>Not applicable.</w:t>
      </w:r>
    </w:p>
    <w:p w:rsidR="00000000" w:rsidRPr="006042E0" w:rsidP="006042E0">
      <w:pPr>
        <w:pStyle w:val="AllowPageBreak"/>
      </w:pPr>
    </w:p>
    <w:p w:rsidR="00000000" w:rsidRPr="006042E0" w:rsidP="006042E0">
      <w:pPr>
        <w:pStyle w:val="Heading1"/>
      </w:pPr>
      <w:bookmarkStart w:id="6" w:name="O_351174"/>
      <w:bookmarkEnd w:id="6"/>
      <w:r w:rsidRPr="006042E0">
        <w:t>Employability Skills Information</w:t>
      </w:r>
    </w:p>
    <w:p w:rsidR="00000000" w:rsidRPr="006042E0" w:rsidP="006042E0">
      <w:pPr>
        <w:pStyle w:val="BodyText"/>
      </w:pPr>
      <w:r w:rsidRPr="006042E0">
        <w:t>This unit contains employability skills.</w:t>
      </w:r>
    </w:p>
    <w:p w:rsidR="00000000" w:rsidRPr="006042E0" w:rsidP="006042E0">
      <w:pPr>
        <w:pStyle w:val="AllowPageBreak"/>
      </w:pPr>
    </w:p>
    <w:p w:rsidR="00000000" w:rsidRPr="006042E0" w:rsidP="006042E0">
      <w:pPr>
        <w:pStyle w:val="Heading1"/>
      </w:pPr>
      <w:bookmarkStart w:id="7" w:name="O_351175"/>
      <w:bookmarkEnd w:id="7"/>
      <w:r w:rsidRPr="006042E0">
        <w:t>Elements and Performance Criteria Pre-Content</w:t>
      </w:r>
    </w:p>
    <w:tbl>
      <w:tblPr>
        <w:tblW w:w="0" w:type="auto"/>
        <w:tblLayout w:type="fixed"/>
        <w:tblCellMar>
          <w:left w:w="62" w:type="dxa"/>
          <w:right w:w="62" w:type="dxa"/>
        </w:tblCellMar>
        <w:tblLook w:val="0000"/>
      </w:tblPr>
      <w:tblGrid>
        <w:gridCol w:w="4140"/>
        <w:gridCol w:w="4140"/>
      </w:tblGrid>
      <w:tr w:rsidTr="0060152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2E0" w:rsidP="006042E0">
            <w:pPr>
              <w:pStyle w:val="BodyText"/>
            </w:pPr>
            <w:r w:rsidRPr="006042E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42E0">
            <w:pPr>
              <w:pStyle w:val="BodyText"/>
              <w:rPr>
                <w:lang w:val="en-NZ"/>
              </w:rPr>
            </w:pPr>
            <w:r w:rsidRPr="006042E0">
              <w:rPr>
                <w:rStyle w:val="SpecialBold"/>
              </w:rPr>
              <w:t>Performance Criteria</w:t>
            </w:r>
          </w:p>
        </w:tc>
      </w:tr>
      <w:tr w:rsidTr="0060152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2E0" w:rsidP="006042E0">
            <w:pPr>
              <w:pStyle w:val="BodyText"/>
            </w:pPr>
            <w:r w:rsidRPr="006042E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42E0" w:rsidP="006042E0">
            <w:pPr>
              <w:pStyle w:val="BodyText"/>
            </w:pPr>
            <w:r w:rsidRPr="006042E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042E0">
              <w:rPr>
                <w:rStyle w:val="Emphasis"/>
              </w:rPr>
              <w:t>nce is to be consistent with the evidence guide.</w:t>
            </w:r>
          </w:p>
        </w:tc>
      </w:tr>
    </w:tbl>
    <w:p w:rsidR="00000000" w:rsidRPr="006042E0" w:rsidP="006042E0">
      <w:pPr>
        <w:pStyle w:val="BodyText"/>
      </w:pPr>
    </w:p>
    <w:p w:rsidR="00000000" w:rsidRPr="006042E0" w:rsidP="006042E0">
      <w:pPr>
        <w:pStyle w:val="AllowPageBreak"/>
      </w:pPr>
    </w:p>
    <w:p w:rsidR="00000000" w:rsidRPr="006042E0" w:rsidP="006042E0">
      <w:pPr>
        <w:pStyle w:val="Heading1"/>
      </w:pPr>
      <w:bookmarkStart w:id="8" w:name="O_351176"/>
      <w:bookmarkEnd w:id="8"/>
      <w:r w:rsidRPr="006042E0">
        <w:t>Elements and Performance Criteria</w:t>
      </w:r>
    </w:p>
    <w:tbl>
      <w:tblPr>
        <w:tblW w:w="0" w:type="auto"/>
        <w:tblLayout w:type="fixed"/>
        <w:tblCellMar>
          <w:left w:w="62" w:type="dxa"/>
          <w:right w:w="62" w:type="dxa"/>
        </w:tblCellMar>
        <w:tblLook w:val="0000"/>
      </w:tblPr>
      <w:tblGrid>
        <w:gridCol w:w="2506"/>
        <w:gridCol w:w="5774"/>
      </w:tblGrid>
      <w:tr w:rsidTr="006042E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t>1.</w:t>
            </w:r>
            <w:r w:rsidRPr="006042E0">
              <w:tab/>
              <w:t>Develop an understanding of the audition process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1.1.</w:t>
            </w:r>
            <w:r w:rsidRPr="006042E0">
              <w:tab/>
              <w:t xml:space="preserve">Discuss </w:t>
            </w:r>
            <w:r w:rsidRPr="006042E0">
              <w:rPr>
                <w:rStyle w:val="BoldandItalics"/>
              </w:rPr>
              <w:t>audition requirements</w:t>
            </w:r>
            <w:r w:rsidRPr="006042E0">
              <w:t xml:space="preserve"> with </w:t>
            </w:r>
            <w:r w:rsidRPr="006042E0">
              <w:rPr>
                <w:rStyle w:val="BoldandItalics"/>
              </w:rPr>
              <w:t>relevant personnel</w:t>
            </w:r>
          </w:p>
          <w:p w:rsidR="00000000" w:rsidRPr="006042E0" w:rsidP="006042E0">
            <w:pPr>
              <w:pStyle w:val="BodyText"/>
            </w:pPr>
            <w:r w:rsidRPr="006042E0">
              <w:t>1.2.</w:t>
            </w:r>
            <w:r w:rsidRPr="006042E0">
              <w:tab/>
              <w:t xml:space="preserve">Become familiar with audition judging </w:t>
            </w:r>
            <w:r w:rsidRPr="006042E0">
              <w:t xml:space="preserve">processes and </w:t>
            </w:r>
            <w:r w:rsidRPr="006042E0">
              <w:rPr>
                <w:rStyle w:val="BoldandItalics"/>
              </w:rPr>
              <w:t>criteria used by auditioning bodies</w:t>
            </w:r>
          </w:p>
          <w:p w:rsidR="00000000" w:rsidRPr="006042E0" w:rsidP="006042E0">
            <w:pPr>
              <w:pStyle w:val="BodyText"/>
            </w:pPr>
            <w:r w:rsidRPr="006042E0">
              <w:t>1.3.</w:t>
            </w:r>
            <w:r w:rsidRPr="006042E0">
              <w:tab/>
              <w:t xml:space="preserve">Clarify audition notification processes and </w:t>
            </w:r>
            <w:r w:rsidRPr="006042E0">
              <w:rPr>
                <w:rStyle w:val="BoldandItalics"/>
              </w:rPr>
              <w:t>suitable responses</w:t>
            </w:r>
          </w:p>
          <w:p w:rsidR="00000000" w:rsidP="006042E0">
            <w:pPr>
              <w:pStyle w:val="BodyText"/>
              <w:rPr>
                <w:lang w:val="en-NZ"/>
              </w:rPr>
            </w:pPr>
            <w:r w:rsidRPr="006042E0">
              <w:t>1.4.</w:t>
            </w:r>
            <w:r w:rsidRPr="006042E0">
              <w:tab/>
              <w:t>Determine if audition requirements are within one’s range of abilities and seek advice from others as required</w:t>
            </w:r>
          </w:p>
        </w:tc>
      </w:tr>
      <w:tr w:rsidTr="006042E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t>2.</w:t>
            </w:r>
            <w:r w:rsidRPr="006042E0">
              <w:tab/>
            </w:r>
            <w:r w:rsidRPr="006042E0">
              <w:t>Prepare for auditions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2.1.</w:t>
            </w:r>
            <w:r w:rsidRPr="006042E0">
              <w:tab/>
              <w:t>Develop performance to suit auditioning body’s requirements</w:t>
            </w:r>
          </w:p>
          <w:p w:rsidR="00000000" w:rsidRPr="006042E0" w:rsidP="006042E0">
            <w:pPr>
              <w:pStyle w:val="BodyText"/>
            </w:pPr>
            <w:r w:rsidRPr="006042E0">
              <w:t>2.2.</w:t>
            </w:r>
            <w:r w:rsidRPr="006042E0">
              <w:tab/>
              <w:t xml:space="preserve">Ensure that necessary </w:t>
            </w:r>
            <w:r w:rsidRPr="006042E0">
              <w:rPr>
                <w:rStyle w:val="BoldandItalics"/>
              </w:rPr>
              <w:t>resources</w:t>
            </w:r>
            <w:r w:rsidRPr="006042E0">
              <w:t xml:space="preserve"> for own performance are available for audition</w:t>
            </w:r>
          </w:p>
          <w:p w:rsidR="00000000" w:rsidRPr="006042E0" w:rsidP="006042E0">
            <w:pPr>
              <w:pStyle w:val="BodyText"/>
            </w:pPr>
            <w:r w:rsidRPr="006042E0">
              <w:t>2.3.</w:t>
            </w:r>
            <w:r w:rsidRPr="006042E0">
              <w:tab/>
              <w:t>Rehearse audition performance and obtain feedback from relevant personnel</w:t>
            </w:r>
          </w:p>
          <w:p w:rsidR="00000000" w:rsidP="006042E0">
            <w:pPr>
              <w:pStyle w:val="BodyText"/>
              <w:rPr>
                <w:lang w:val="en-NZ"/>
              </w:rPr>
            </w:pPr>
            <w:r w:rsidRPr="006042E0">
              <w:t>2.4.</w:t>
            </w:r>
            <w:r w:rsidRPr="006042E0">
              <w:tab/>
              <w:t>M</w:t>
            </w:r>
            <w:r w:rsidRPr="006042E0">
              <w:t xml:space="preserve">eet </w:t>
            </w:r>
            <w:r w:rsidRPr="006042E0">
              <w:rPr>
                <w:rStyle w:val="BoldandItalics"/>
              </w:rPr>
              <w:t>statutory requirements</w:t>
            </w:r>
          </w:p>
        </w:tc>
      </w:tr>
      <w:tr w:rsidTr="006042E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t>3.</w:t>
            </w:r>
            <w:r w:rsidRPr="006042E0">
              <w:tab/>
              <w:t>Present auditions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3.1.</w:t>
            </w:r>
            <w:r w:rsidRPr="006042E0">
              <w:tab/>
              <w:t>Arrive at venue punctually to allow for warm-up time and registration procedures</w:t>
            </w:r>
          </w:p>
          <w:p w:rsidR="00000000" w:rsidRPr="006042E0" w:rsidP="006042E0">
            <w:pPr>
              <w:pStyle w:val="BodyText"/>
            </w:pPr>
            <w:r w:rsidRPr="006042E0">
              <w:t>3.2.</w:t>
            </w:r>
            <w:r w:rsidRPr="006042E0">
              <w:tab/>
              <w:t xml:space="preserve">Use </w:t>
            </w:r>
            <w:r w:rsidRPr="006042E0">
              <w:rPr>
                <w:rStyle w:val="BoldandItalics"/>
              </w:rPr>
              <w:t>relaxation techniques</w:t>
            </w:r>
            <w:r w:rsidRPr="006042E0">
              <w:t xml:space="preserve"> to overcome performance anxiety </w:t>
            </w:r>
          </w:p>
          <w:p w:rsidR="00000000" w:rsidRPr="006042E0" w:rsidP="006042E0">
            <w:pPr>
              <w:pStyle w:val="BodyText"/>
            </w:pPr>
            <w:r w:rsidRPr="006042E0">
              <w:t>3.3.</w:t>
            </w:r>
            <w:r w:rsidRPr="006042E0">
              <w:tab/>
              <w:t xml:space="preserve">Ensure that dress and manner are appropriate to the </w:t>
            </w:r>
            <w:r w:rsidRPr="006042E0">
              <w:t>audition context</w:t>
            </w:r>
          </w:p>
          <w:p w:rsidR="00000000" w:rsidRPr="006042E0" w:rsidP="006042E0">
            <w:pPr>
              <w:pStyle w:val="BodyText"/>
            </w:pPr>
            <w:r w:rsidRPr="006042E0">
              <w:t>3.4.</w:t>
            </w:r>
            <w:r w:rsidRPr="006042E0">
              <w:tab/>
              <w:t xml:space="preserve">Present </w:t>
            </w:r>
            <w:r w:rsidRPr="006042E0">
              <w:rPr>
                <w:rStyle w:val="BoldandItalics"/>
              </w:rPr>
              <w:t>supporting material</w:t>
            </w:r>
            <w:r w:rsidRPr="006042E0">
              <w:t xml:space="preserve"> to auditioning personnel</w:t>
            </w:r>
          </w:p>
          <w:p w:rsidR="00000000" w:rsidRPr="006042E0" w:rsidP="006042E0">
            <w:pPr>
              <w:pStyle w:val="BodyText"/>
            </w:pPr>
            <w:r w:rsidRPr="006042E0">
              <w:t>3.5.</w:t>
            </w:r>
            <w:r w:rsidRPr="006042E0">
              <w:tab/>
              <w:t xml:space="preserve">Present performance using knowledge of </w:t>
            </w:r>
            <w:r w:rsidRPr="006042E0">
              <w:rPr>
                <w:rStyle w:val="BoldandItalics"/>
              </w:rPr>
              <w:t>performance techniques</w:t>
            </w:r>
            <w:r w:rsidRPr="006042E0">
              <w:t>, taking due care to synchronise with ensemble members as required</w:t>
            </w:r>
          </w:p>
          <w:p w:rsidR="00000000" w:rsidRPr="006042E0" w:rsidP="006042E0">
            <w:pPr>
              <w:pStyle w:val="BodyText"/>
            </w:pPr>
            <w:r w:rsidRPr="006042E0">
              <w:t>3.6.</w:t>
            </w:r>
            <w:r w:rsidRPr="006042E0">
              <w:tab/>
              <w:t>Listen carefully and respond to instruction</w:t>
            </w:r>
            <w:r w:rsidRPr="006042E0">
              <w:t>s given during audition</w:t>
            </w:r>
          </w:p>
          <w:p w:rsidR="00000000" w:rsidP="006042E0">
            <w:pPr>
              <w:pStyle w:val="BodyText"/>
              <w:rPr>
                <w:lang w:val="en-NZ"/>
              </w:rPr>
            </w:pPr>
            <w:r w:rsidRPr="006042E0">
              <w:t>3.7.</w:t>
            </w:r>
            <w:r w:rsidRPr="006042E0">
              <w:tab/>
              <w:t>Maintain a positive and courteous manner with auditioning personnel and fellow performers</w:t>
            </w:r>
          </w:p>
        </w:tc>
      </w:tr>
      <w:tr w:rsidTr="006042E0">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t>4.</w:t>
            </w:r>
            <w:r w:rsidRPr="006042E0">
              <w:tab/>
              <w:t>Follow up auditions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4.1.</w:t>
            </w:r>
            <w:r w:rsidRPr="006042E0">
              <w:tab/>
              <w:t xml:space="preserve">At the completion of audition confirm an expected time for hearing the outcome and ensure that </w:t>
            </w:r>
            <w:r w:rsidRPr="006042E0">
              <w:rPr>
                <w:rStyle w:val="BoldandItalics"/>
              </w:rPr>
              <w:t>appropriate contact details</w:t>
            </w:r>
            <w:r w:rsidRPr="006042E0">
              <w:t xml:space="preserve"> have been given</w:t>
            </w:r>
          </w:p>
          <w:p w:rsidR="00000000" w:rsidRPr="006042E0" w:rsidP="006042E0">
            <w:pPr>
              <w:pStyle w:val="BodyText"/>
            </w:pPr>
            <w:r w:rsidRPr="006042E0">
              <w:t>4.2.</w:t>
            </w:r>
            <w:r w:rsidRPr="006042E0">
              <w:tab/>
              <w:t>Where result is successful, obtain details of any follow-up which may be necessary</w:t>
            </w:r>
          </w:p>
          <w:p w:rsidR="00000000" w:rsidRPr="006042E0" w:rsidP="006042E0">
            <w:pPr>
              <w:pStyle w:val="BodyText"/>
            </w:pPr>
            <w:r w:rsidRPr="006042E0">
              <w:t>4.3.</w:t>
            </w:r>
            <w:r w:rsidRPr="006042E0">
              <w:tab/>
              <w:t xml:space="preserve">In event of non-successful audition ensure that follow-up letters are sent to auditioning body expressing appreciation </w:t>
            </w:r>
            <w:r w:rsidRPr="006042E0">
              <w:t>of opportunity</w:t>
            </w:r>
          </w:p>
          <w:p w:rsidR="00000000" w:rsidRPr="006042E0" w:rsidP="006042E0">
            <w:pPr>
              <w:pStyle w:val="BodyText"/>
            </w:pPr>
            <w:r w:rsidRPr="006042E0">
              <w:t>4.4.</w:t>
            </w:r>
            <w:r w:rsidRPr="006042E0">
              <w:tab/>
              <w:t>Request feedback on performance from relevant personnel and note areas for future improvement</w:t>
            </w:r>
          </w:p>
        </w:tc>
      </w:tr>
    </w:tbl>
    <w:p w:rsidR="00000000" w:rsidRPr="006042E0" w:rsidP="006042E0">
      <w:pPr>
        <w:pStyle w:val="BodyText"/>
      </w:pPr>
    </w:p>
    <w:p w:rsidR="00000000" w:rsidRPr="006042E0" w:rsidP="006042E0">
      <w:pPr>
        <w:pStyle w:val="AllowPageBreak"/>
      </w:pPr>
    </w:p>
    <w:p w:rsidR="00000000" w:rsidRPr="006042E0" w:rsidP="006042E0">
      <w:pPr>
        <w:pStyle w:val="Heading1"/>
      </w:pPr>
      <w:bookmarkStart w:id="9" w:name="O_351177"/>
      <w:bookmarkEnd w:id="9"/>
      <w:r w:rsidRPr="006042E0">
        <w:t>Required Skills and Knowledge</w:t>
      </w:r>
    </w:p>
    <w:p w:rsidR="00000000" w:rsidRPr="006042E0" w:rsidP="006042E0">
      <w:pPr>
        <w:pStyle w:val="BodyText"/>
      </w:pPr>
      <w:r w:rsidRPr="006042E0">
        <w:rPr>
          <w:rStyle w:val="Emphasis"/>
        </w:rPr>
        <w:t>This section describes the skills and knowledge required for this unit.</w:t>
      </w:r>
    </w:p>
    <w:p w:rsidR="00000000" w:rsidRPr="006042E0" w:rsidP="006042E0">
      <w:pPr>
        <w:pStyle w:val="BodyText"/>
      </w:pPr>
    </w:p>
    <w:p w:rsidR="00000000" w:rsidRPr="006042E0" w:rsidP="006042E0">
      <w:pPr>
        <w:pStyle w:val="BodyText"/>
      </w:pPr>
      <w:r w:rsidRPr="006042E0">
        <w:rPr>
          <w:rStyle w:val="SpecialBold"/>
        </w:rPr>
        <w:t>Required skills</w:t>
      </w:r>
    </w:p>
    <w:p w:rsidR="00000000" w:rsidRPr="006042E0" w:rsidP="006042E0">
      <w:pPr>
        <w:pStyle w:val="ListBullet"/>
      </w:pPr>
      <w:r w:rsidRPr="006042E0">
        <w:t>communication, teamwork and organisational skills to:</w:t>
      </w:r>
    </w:p>
    <w:p w:rsidR="00000000" w:rsidRPr="006042E0" w:rsidP="006042E0">
      <w:pPr>
        <w:pStyle w:val="ListBullet2"/>
      </w:pPr>
      <w:r w:rsidRPr="006042E0">
        <w:t>respond appropriately to constructive feedback on own performance</w:t>
      </w:r>
    </w:p>
    <w:p w:rsidR="00000000" w:rsidRPr="006042E0" w:rsidP="006042E0">
      <w:pPr>
        <w:pStyle w:val="ListBullet2"/>
      </w:pPr>
      <w:r w:rsidRPr="006042E0">
        <w:t>respond appropriately to directions during auditions</w:t>
      </w:r>
    </w:p>
    <w:p w:rsidR="00000000" w:rsidRPr="006042E0" w:rsidP="006042E0">
      <w:pPr>
        <w:pStyle w:val="ListBullet2"/>
      </w:pPr>
      <w:r w:rsidRPr="006042E0">
        <w:t>present confidently in an audition situation</w:t>
      </w:r>
    </w:p>
    <w:p w:rsidR="00000000" w:rsidRPr="006042E0" w:rsidP="006042E0">
      <w:pPr>
        <w:pStyle w:val="ListBullet"/>
      </w:pPr>
      <w:r w:rsidRPr="006042E0">
        <w:t>learning skills necessary for improv</w:t>
      </w:r>
      <w:r w:rsidRPr="006042E0">
        <w:t>ing performance skills through practice</w:t>
      </w:r>
    </w:p>
    <w:p w:rsidR="00000000" w:rsidRPr="006042E0" w:rsidP="006042E0">
      <w:pPr>
        <w:pStyle w:val="ListBullet"/>
      </w:pPr>
      <w:r w:rsidRPr="006042E0">
        <w:t xml:space="preserve">listening skills to monitor and adjust performance as required </w:t>
      </w:r>
    </w:p>
    <w:p w:rsidR="00000000" w:rsidRPr="006042E0" w:rsidP="006042E0">
      <w:pPr>
        <w:pStyle w:val="ListBullet"/>
      </w:pPr>
      <w:r w:rsidRPr="006042E0">
        <w:t xml:space="preserve">literacy skills to interpret written instructions or pre-audition information provided by auditioning body </w:t>
      </w:r>
    </w:p>
    <w:p w:rsidR="00000000" w:rsidRPr="006042E0" w:rsidP="006042E0">
      <w:pPr>
        <w:pStyle w:val="ListBullet"/>
      </w:pPr>
      <w:r w:rsidRPr="006042E0">
        <w:t>self-management and planning skills to:</w:t>
      </w:r>
    </w:p>
    <w:p w:rsidR="00000000" w:rsidRPr="006042E0" w:rsidP="006042E0">
      <w:pPr>
        <w:pStyle w:val="ListBullet2"/>
      </w:pPr>
      <w:r w:rsidRPr="006042E0">
        <w:t>attend rehearsals punctually</w:t>
      </w:r>
    </w:p>
    <w:p w:rsidR="00000000" w:rsidRPr="006042E0" w:rsidP="006042E0">
      <w:pPr>
        <w:pStyle w:val="ListBullet2"/>
      </w:pPr>
      <w:r w:rsidRPr="006042E0">
        <w:t>maintain an appropriate standard of personal presentation in an audition context</w:t>
      </w:r>
    </w:p>
    <w:p w:rsidR="00000000" w:rsidRPr="006042E0" w:rsidP="006042E0">
      <w:pPr>
        <w:pStyle w:val="ListBullet2"/>
      </w:pPr>
      <w:r w:rsidRPr="006042E0">
        <w:t>support ensemble members where necessary</w:t>
      </w:r>
    </w:p>
    <w:p w:rsidR="00000000" w:rsidRPr="006042E0" w:rsidP="006042E0">
      <w:pPr>
        <w:pStyle w:val="ListBullet2"/>
      </w:pPr>
      <w:r w:rsidRPr="006042E0">
        <w:t>technical and problem-solving skills to use basic performance techniques and adjust them to a range of pr</w:t>
      </w:r>
      <w:r w:rsidRPr="006042E0">
        <w:t>edictable situations.</w:t>
      </w:r>
    </w:p>
    <w:p w:rsidR="00000000" w:rsidRPr="006042E0" w:rsidP="006042E0">
      <w:pPr>
        <w:pStyle w:val="BodyText"/>
      </w:pPr>
    </w:p>
    <w:p w:rsidR="00000000" w:rsidRPr="006042E0" w:rsidP="006042E0">
      <w:pPr>
        <w:pStyle w:val="BodyText"/>
      </w:pPr>
      <w:r w:rsidRPr="006042E0">
        <w:rPr>
          <w:rStyle w:val="SpecialBold"/>
        </w:rPr>
        <w:t>Required knowledge</w:t>
      </w:r>
    </w:p>
    <w:p w:rsidR="00000000" w:rsidRPr="006042E0" w:rsidP="006042E0">
      <w:pPr>
        <w:pStyle w:val="ListBullet"/>
      </w:pPr>
      <w:r w:rsidRPr="006042E0">
        <w:t>broad understanding of OHS principles relevant to particular performance contexts, such as:</w:t>
      </w:r>
    </w:p>
    <w:p w:rsidR="00000000" w:rsidRPr="006042E0" w:rsidP="006042E0">
      <w:pPr>
        <w:pStyle w:val="ListBullet2"/>
      </w:pPr>
      <w:r w:rsidRPr="006042E0">
        <w:t>protection of body against overuse injury</w:t>
      </w:r>
    </w:p>
    <w:p w:rsidR="00000000" w:rsidRPr="006042E0" w:rsidP="006042E0">
      <w:pPr>
        <w:pStyle w:val="ListBullet2"/>
      </w:pPr>
      <w:r w:rsidRPr="006042E0">
        <w:t>safe lifting practices</w:t>
      </w:r>
    </w:p>
    <w:p w:rsidR="00000000" w:rsidRPr="006042E0" w:rsidP="006042E0">
      <w:pPr>
        <w:pStyle w:val="ListBullet2"/>
      </w:pPr>
      <w:r w:rsidRPr="006042E0">
        <w:t>audition protocols</w:t>
      </w:r>
    </w:p>
    <w:p w:rsidR="00000000" w:rsidRPr="006042E0" w:rsidP="006042E0">
      <w:pPr>
        <w:pStyle w:val="ListBullet"/>
      </w:pPr>
      <w:r w:rsidRPr="006042E0">
        <w:t>well-developed knowledge of:</w:t>
      </w:r>
    </w:p>
    <w:p w:rsidR="00000000" w:rsidRPr="006042E0" w:rsidP="006042E0">
      <w:pPr>
        <w:pStyle w:val="ListBullet2"/>
      </w:pPr>
      <w:r w:rsidRPr="006042E0">
        <w:t>reper</w:t>
      </w:r>
      <w:r w:rsidRPr="006042E0">
        <w:t>toire being presented for audition</w:t>
      </w:r>
    </w:p>
    <w:p w:rsidR="00000000" w:rsidRPr="006042E0" w:rsidP="006042E0">
      <w:pPr>
        <w:pStyle w:val="ListBullet2"/>
      </w:pPr>
      <w:r w:rsidRPr="006042E0">
        <w:t xml:space="preserve">performance vocabulary and terminology </w:t>
      </w:r>
    </w:p>
    <w:p w:rsidR="00000000" w:rsidRPr="006042E0" w:rsidP="006042E0">
      <w:pPr>
        <w:pStyle w:val="ListBullet2"/>
      </w:pPr>
      <w:r w:rsidRPr="006042E0">
        <w:t>basic performance techniques.</w:t>
      </w:r>
    </w:p>
    <w:p w:rsidR="00000000" w:rsidRPr="006042E0" w:rsidP="006042E0">
      <w:pPr>
        <w:pStyle w:val="AllowPageBreak"/>
      </w:pPr>
    </w:p>
    <w:p w:rsidR="00000000" w:rsidRPr="006042E0" w:rsidP="006042E0">
      <w:pPr>
        <w:pStyle w:val="Heading1"/>
      </w:pPr>
      <w:bookmarkStart w:id="10" w:name="O_351178"/>
      <w:bookmarkEnd w:id="10"/>
      <w:r w:rsidRPr="006042E0">
        <w:t>Evidence Guide</w:t>
      </w:r>
    </w:p>
    <w:p w:rsidR="00000000" w:rsidRPr="006042E0" w:rsidP="006042E0">
      <w:pPr>
        <w:pStyle w:val="BodyText"/>
      </w:pPr>
      <w:r w:rsidRPr="006042E0">
        <w:rPr>
          <w:rStyle w:val="Emphasis"/>
        </w:rPr>
        <w:t>The evidence guide provides advice on assessment and must be read in conjunction with the performanc</w:t>
      </w:r>
      <w:r w:rsidRPr="006042E0">
        <w:rPr>
          <w:rStyle w:val="Emphasis"/>
        </w:rPr>
        <w:t>e criteria, required skills and knowledge, range statement and the Assessment Guidelines for the Training Package.</w:t>
      </w:r>
    </w:p>
    <w:p w:rsidR="00000000" w:rsidRPr="006042E0" w:rsidP="006042E0">
      <w:pPr>
        <w:pStyle w:val="BodyText"/>
      </w:pPr>
    </w:p>
    <w:tbl>
      <w:tblPr>
        <w:tblW w:w="0" w:type="auto"/>
        <w:tblLayout w:type="fixed"/>
        <w:tblCellMar>
          <w:left w:w="62" w:type="dxa"/>
          <w:right w:w="62" w:type="dxa"/>
        </w:tblCellMar>
        <w:tblLook w:val="0000"/>
      </w:tblPr>
      <w:tblGrid>
        <w:gridCol w:w="2419"/>
        <w:gridCol w:w="5861"/>
      </w:tblGrid>
      <w:tr w:rsidTr="006042E0">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p>
        </w:tc>
      </w:tr>
      <w:tr w:rsidTr="006042E0">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Evidence of the abilit</w:t>
            </w:r>
            <w:r w:rsidRPr="006042E0">
              <w:t>y to:</w:t>
            </w:r>
          </w:p>
          <w:p w:rsidR="00000000" w:rsidRPr="006042E0" w:rsidP="006042E0">
            <w:pPr>
              <w:pStyle w:val="ListBullet"/>
            </w:pPr>
            <w:r w:rsidRPr="006042E0">
              <w:t>rehearse a performance that meets the requirements of an auditioning body</w:t>
            </w:r>
          </w:p>
          <w:p w:rsidR="00000000" w:rsidRPr="006042E0" w:rsidP="006042E0">
            <w:pPr>
              <w:pStyle w:val="ListBullet"/>
            </w:pPr>
            <w:r w:rsidRPr="006042E0">
              <w:t>perform proficiently for either a real or simulated audition</w:t>
            </w:r>
          </w:p>
          <w:p w:rsidR="00000000" w:rsidRPr="006042E0" w:rsidP="006042E0">
            <w:pPr>
              <w:pStyle w:val="ListBullet"/>
            </w:pPr>
            <w:r w:rsidRPr="006042E0">
              <w:t>apply performance skills appropriate to audition</w:t>
            </w:r>
          </w:p>
          <w:p w:rsidR="00000000" w:rsidP="006042E0">
            <w:pPr>
              <w:pStyle w:val="ListBullet"/>
              <w:rPr>
                <w:lang w:val="en-NZ"/>
              </w:rPr>
            </w:pPr>
            <w:r w:rsidRPr="006042E0">
              <w:t>communicate effectively with others involved in the audition.</w:t>
            </w:r>
          </w:p>
        </w:tc>
      </w:tr>
      <w:tr w:rsidTr="006042E0">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Assessment must ensure access to:</w:t>
            </w:r>
          </w:p>
          <w:p w:rsidR="00000000" w:rsidRPr="006042E0" w:rsidP="006042E0">
            <w:pPr>
              <w:pStyle w:val="ListBullet"/>
            </w:pPr>
            <w:r w:rsidRPr="006042E0">
              <w:t>relevant resources and equipment</w:t>
            </w:r>
          </w:p>
          <w:p w:rsidR="00000000" w:rsidRPr="006042E0" w:rsidP="006042E0">
            <w:pPr>
              <w:pStyle w:val="ListBullet"/>
            </w:pPr>
            <w:r w:rsidRPr="006042E0">
              <w:t>opportunities for auditions in either a real or simulated situation</w:t>
            </w:r>
          </w:p>
          <w:p w:rsidR="00000000" w:rsidP="006042E0">
            <w:pPr>
              <w:pStyle w:val="ListBullet"/>
              <w:rPr>
                <w:lang w:val="en-NZ"/>
              </w:rPr>
            </w:pPr>
            <w:r w:rsidRPr="006042E0">
              <w:t>appropriate venue with adequate space for solo or ensemble performances</w:t>
            </w:r>
            <w:r w:rsidRPr="006042E0">
              <w:t>.</w:t>
            </w:r>
          </w:p>
        </w:tc>
      </w:tr>
      <w:tr w:rsidTr="006042E0">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A range of assessment methods should be used to assess practical skills and knowledge. The following examples are appropriate for this unit:</w:t>
            </w:r>
          </w:p>
          <w:p w:rsidR="00000000" w:rsidRPr="006042E0" w:rsidP="006042E0">
            <w:pPr>
              <w:pStyle w:val="ListBullet"/>
            </w:pPr>
            <w:r w:rsidRPr="006042E0">
              <w:t xml:space="preserve">direct questioning combined with review of portfolios of evidence </w:t>
            </w:r>
          </w:p>
          <w:p w:rsidR="00000000" w:rsidRPr="006042E0" w:rsidP="006042E0">
            <w:pPr>
              <w:pStyle w:val="ListBullet"/>
            </w:pPr>
            <w:r w:rsidRPr="006042E0">
              <w:t>third-party workplace r</w:t>
            </w:r>
            <w:r w:rsidRPr="006042E0">
              <w:t xml:space="preserve">eports of on-the-job performance </w:t>
            </w:r>
          </w:p>
          <w:p w:rsidR="00000000" w:rsidRPr="006042E0" w:rsidP="006042E0">
            <w:pPr>
              <w:pStyle w:val="ListBullet"/>
            </w:pPr>
            <w:r w:rsidRPr="006042E0">
              <w:t>verbal or written questioning to test knowledge as listed in the required skills and knowledge section of this unit</w:t>
            </w:r>
          </w:p>
          <w:p w:rsidR="00000000" w:rsidRPr="006042E0" w:rsidP="006042E0">
            <w:pPr>
              <w:pStyle w:val="ListBullet"/>
            </w:pPr>
            <w:r w:rsidRPr="006042E0">
              <w:t>direct observation, or video recordings, of candidate presenting a live audition performance</w:t>
            </w:r>
          </w:p>
          <w:p w:rsidR="00000000" w:rsidRPr="006042E0" w:rsidP="006042E0">
            <w:pPr>
              <w:pStyle w:val="ListBullet"/>
            </w:pPr>
            <w:r w:rsidRPr="006042E0">
              <w:t>case studies and scenarios as a basis for discussion of methods, strategies and other issues involved in preparing for and presenting a live audition performance</w:t>
            </w:r>
          </w:p>
          <w:p w:rsidR="00000000" w:rsidP="006042E0">
            <w:pPr>
              <w:pStyle w:val="BodyText"/>
              <w:rPr>
                <w:lang w:val="en-NZ"/>
              </w:rPr>
            </w:pPr>
            <w:r w:rsidRPr="006042E0">
              <w:t>Assessment methods should closely reflect workplace demands (e.g. literacy) and the needs of p</w:t>
            </w:r>
            <w:r w:rsidRPr="006042E0">
              <w:t xml:space="preserve">articular groups (e.g. people with disabilities and people who may have literacy or numeracy difficulties, such as speakers of languages other than English, remote communities and </w:t>
            </w:r>
            <w:r w:rsidRPr="006042E0">
              <w:t>those with interrupted schooling).</w:t>
            </w:r>
          </w:p>
        </w:tc>
      </w:tr>
      <w:tr w:rsidTr="006042E0">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BodyText"/>
            </w:pPr>
            <w:r w:rsidRPr="006042E0">
              <w:t>Holi</w:t>
            </w:r>
            <w:r w:rsidRPr="006042E0">
              <w:t>stic assessment with other units relevant to the industry sector, workplace and job role is recommended, for example:</w:t>
            </w:r>
          </w:p>
          <w:p w:rsidR="00000000" w:rsidRPr="006042E0" w:rsidP="006042E0">
            <w:pPr>
              <w:pStyle w:val="ListBullet"/>
            </w:pPr>
            <w:r w:rsidRPr="006042E0">
              <w:t>CUAPRF201A Prepare self for performances.</w:t>
            </w:r>
          </w:p>
        </w:tc>
      </w:tr>
    </w:tbl>
    <w:p w:rsidR="00000000" w:rsidRPr="006042E0" w:rsidP="006042E0">
      <w:pPr>
        <w:pStyle w:val="BodyText"/>
      </w:pPr>
    </w:p>
    <w:p w:rsidR="00000000" w:rsidRPr="006042E0" w:rsidP="006042E0">
      <w:pPr>
        <w:pStyle w:val="AllowPageBreak"/>
      </w:pPr>
    </w:p>
    <w:p w:rsidR="00000000" w:rsidRPr="006042E0" w:rsidP="006042E0">
      <w:pPr>
        <w:pStyle w:val="Heading1"/>
      </w:pPr>
      <w:bookmarkStart w:id="11" w:name="O_351179"/>
      <w:bookmarkEnd w:id="11"/>
      <w:r w:rsidRPr="006042E0">
        <w:t>Range Statement</w:t>
      </w:r>
    </w:p>
    <w:p w:rsidR="00000000" w:rsidRPr="006042E0" w:rsidP="006042E0">
      <w:pPr>
        <w:pStyle w:val="BodyText"/>
      </w:pPr>
      <w:r w:rsidRPr="006042E0">
        <w:rPr>
          <w:rStyle w:val="Emphasis"/>
        </w:rPr>
        <w:t>The range statement relates to the unit of competency as a w</w:t>
      </w:r>
      <w:r w:rsidRPr="006042E0">
        <w:rPr>
          <w:rStyle w:val="Emphasis"/>
        </w:rPr>
        <w:t>hole. It allows for different work environments and situations that may affect performance. Bold italicised wording, if used in the performance criteria, is detailed below. Essential operating conditions that may be present with training and assessment (de</w:t>
      </w:r>
      <w:r w:rsidRPr="006042E0">
        <w:rPr>
          <w:rStyle w:val="Emphasis"/>
        </w:rPr>
        <w:t>pending on the work situation, needs of the candidate, accessibility of the item, and local industry and regional contexts) may also be included.</w:t>
      </w:r>
    </w:p>
    <w:p w:rsidR="00000000" w:rsidRPr="006042E0" w:rsidP="006042E0">
      <w:pPr>
        <w:pStyle w:val="BodyText"/>
      </w:pPr>
    </w:p>
    <w:tbl>
      <w:tblPr>
        <w:tblW w:w="0" w:type="auto"/>
        <w:tblLayout w:type="fixed"/>
        <w:tblCellMar>
          <w:left w:w="62" w:type="dxa"/>
          <w:right w:w="62" w:type="dxa"/>
        </w:tblCellMar>
        <w:tblLook w:val="0000"/>
      </w:tblPr>
      <w:tblGrid>
        <w:gridCol w:w="2417"/>
        <w:gridCol w:w="5863"/>
      </w:tblGrid>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Audition requirements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set pieces for audition, such as:</w:t>
            </w:r>
          </w:p>
          <w:p w:rsidR="00000000" w:rsidRPr="006042E0" w:rsidP="006042E0">
            <w:pPr>
              <w:pStyle w:val="ListBullet2"/>
            </w:pPr>
            <w:r w:rsidRPr="006042E0">
              <w:t>performance of specific type of dance</w:t>
            </w:r>
          </w:p>
          <w:p w:rsidR="00000000" w:rsidRPr="006042E0" w:rsidP="006042E0">
            <w:pPr>
              <w:pStyle w:val="ListBullet2"/>
            </w:pPr>
            <w:r w:rsidRPr="006042E0">
              <w:t>specific songs or pieces of music</w:t>
            </w:r>
          </w:p>
          <w:p w:rsidR="00000000" w:rsidRPr="006042E0" w:rsidP="006042E0">
            <w:pPr>
              <w:pStyle w:val="ListBullet"/>
            </w:pPr>
            <w:r w:rsidRPr="006042E0">
              <w:t>supplying own recorded music</w:t>
            </w:r>
          </w:p>
          <w:p w:rsidR="00000000" w:rsidRPr="006042E0" w:rsidP="006042E0">
            <w:pPr>
              <w:pStyle w:val="ListBullet"/>
            </w:pPr>
            <w:r w:rsidRPr="006042E0">
              <w:t>length of auditions</w:t>
            </w:r>
          </w:p>
          <w:p w:rsidR="00000000" w:rsidRPr="006042E0" w:rsidP="006042E0">
            <w:pPr>
              <w:pStyle w:val="ListBullet"/>
            </w:pPr>
            <w:r w:rsidRPr="006042E0">
              <w:t>presentation and dress standards</w:t>
            </w:r>
          </w:p>
          <w:p w:rsidR="00000000" w:rsidRPr="006042E0" w:rsidP="006042E0">
            <w:pPr>
              <w:pStyle w:val="ListBullet"/>
            </w:pPr>
            <w:r w:rsidRPr="006042E0">
              <w:t>purpose</w:t>
            </w:r>
          </w:p>
          <w:p w:rsidR="00000000" w:rsidRPr="006042E0" w:rsidP="006042E0">
            <w:pPr>
              <w:pStyle w:val="ListBullet"/>
            </w:pPr>
            <w:r w:rsidRPr="006042E0">
              <w:t>time</w:t>
            </w:r>
          </w:p>
          <w:p w:rsidR="00000000" w:rsidP="006042E0">
            <w:pPr>
              <w:pStyle w:val="ListBullet"/>
              <w:rPr>
                <w:lang w:val="en-NZ"/>
              </w:rPr>
            </w:pPr>
            <w:r w:rsidRPr="006042E0">
              <w:t>venue.</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Relevant personnel</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teacher</w:t>
            </w:r>
          </w:p>
          <w:p w:rsidR="00000000" w:rsidRPr="006042E0" w:rsidP="006042E0">
            <w:pPr>
              <w:pStyle w:val="ListBullet"/>
            </w:pPr>
            <w:r w:rsidRPr="006042E0">
              <w:t xml:space="preserve">coach </w:t>
            </w:r>
          </w:p>
          <w:p w:rsidR="00000000" w:rsidRPr="006042E0" w:rsidP="006042E0">
            <w:pPr>
              <w:pStyle w:val="ListBullet"/>
            </w:pPr>
            <w:r w:rsidRPr="006042E0">
              <w:t>ensemble</w:t>
            </w:r>
          </w:p>
          <w:p w:rsidR="00000000" w:rsidRPr="006042E0" w:rsidP="006042E0">
            <w:pPr>
              <w:pStyle w:val="ListBullet"/>
            </w:pPr>
            <w:r w:rsidRPr="006042E0">
              <w:t xml:space="preserve">mentor </w:t>
            </w:r>
          </w:p>
          <w:p w:rsidR="00000000" w:rsidRPr="006042E0" w:rsidP="006042E0">
            <w:pPr>
              <w:pStyle w:val="ListBullet"/>
            </w:pPr>
            <w:r w:rsidRPr="006042E0">
              <w:t>other performers</w:t>
            </w:r>
          </w:p>
          <w:p w:rsidR="00000000" w:rsidRPr="006042E0" w:rsidP="006042E0">
            <w:pPr>
              <w:pStyle w:val="ListBullet"/>
            </w:pPr>
            <w:r w:rsidRPr="006042E0">
              <w:t>auditioning body representatives</w:t>
            </w:r>
          </w:p>
          <w:p w:rsidR="00000000" w:rsidP="006042E0">
            <w:pPr>
              <w:pStyle w:val="ListBullet"/>
              <w:rPr>
                <w:lang w:val="en-NZ"/>
              </w:rPr>
            </w:pPr>
            <w:r w:rsidRPr="006042E0">
              <w:t>tut</w:t>
            </w:r>
            <w:r w:rsidRPr="006042E0">
              <w:t>or.</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Criteria used by auditioning bodies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ability to work with others</w:t>
            </w:r>
          </w:p>
          <w:p w:rsidR="00000000" w:rsidRPr="006042E0" w:rsidP="006042E0">
            <w:pPr>
              <w:pStyle w:val="ListBullet"/>
            </w:pPr>
            <w:r w:rsidRPr="006042E0">
              <w:t>accuracy of rendition</w:t>
            </w:r>
          </w:p>
          <w:p w:rsidR="00000000" w:rsidRPr="006042E0" w:rsidP="006042E0">
            <w:pPr>
              <w:pStyle w:val="ListBullet"/>
            </w:pPr>
            <w:r w:rsidRPr="006042E0">
              <w:t>clarity</w:t>
            </w:r>
          </w:p>
          <w:p w:rsidR="00000000" w:rsidRPr="006042E0" w:rsidP="006042E0">
            <w:pPr>
              <w:pStyle w:val="ListBullet"/>
            </w:pPr>
            <w:r w:rsidRPr="006042E0">
              <w:t>communication skills</w:t>
            </w:r>
          </w:p>
          <w:p w:rsidR="00000000" w:rsidRPr="006042E0" w:rsidP="006042E0">
            <w:pPr>
              <w:pStyle w:val="ListBullet"/>
            </w:pPr>
            <w:r w:rsidRPr="006042E0">
              <w:t>confidence</w:t>
            </w:r>
          </w:p>
          <w:p w:rsidR="00000000" w:rsidRPr="006042E0" w:rsidP="006042E0">
            <w:pPr>
              <w:pStyle w:val="ListBullet"/>
            </w:pPr>
            <w:r w:rsidRPr="006042E0">
              <w:t>footwork</w:t>
            </w:r>
          </w:p>
          <w:p w:rsidR="00000000" w:rsidRPr="006042E0" w:rsidP="006042E0">
            <w:pPr>
              <w:pStyle w:val="ListBullet"/>
            </w:pPr>
            <w:r w:rsidRPr="006042E0">
              <w:t>mastery of routine</w:t>
            </w:r>
          </w:p>
          <w:p w:rsidR="00000000" w:rsidRPr="006042E0" w:rsidP="006042E0">
            <w:pPr>
              <w:pStyle w:val="ListBullet"/>
            </w:pPr>
            <w:r w:rsidRPr="006042E0">
              <w:t>musical ability</w:t>
            </w:r>
          </w:p>
          <w:p w:rsidR="00000000" w:rsidRPr="006042E0" w:rsidP="006042E0">
            <w:pPr>
              <w:pStyle w:val="ListBullet"/>
            </w:pPr>
            <w:r w:rsidRPr="006042E0">
              <w:t>presentation</w:t>
            </w:r>
          </w:p>
          <w:p w:rsidR="00000000" w:rsidRPr="006042E0" w:rsidP="006042E0">
            <w:pPr>
              <w:pStyle w:val="ListBullet"/>
            </w:pPr>
            <w:r w:rsidRPr="006042E0">
              <w:t>punctuality</w:t>
            </w:r>
          </w:p>
          <w:p w:rsidR="00000000" w:rsidRPr="006042E0" w:rsidP="006042E0">
            <w:pPr>
              <w:pStyle w:val="ListBullet"/>
            </w:pPr>
            <w:r w:rsidRPr="006042E0">
              <w:t>readiness to accept direction</w:t>
            </w:r>
          </w:p>
          <w:p w:rsidR="00000000" w:rsidP="006042E0">
            <w:pPr>
              <w:pStyle w:val="ListBullet"/>
              <w:rPr>
                <w:lang w:val="en-NZ"/>
              </w:rPr>
            </w:pPr>
            <w:r w:rsidRPr="006042E0">
              <w:t>rhythmic ability.</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Suitable responses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acceptance of offer</w:t>
            </w:r>
          </w:p>
          <w:p w:rsidR="00000000" w:rsidRPr="006042E0" w:rsidP="006042E0">
            <w:pPr>
              <w:pStyle w:val="ListBullet"/>
            </w:pPr>
            <w:r w:rsidRPr="006042E0">
              <w:t>enquiry about audition results</w:t>
            </w:r>
          </w:p>
          <w:p w:rsidR="00000000" w:rsidRPr="006042E0" w:rsidP="006042E0">
            <w:pPr>
              <w:pStyle w:val="ListBullet"/>
            </w:pPr>
            <w:r w:rsidRPr="006042E0">
              <w:t>request for feedback</w:t>
            </w:r>
          </w:p>
          <w:p w:rsidR="00000000" w:rsidP="006042E0">
            <w:pPr>
              <w:pStyle w:val="ListBullet"/>
              <w:rPr>
                <w:lang w:val="en-NZ"/>
              </w:rPr>
            </w:pPr>
            <w:r w:rsidRPr="006042E0">
              <w:t>letter of thanks for opportunity to audition.</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Resources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appropriate footwear</w:t>
            </w:r>
          </w:p>
          <w:p w:rsidR="00000000" w:rsidRPr="006042E0" w:rsidP="006042E0">
            <w:pPr>
              <w:pStyle w:val="ListBullet"/>
            </w:pPr>
            <w:r w:rsidRPr="006042E0">
              <w:t>costumes</w:t>
            </w:r>
          </w:p>
          <w:p w:rsidR="00000000" w:rsidRPr="006042E0" w:rsidP="006042E0">
            <w:pPr>
              <w:pStyle w:val="ListBullet"/>
            </w:pPr>
            <w:r w:rsidRPr="006042E0">
              <w:t>sheet music</w:t>
            </w:r>
          </w:p>
          <w:p w:rsidR="00000000" w:rsidRPr="006042E0" w:rsidP="006042E0">
            <w:pPr>
              <w:pStyle w:val="ListBullet"/>
            </w:pPr>
            <w:r w:rsidRPr="006042E0">
              <w:t>tapes or CDs</w:t>
            </w:r>
          </w:p>
          <w:p w:rsidR="00000000" w:rsidP="006042E0">
            <w:pPr>
              <w:pStyle w:val="ListBullet"/>
              <w:rPr>
                <w:lang w:val="en-NZ"/>
              </w:rPr>
            </w:pPr>
            <w:r w:rsidRPr="006042E0">
              <w:t>props.</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Statutory requirements</w:t>
            </w:r>
            <w:r w:rsidRPr="006042E0">
              <w:t xml:space="preserve"> may relate to:</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copyright</w:t>
            </w:r>
          </w:p>
          <w:p w:rsidR="00000000" w:rsidRPr="006042E0" w:rsidP="006042E0">
            <w:pPr>
              <w:pStyle w:val="ListBullet"/>
            </w:pPr>
            <w:r w:rsidRPr="006042E0">
              <w:t>duty of care</w:t>
            </w:r>
          </w:p>
          <w:p w:rsidR="00000000" w:rsidRPr="006042E0" w:rsidP="006042E0">
            <w:pPr>
              <w:pStyle w:val="ListBullet"/>
            </w:pPr>
            <w:r w:rsidRPr="006042E0">
              <w:t>permission for minors</w:t>
            </w:r>
          </w:p>
          <w:p w:rsidR="00000000" w:rsidP="006042E0">
            <w:pPr>
              <w:pStyle w:val="ListBullet"/>
              <w:rPr>
                <w:lang w:val="en-NZ"/>
              </w:rPr>
            </w:pPr>
            <w:r w:rsidRPr="006042E0">
              <w:t>OHS.</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Relaxation techniques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deep breathing</w:t>
            </w:r>
          </w:p>
          <w:p w:rsidR="00000000" w:rsidRPr="006042E0" w:rsidP="006042E0">
            <w:pPr>
              <w:pStyle w:val="ListBullet"/>
            </w:pPr>
            <w:r w:rsidRPr="006042E0">
              <w:t xml:space="preserve">light aerobic exercises, such as: </w:t>
            </w:r>
          </w:p>
          <w:p w:rsidR="00000000" w:rsidRPr="006042E0" w:rsidP="006042E0">
            <w:pPr>
              <w:pStyle w:val="ListBullet2"/>
            </w:pPr>
            <w:r w:rsidRPr="006042E0">
              <w:t>meditation</w:t>
            </w:r>
          </w:p>
          <w:p w:rsidR="00000000" w:rsidRPr="006042E0" w:rsidP="006042E0">
            <w:pPr>
              <w:pStyle w:val="ListBullet2"/>
            </w:pPr>
            <w:r w:rsidRPr="006042E0">
              <w:t>imagery or conscious visualisation</w:t>
            </w:r>
          </w:p>
          <w:p w:rsidR="00000000" w:rsidRPr="006042E0" w:rsidP="006042E0">
            <w:pPr>
              <w:pStyle w:val="ListBullet2"/>
            </w:pPr>
            <w:r w:rsidRPr="006042E0">
              <w:t>affirmations</w:t>
            </w:r>
          </w:p>
          <w:p w:rsidR="00000000" w:rsidP="006042E0">
            <w:pPr>
              <w:pStyle w:val="ListBullet"/>
              <w:rPr>
                <w:lang w:val="en-NZ"/>
              </w:rPr>
            </w:pPr>
            <w:r w:rsidRPr="006042E0">
              <w:t>stretching.</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Supporting materials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resumes</w:t>
            </w:r>
          </w:p>
          <w:p w:rsidR="00000000" w:rsidRPr="006042E0" w:rsidP="006042E0">
            <w:pPr>
              <w:pStyle w:val="ListBullet"/>
            </w:pPr>
            <w:r w:rsidRPr="006042E0">
              <w:t>demonstration videos</w:t>
            </w:r>
          </w:p>
          <w:p w:rsidR="00000000" w:rsidRPr="006042E0" w:rsidP="006042E0">
            <w:pPr>
              <w:pStyle w:val="ListBullet"/>
            </w:pPr>
            <w:r w:rsidRPr="006042E0">
              <w:t xml:space="preserve">photographs </w:t>
            </w:r>
          </w:p>
          <w:p w:rsidR="00000000" w:rsidP="006042E0">
            <w:pPr>
              <w:pStyle w:val="ListBullet"/>
              <w:rPr>
                <w:lang w:val="en-NZ"/>
              </w:rPr>
            </w:pPr>
            <w:r w:rsidRPr="006042E0">
              <w:t>references.</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Performance techniques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audience engagement</w:t>
            </w:r>
          </w:p>
          <w:p w:rsidR="00000000" w:rsidRPr="006042E0" w:rsidP="006042E0">
            <w:pPr>
              <w:pStyle w:val="ListBullet"/>
            </w:pPr>
            <w:r w:rsidRPr="006042E0">
              <w:t>comedy routines</w:t>
            </w:r>
          </w:p>
          <w:p w:rsidR="00000000" w:rsidRPr="006042E0" w:rsidP="006042E0">
            <w:pPr>
              <w:pStyle w:val="ListBullet"/>
            </w:pPr>
            <w:r w:rsidRPr="006042E0">
              <w:t>contortions</w:t>
            </w:r>
          </w:p>
          <w:p w:rsidR="00000000" w:rsidRPr="006042E0" w:rsidP="006042E0">
            <w:pPr>
              <w:pStyle w:val="ListBullet"/>
            </w:pPr>
            <w:r w:rsidRPr="006042E0">
              <w:t>falls and tumbles</w:t>
            </w:r>
          </w:p>
          <w:p w:rsidR="00000000" w:rsidRPr="006042E0" w:rsidP="006042E0">
            <w:pPr>
              <w:pStyle w:val="ListBullet"/>
            </w:pPr>
            <w:r w:rsidRPr="006042E0">
              <w:t>juggling</w:t>
            </w:r>
          </w:p>
          <w:p w:rsidR="00000000" w:rsidRPr="006042E0" w:rsidP="006042E0">
            <w:pPr>
              <w:pStyle w:val="ListBullet"/>
            </w:pPr>
            <w:r w:rsidRPr="006042E0">
              <w:t>magic routine</w:t>
            </w:r>
          </w:p>
          <w:p w:rsidR="00000000" w:rsidRPr="006042E0" w:rsidP="006042E0">
            <w:pPr>
              <w:pStyle w:val="ListBullet"/>
            </w:pPr>
            <w:r w:rsidRPr="006042E0">
              <w:t>mime</w:t>
            </w:r>
          </w:p>
          <w:p w:rsidR="00000000" w:rsidRPr="006042E0" w:rsidP="006042E0">
            <w:pPr>
              <w:pStyle w:val="ListBullet"/>
            </w:pPr>
            <w:r w:rsidRPr="006042E0">
              <w:t>musical performance</w:t>
            </w:r>
          </w:p>
          <w:p w:rsidR="00000000" w:rsidRPr="006042E0" w:rsidP="006042E0">
            <w:pPr>
              <w:pStyle w:val="ListBullet"/>
            </w:pPr>
            <w:r w:rsidRPr="006042E0">
              <w:t>patter</w:t>
            </w:r>
          </w:p>
          <w:p w:rsidR="00000000" w:rsidRPr="006042E0" w:rsidP="006042E0">
            <w:pPr>
              <w:pStyle w:val="ListBullet"/>
            </w:pPr>
            <w:r w:rsidRPr="006042E0">
              <w:t>patterns and sequences for ensemble performance</w:t>
            </w:r>
          </w:p>
          <w:p w:rsidR="00000000" w:rsidRPr="006042E0" w:rsidP="006042E0">
            <w:pPr>
              <w:pStyle w:val="ListBullet"/>
            </w:pPr>
            <w:r w:rsidRPr="006042E0">
              <w:t>repertoire solo and ensemble protocols</w:t>
            </w:r>
          </w:p>
          <w:p w:rsidR="00000000" w:rsidRPr="006042E0" w:rsidP="006042E0">
            <w:pPr>
              <w:pStyle w:val="ListBullet"/>
            </w:pPr>
            <w:r w:rsidRPr="006042E0">
              <w:t>songs</w:t>
            </w:r>
          </w:p>
          <w:p w:rsidR="00000000" w:rsidP="006042E0">
            <w:pPr>
              <w:pStyle w:val="ListBullet"/>
              <w:rPr>
                <w:lang w:val="en-NZ"/>
              </w:rPr>
            </w:pPr>
            <w:r w:rsidRPr="006042E0">
              <w:t>specific dance styles.</w:t>
            </w:r>
          </w:p>
        </w:tc>
      </w:tr>
      <w:tr w:rsidTr="006042E0">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42E0">
            <w:pPr>
              <w:pStyle w:val="BodyText"/>
              <w:rPr>
                <w:lang w:val="en-NZ"/>
              </w:rPr>
            </w:pPr>
            <w:r w:rsidRPr="006042E0">
              <w:rPr>
                <w:rStyle w:val="BoldandItalics"/>
              </w:rPr>
              <w:t>Appropriate contact details</w:t>
            </w:r>
            <w:r w:rsidRPr="006042E0">
              <w:t xml:space="preserve"> may include:</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42E0" w:rsidP="006042E0">
            <w:pPr>
              <w:pStyle w:val="ListBullet"/>
            </w:pPr>
            <w:r w:rsidRPr="006042E0">
              <w:t>alternative phone numbers</w:t>
            </w:r>
          </w:p>
          <w:p w:rsidR="00000000" w:rsidRPr="006042E0" w:rsidP="006042E0">
            <w:pPr>
              <w:pStyle w:val="ListBullet"/>
            </w:pPr>
            <w:r w:rsidRPr="006042E0">
              <w:t>email address</w:t>
            </w:r>
          </w:p>
          <w:p w:rsidR="00000000" w:rsidRPr="006042E0" w:rsidP="006042E0">
            <w:pPr>
              <w:pStyle w:val="ListBullet"/>
            </w:pPr>
            <w:r w:rsidRPr="006042E0">
              <w:t>fax number</w:t>
            </w:r>
          </w:p>
          <w:p w:rsidR="00000000" w:rsidRPr="006042E0" w:rsidP="006042E0">
            <w:pPr>
              <w:pStyle w:val="ListBullet"/>
            </w:pPr>
            <w:r w:rsidRPr="006042E0">
              <w:t>mobile phone number</w:t>
            </w:r>
          </w:p>
          <w:p w:rsidR="00000000" w:rsidRPr="006042E0" w:rsidP="006042E0">
            <w:pPr>
              <w:pStyle w:val="ListBullet"/>
            </w:pPr>
            <w:r w:rsidRPr="006042E0">
              <w:t>parent or guardian details</w:t>
            </w:r>
          </w:p>
          <w:p w:rsidR="00000000" w:rsidRPr="006042E0" w:rsidP="006042E0">
            <w:pPr>
              <w:pStyle w:val="ListBullet"/>
            </w:pPr>
            <w:r w:rsidRPr="006042E0">
              <w:t>times when available.</w:t>
            </w:r>
          </w:p>
        </w:tc>
      </w:tr>
    </w:tbl>
    <w:p w:rsidR="00000000" w:rsidRPr="006042E0" w:rsidP="006042E0">
      <w:pPr>
        <w:pStyle w:val="BodyText"/>
      </w:pPr>
    </w:p>
    <w:p w:rsidR="00000000" w:rsidRPr="006042E0" w:rsidP="006042E0">
      <w:pPr>
        <w:pStyle w:val="AllowPageBreak"/>
      </w:pPr>
    </w:p>
    <w:p w:rsidR="00000000" w:rsidRPr="006042E0" w:rsidP="006042E0">
      <w:pPr>
        <w:pStyle w:val="Heading1"/>
      </w:pPr>
      <w:bookmarkStart w:id="12" w:name="O_351180"/>
      <w:bookmarkEnd w:id="12"/>
      <w:r w:rsidRPr="006042E0">
        <w:t>Unit Sector(s)</w:t>
      </w:r>
    </w:p>
    <w:p w:rsidR="00000000" w:rsidRPr="006042E0" w:rsidP="006042E0">
      <w:pPr>
        <w:pStyle w:val="BodyText"/>
      </w:pPr>
      <w:r w:rsidRPr="006042E0">
        <w:t>Performing arts - performance</w:t>
      </w:r>
    </w:p>
    <w:p w:rsidR="00000000" w:rsidRPr="006042E0" w:rsidP="006042E0">
      <w:pPr>
        <w:pStyle w:val="AllowPageBreak"/>
      </w:pPr>
    </w:p>
    <w:p w:rsidR="00000000" w:rsidRPr="006042E0" w:rsidP="006042E0">
      <w:pPr>
        <w:pStyle w:val="Heading1"/>
      </w:pPr>
      <w:bookmarkStart w:id="13" w:name="O_351181"/>
      <w:bookmarkEnd w:id="13"/>
      <w:r w:rsidRPr="006042E0">
        <w:t>Custom Content Section</w:t>
      </w:r>
    </w:p>
    <w:p w:rsidR="00000000" w:rsidRPr="006042E0" w:rsidP="006042E0">
      <w:pPr>
        <w:pStyle w:val="BodyText"/>
      </w:pPr>
      <w:r w:rsidRPr="006042E0">
        <w:t>Not applicable.</w:t>
      </w:r>
    </w:p>
    <w:p w:rsidR="00000000" w:rsidRPr="006042E0" w:rsidP="006042E0"/>
    <w:sectPr w:rsidSect="006042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527" w:rsidP="00601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27" w:rsidP="00604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01527" w:rsidP="006042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1527" w:rsidP="006042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527" w:rsidP="006015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527" w:rsidP="006042E0">
    <w:pPr>
      <w:pStyle w:val="Header"/>
      <w:framePr w:wrap="around"/>
    </w:pPr>
    <w:r>
      <w:fldChar w:fldCharType="begin"/>
    </w:r>
    <w:r>
      <w:instrText xml:space="preserve"> TITLE   \* MERGEFORMAT </w:instrText>
    </w:r>
    <w:r>
      <w:fldChar w:fldCharType="separate"/>
    </w:r>
    <w:r>
      <w:t>CUAPRF304A Develop audition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1527" w:rsidP="006042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C2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2E1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C2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2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2E0"/>
    <w:pPr>
      <w:spacing w:before="360" w:after="60"/>
      <w:outlineLvl w:val="0"/>
    </w:pPr>
    <w:rPr>
      <w:sz w:val="32"/>
    </w:rPr>
  </w:style>
  <w:style w:type="paragraph" w:styleId="Heading2">
    <w:name w:val="heading 2"/>
    <w:basedOn w:val="HeadingBase"/>
    <w:next w:val="BodyText"/>
    <w:link w:val="Heading2Char"/>
    <w:qFormat/>
    <w:rsid w:val="006042E0"/>
    <w:pPr>
      <w:keepLines/>
      <w:spacing w:before="240" w:after="120"/>
      <w:outlineLvl w:val="1"/>
    </w:pPr>
    <w:rPr>
      <w:sz w:val="28"/>
      <w:szCs w:val="40"/>
    </w:rPr>
  </w:style>
  <w:style w:type="paragraph" w:styleId="Heading3">
    <w:name w:val="heading 3"/>
    <w:basedOn w:val="HeadingBase"/>
    <w:next w:val="BodyText"/>
    <w:link w:val="Heading3Char"/>
    <w:qFormat/>
    <w:rsid w:val="006042E0"/>
    <w:pPr>
      <w:spacing w:before="180" w:after="120"/>
      <w:outlineLvl w:val="2"/>
    </w:pPr>
    <w:rPr>
      <w:spacing w:val="-10"/>
      <w:kern w:val="32"/>
    </w:rPr>
  </w:style>
  <w:style w:type="paragraph" w:styleId="Heading4">
    <w:name w:val="heading 4"/>
    <w:basedOn w:val="HeadingBase"/>
    <w:next w:val="BodyText"/>
    <w:link w:val="Heading4Char"/>
    <w:qFormat/>
    <w:rsid w:val="006042E0"/>
    <w:pPr>
      <w:spacing w:before="160" w:after="120"/>
      <w:outlineLvl w:val="3"/>
    </w:pPr>
    <w:rPr>
      <w:sz w:val="22"/>
    </w:rPr>
  </w:style>
  <w:style w:type="paragraph" w:styleId="Heading5">
    <w:name w:val="heading 5"/>
    <w:basedOn w:val="HeadingBase"/>
    <w:next w:val="Normal"/>
    <w:link w:val="Heading5Char"/>
    <w:qFormat/>
    <w:rsid w:val="006042E0"/>
    <w:pPr>
      <w:spacing w:before="80"/>
      <w:outlineLvl w:val="4"/>
    </w:pPr>
    <w:rPr>
      <w:color w:val="918585"/>
      <w:sz w:val="20"/>
    </w:rPr>
  </w:style>
  <w:style w:type="paragraph" w:styleId="Heading6">
    <w:name w:val="heading 6"/>
    <w:basedOn w:val="HeadingBase"/>
    <w:next w:val="Normal"/>
    <w:link w:val="Heading6Char"/>
    <w:qFormat/>
    <w:rsid w:val="006042E0"/>
    <w:pPr>
      <w:spacing w:before="60"/>
      <w:outlineLvl w:val="5"/>
    </w:pPr>
    <w:rPr>
      <w:color w:val="918585"/>
      <w:sz w:val="20"/>
    </w:rPr>
  </w:style>
  <w:style w:type="paragraph" w:styleId="Heading7">
    <w:name w:val="heading 7"/>
    <w:basedOn w:val="Normal"/>
    <w:next w:val="Normal"/>
    <w:link w:val="Heading7Char"/>
    <w:qFormat/>
    <w:rsid w:val="006042E0"/>
    <w:pPr>
      <w:ind w:left="720"/>
      <w:outlineLvl w:val="6"/>
    </w:pPr>
    <w:rPr>
      <w:i/>
    </w:rPr>
  </w:style>
  <w:style w:type="paragraph" w:styleId="Heading8">
    <w:name w:val="heading 8"/>
    <w:basedOn w:val="Normal"/>
    <w:next w:val="Normal"/>
    <w:link w:val="Heading8Char"/>
    <w:qFormat/>
    <w:rsid w:val="006042E0"/>
    <w:pPr>
      <w:ind w:left="720"/>
      <w:outlineLvl w:val="7"/>
    </w:pPr>
    <w:rPr>
      <w:i/>
    </w:rPr>
  </w:style>
  <w:style w:type="paragraph" w:styleId="Heading9">
    <w:name w:val="heading 9"/>
    <w:basedOn w:val="Normal"/>
    <w:next w:val="Normal"/>
    <w:link w:val="Heading9Char"/>
    <w:qFormat/>
    <w:rsid w:val="006042E0"/>
    <w:pPr>
      <w:ind w:left="720"/>
      <w:outlineLvl w:val="8"/>
    </w:pPr>
    <w:rPr>
      <w:i/>
    </w:rPr>
  </w:style>
  <w:style w:type="character" w:default="1" w:styleId="DefaultParagraphFont">
    <w:name w:val="Default Paragraph Font"/>
    <w:uiPriority w:val="1"/>
    <w:unhideWhenUsed/>
    <w:rsid w:val="00604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2E0"/>
  </w:style>
  <w:style w:type="character" w:customStyle="1" w:styleId="Heading1Char">
    <w:name w:val="Heading 1 Char"/>
    <w:basedOn w:val="DefaultParagraphFont"/>
    <w:link w:val="Heading1"/>
    <w:rsid w:val="006042E0"/>
    <w:rPr>
      <w:rFonts w:ascii="Times New Roman" w:eastAsia="Times New Roman" w:hAnsi="Times New Roman" w:cs="Times New Roman"/>
      <w:b/>
      <w:sz w:val="32"/>
      <w:szCs w:val="20"/>
      <w:lang w:eastAsia="en-US"/>
    </w:rPr>
  </w:style>
  <w:style w:type="paragraph" w:styleId="BodyText">
    <w:name w:val="Body Text"/>
    <w:basedOn w:val="Normal"/>
    <w:link w:val="BodyTextChar"/>
    <w:rsid w:val="006042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2E0"/>
    <w:rPr>
      <w:rFonts w:ascii="Times New Roman" w:eastAsia="Times New Roman" w:hAnsi="Times New Roman" w:cs="Times New Roman"/>
      <w:sz w:val="24"/>
      <w:lang w:val="en-US" w:eastAsia="en-US"/>
    </w:rPr>
  </w:style>
  <w:style w:type="paragraph" w:styleId="Footer">
    <w:name w:val="footer"/>
    <w:basedOn w:val="Normal"/>
    <w:link w:val="FooterChar"/>
    <w:rsid w:val="00604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2E0"/>
    <w:rPr>
      <w:rFonts w:ascii="Times New Roman" w:eastAsia="Times New Roman" w:hAnsi="Times New Roman" w:cs="Times New Roman"/>
      <w:sz w:val="16"/>
      <w:lang w:val="en-US" w:eastAsia="en-US"/>
    </w:rPr>
  </w:style>
  <w:style w:type="paragraph" w:styleId="ListBullet">
    <w:name w:val="List Bullet"/>
    <w:basedOn w:val="List"/>
    <w:rsid w:val="006042E0"/>
    <w:pPr>
      <w:numPr>
        <w:numId w:val="13"/>
      </w:numPr>
      <w:tabs>
        <w:tab w:val="clear" w:pos="340"/>
      </w:tabs>
      <w:spacing w:before="40" w:after="40"/>
    </w:pPr>
  </w:style>
  <w:style w:type="character" w:customStyle="1" w:styleId="SpecialBold">
    <w:name w:val="Special Bold"/>
    <w:basedOn w:val="DefaultParagraphFont"/>
    <w:rsid w:val="006042E0"/>
    <w:rPr>
      <w:b/>
      <w:spacing w:val="0"/>
    </w:rPr>
  </w:style>
  <w:style w:type="paragraph" w:styleId="ListBullet2">
    <w:name w:val="List Bullet 2"/>
    <w:basedOn w:val="List2"/>
    <w:rsid w:val="006042E0"/>
    <w:pPr>
      <w:numPr>
        <w:numId w:val="14"/>
      </w:numPr>
      <w:tabs>
        <w:tab w:val="clear" w:pos="680"/>
      </w:tabs>
    </w:pPr>
  </w:style>
  <w:style w:type="paragraph" w:styleId="Header">
    <w:name w:val="header"/>
    <w:basedOn w:val="Normal"/>
    <w:link w:val="HeaderChar"/>
    <w:rsid w:val="00604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2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042E0"/>
    <w:rPr>
      <w:i/>
    </w:rPr>
  </w:style>
  <w:style w:type="paragraph" w:customStyle="1" w:styleId="SuperHeading">
    <w:name w:val="SuperHeading"/>
    <w:basedOn w:val="Normal"/>
    <w:rsid w:val="006042E0"/>
    <w:pPr>
      <w:spacing w:before="240" w:after="120"/>
      <w:outlineLvl w:val="0"/>
    </w:pPr>
    <w:rPr>
      <w:rFonts w:ascii="Times New Roman" w:hAnsi="Times New Roman"/>
      <w:b/>
      <w:sz w:val="28"/>
    </w:rPr>
  </w:style>
  <w:style w:type="paragraph" w:customStyle="1" w:styleId="AllowPageBreak">
    <w:name w:val="AllowPageBreak"/>
    <w:rsid w:val="00604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42E0"/>
    <w:rPr>
      <w:b/>
      <w:i/>
      <w:u w:val="none"/>
    </w:rPr>
  </w:style>
  <w:style w:type="character" w:customStyle="1" w:styleId="Heading2Char">
    <w:name w:val="Heading 2 Char"/>
    <w:basedOn w:val="DefaultParagraphFont"/>
    <w:link w:val="Heading2"/>
    <w:rsid w:val="00604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2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2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2E0"/>
    <w:rPr>
      <w:rFonts w:ascii="Courier New" w:eastAsia="Times New Roman" w:hAnsi="Courier New" w:cs="Times New Roman"/>
      <w:i/>
      <w:szCs w:val="20"/>
      <w:lang w:val="en-US" w:eastAsia="en-US"/>
    </w:rPr>
  </w:style>
  <w:style w:type="paragraph" w:customStyle="1" w:styleId="HeadingBase">
    <w:name w:val="Heading Base"/>
    <w:rsid w:val="00604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2E0"/>
    <w:pPr>
      <w:tabs>
        <w:tab w:val="right" w:leader="dot" w:pos="9072"/>
      </w:tabs>
      <w:ind w:left="567"/>
    </w:pPr>
    <w:rPr>
      <w:szCs w:val="22"/>
    </w:rPr>
  </w:style>
  <w:style w:type="paragraph" w:customStyle="1" w:styleId="TOCBase">
    <w:name w:val="TOC Base"/>
    <w:rsid w:val="00604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2E0"/>
    <w:pPr>
      <w:tabs>
        <w:tab w:val="right" w:leader="dot" w:pos="9072"/>
      </w:tabs>
      <w:spacing w:before="40" w:after="40"/>
      <w:ind w:left="284"/>
    </w:pPr>
    <w:rPr>
      <w:rFonts w:ascii="Times New Roman" w:hAnsi="Times New Roman"/>
    </w:rPr>
  </w:style>
  <w:style w:type="paragraph" w:styleId="TOC1">
    <w:name w:val="toc 1"/>
    <w:basedOn w:val="TOCBase"/>
    <w:next w:val="Normal"/>
    <w:rsid w:val="006042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2E0"/>
    <w:pPr>
      <w:spacing w:before="5040"/>
      <w:jc w:val="center"/>
    </w:pPr>
    <w:rPr>
      <w:sz w:val="48"/>
      <w:szCs w:val="72"/>
      <w:lang w:val="en-US"/>
    </w:rPr>
  </w:style>
  <w:style w:type="character" w:customStyle="1" w:styleId="TitleChar">
    <w:name w:val="Title Char"/>
    <w:basedOn w:val="DefaultParagraphFont"/>
    <w:link w:val="Title"/>
    <w:rsid w:val="00604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2E0"/>
    <w:pPr>
      <w:tabs>
        <w:tab w:val="left" w:pos="3600"/>
        <w:tab w:val="left" w:pos="3958"/>
      </w:tabs>
    </w:pPr>
  </w:style>
  <w:style w:type="paragraph" w:styleId="List">
    <w:name w:val="List"/>
    <w:basedOn w:val="BodyText"/>
    <w:next w:val="BodyText"/>
    <w:rsid w:val="006042E0"/>
    <w:pPr>
      <w:tabs>
        <w:tab w:val="left" w:pos="340"/>
      </w:tabs>
      <w:spacing w:before="60" w:after="60"/>
      <w:ind w:left="340" w:hanging="340"/>
    </w:pPr>
  </w:style>
  <w:style w:type="paragraph" w:customStyle="1" w:styleId="Note">
    <w:name w:val="Note"/>
    <w:basedOn w:val="BodyText"/>
    <w:rsid w:val="00604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2E0"/>
    <w:pPr>
      <w:framePr w:wrap="auto" w:hAnchor="text" w:y="6049"/>
    </w:pPr>
    <w:rPr>
      <w:color w:val="000000"/>
      <w:sz w:val="40"/>
    </w:rPr>
  </w:style>
  <w:style w:type="paragraph" w:customStyle="1" w:styleId="TOCTitle">
    <w:name w:val="TOCTitle"/>
    <w:basedOn w:val="Heading1"/>
    <w:rsid w:val="006042E0"/>
    <w:pPr>
      <w:spacing w:after="240"/>
      <w:jc w:val="center"/>
      <w:outlineLvl w:val="9"/>
    </w:pPr>
    <w:rPr>
      <w:caps/>
    </w:rPr>
  </w:style>
  <w:style w:type="paragraph" w:customStyle="1" w:styleId="Version">
    <w:name w:val="Version"/>
    <w:rsid w:val="00604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2E0"/>
    <w:pPr>
      <w:keepNext w:val="0"/>
      <w:tabs>
        <w:tab w:val="right" w:pos="4176"/>
      </w:tabs>
      <w:ind w:left="198" w:hanging="198"/>
    </w:pPr>
    <w:rPr>
      <w:rFonts w:ascii="Garamond" w:hAnsi="Garamond"/>
    </w:rPr>
  </w:style>
  <w:style w:type="paragraph" w:styleId="IndexHeading">
    <w:name w:val="index heading"/>
    <w:basedOn w:val="Normal"/>
    <w:next w:val="Index1"/>
    <w:semiHidden/>
    <w:rsid w:val="006042E0"/>
    <w:pPr>
      <w:spacing w:before="120" w:after="120"/>
    </w:pPr>
    <w:rPr>
      <w:rFonts w:ascii="Arial" w:hAnsi="Arial"/>
      <w:b/>
      <w:color w:val="918585"/>
      <w:sz w:val="24"/>
    </w:rPr>
  </w:style>
  <w:style w:type="paragraph" w:customStyle="1" w:styleId="Chapter">
    <w:name w:val="Chapter"/>
    <w:basedOn w:val="Normal"/>
    <w:rsid w:val="006042E0"/>
    <w:pPr>
      <w:spacing w:before="240"/>
    </w:pPr>
    <w:rPr>
      <w:rFonts w:ascii="Times New Roman" w:hAnsi="Times New Roman"/>
      <w:smallCaps/>
      <w:spacing w:val="80"/>
      <w:sz w:val="28"/>
    </w:rPr>
  </w:style>
  <w:style w:type="paragraph" w:customStyle="1" w:styleId="InChapter">
    <w:name w:val="InChapter"/>
    <w:basedOn w:val="Heading3"/>
    <w:rsid w:val="006042E0"/>
    <w:pPr>
      <w:spacing w:after="240"/>
      <w:outlineLvl w:val="9"/>
    </w:pPr>
    <w:rPr>
      <w:noProof/>
    </w:rPr>
  </w:style>
  <w:style w:type="paragraph" w:styleId="Index2">
    <w:name w:val="index 2"/>
    <w:basedOn w:val="Normal"/>
    <w:next w:val="Normal"/>
    <w:semiHidden/>
    <w:rsid w:val="006042E0"/>
    <w:pPr>
      <w:tabs>
        <w:tab w:val="right" w:pos="4176"/>
      </w:tabs>
      <w:ind w:left="568" w:hanging="284"/>
    </w:pPr>
    <w:rPr>
      <w:rFonts w:ascii="Garamond" w:hAnsi="Garamond"/>
    </w:rPr>
  </w:style>
  <w:style w:type="paragraph" w:customStyle="1" w:styleId="Byline">
    <w:name w:val="Byline"/>
    <w:rsid w:val="00604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2E0"/>
    <w:pPr>
      <w:tabs>
        <w:tab w:val="clear" w:pos="3600"/>
        <w:tab w:val="clear" w:pos="3958"/>
      </w:tabs>
      <w:jc w:val="right"/>
    </w:pPr>
  </w:style>
  <w:style w:type="paragraph" w:styleId="Caption">
    <w:name w:val="caption"/>
    <w:basedOn w:val="BodyText"/>
    <w:next w:val="Normal"/>
    <w:qFormat/>
    <w:rsid w:val="006042E0"/>
    <w:pPr>
      <w:framePr w:w="2268" w:hSpace="181" w:vSpace="181" w:wrap="around" w:vAnchor="text" w:hAnchor="page" w:x="1135" w:y="285" w:anchorLock="1"/>
    </w:pPr>
    <w:rPr>
      <w:i/>
    </w:rPr>
  </w:style>
  <w:style w:type="paragraph" w:customStyle="1" w:styleId="MiniTOCTitle">
    <w:name w:val="MiniTOCTitle"/>
    <w:basedOn w:val="Heading4"/>
    <w:rsid w:val="006042E0"/>
    <w:pPr>
      <w:spacing w:before="240"/>
      <w:outlineLvl w:val="9"/>
    </w:pPr>
    <w:rPr>
      <w:noProof/>
      <w:sz w:val="24"/>
    </w:rPr>
  </w:style>
  <w:style w:type="paragraph" w:customStyle="1" w:styleId="MiniTOCItem">
    <w:name w:val="MiniTOCItem"/>
    <w:basedOn w:val="ListBullet"/>
    <w:rsid w:val="006042E0"/>
    <w:pPr>
      <w:numPr>
        <w:numId w:val="0"/>
      </w:numPr>
      <w:tabs>
        <w:tab w:val="right" w:leader="dot" w:pos="6521"/>
      </w:tabs>
      <w:spacing w:before="0" w:after="0"/>
    </w:pPr>
  </w:style>
  <w:style w:type="paragraph" w:customStyle="1" w:styleId="TOFTitle">
    <w:name w:val="TOFTitle"/>
    <w:basedOn w:val="TOCTitle"/>
    <w:rsid w:val="006042E0"/>
  </w:style>
  <w:style w:type="paragraph" w:styleId="TableofFigures">
    <w:name w:val="table of figures"/>
    <w:basedOn w:val="Normal"/>
    <w:next w:val="Normal"/>
    <w:semiHidden/>
    <w:rsid w:val="006042E0"/>
    <w:pPr>
      <w:tabs>
        <w:tab w:val="right" w:leader="dot" w:pos="9072"/>
      </w:tabs>
      <w:ind w:left="970" w:hanging="403"/>
    </w:pPr>
    <w:rPr>
      <w:rFonts w:ascii="Times New Roman" w:hAnsi="Times New Roman"/>
      <w:b/>
    </w:rPr>
  </w:style>
  <w:style w:type="paragraph" w:styleId="ListNumber">
    <w:name w:val="List Number"/>
    <w:basedOn w:val="List"/>
    <w:rsid w:val="006042E0"/>
    <w:pPr>
      <w:numPr>
        <w:numId w:val="11"/>
      </w:numPr>
    </w:pPr>
  </w:style>
  <w:style w:type="character" w:customStyle="1" w:styleId="WingdingSymbols">
    <w:name w:val="Wingding Symbols"/>
    <w:rsid w:val="006042E0"/>
    <w:rPr>
      <w:rFonts w:ascii="Wingdings" w:hAnsi="Wingdings"/>
    </w:rPr>
  </w:style>
  <w:style w:type="paragraph" w:customStyle="1" w:styleId="TableHeading">
    <w:name w:val="Table Heading"/>
    <w:basedOn w:val="HeadingBase"/>
    <w:rsid w:val="006042E0"/>
    <w:pPr>
      <w:keepLines/>
      <w:pBdr>
        <w:bottom w:val="single" w:sz="6" w:space="1" w:color="918585"/>
      </w:pBdr>
      <w:spacing w:before="240"/>
    </w:pPr>
  </w:style>
  <w:style w:type="character" w:customStyle="1" w:styleId="HotSpot">
    <w:name w:val="HotSpot"/>
    <w:rsid w:val="006042E0"/>
    <w:rPr>
      <w:color w:val="0033CC"/>
      <w:u w:val="none"/>
    </w:rPr>
  </w:style>
  <w:style w:type="paragraph" w:customStyle="1" w:styleId="BodyTextRight">
    <w:name w:val="Body Text Right"/>
    <w:basedOn w:val="BodyText"/>
    <w:rsid w:val="006042E0"/>
    <w:pPr>
      <w:spacing w:before="0" w:after="0"/>
      <w:jc w:val="right"/>
    </w:pPr>
  </w:style>
  <w:style w:type="paragraph" w:styleId="Index3">
    <w:name w:val="index 3"/>
    <w:basedOn w:val="ListNumber2"/>
    <w:next w:val="Normal"/>
    <w:semiHidden/>
    <w:rsid w:val="006042E0"/>
    <w:pPr>
      <w:numPr>
        <w:numId w:val="0"/>
      </w:numPr>
      <w:tabs>
        <w:tab w:val="right" w:leader="dot" w:pos="4176"/>
      </w:tabs>
    </w:pPr>
  </w:style>
  <w:style w:type="paragraph" w:styleId="ListNumber2">
    <w:name w:val="List Number 2"/>
    <w:basedOn w:val="List2"/>
    <w:rsid w:val="006042E0"/>
    <w:pPr>
      <w:numPr>
        <w:numId w:val="10"/>
      </w:numPr>
      <w:tabs>
        <w:tab w:val="clear" w:pos="1060"/>
      </w:tabs>
    </w:pPr>
  </w:style>
  <w:style w:type="paragraph" w:customStyle="1" w:styleId="MarginNote">
    <w:name w:val="Margin Note"/>
    <w:basedOn w:val="BodyText"/>
    <w:rsid w:val="00604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2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2E0"/>
    <w:rPr>
      <w:sz w:val="32"/>
    </w:rPr>
  </w:style>
  <w:style w:type="paragraph" w:customStyle="1" w:styleId="HeadingProcedure">
    <w:name w:val="Heading Procedure"/>
    <w:basedOn w:val="HeadingBase"/>
    <w:next w:val="Normal"/>
    <w:rsid w:val="006042E0"/>
    <w:pPr>
      <w:tabs>
        <w:tab w:val="left" w:pos="0"/>
      </w:tabs>
      <w:spacing w:before="120" w:after="60"/>
    </w:pPr>
    <w:rPr>
      <w:i/>
      <w:color w:val="918585"/>
      <w:sz w:val="22"/>
    </w:rPr>
  </w:style>
  <w:style w:type="paragraph" w:customStyle="1" w:styleId="TableBodyText">
    <w:name w:val="Table Body Text"/>
    <w:basedOn w:val="BodyText"/>
    <w:rsid w:val="006042E0"/>
    <w:pPr>
      <w:spacing w:before="60" w:after="60"/>
    </w:pPr>
  </w:style>
  <w:style w:type="paragraph" w:styleId="ListContinue">
    <w:name w:val="List Continue"/>
    <w:basedOn w:val="List"/>
    <w:rsid w:val="006042E0"/>
    <w:pPr>
      <w:ind w:firstLine="0"/>
    </w:pPr>
  </w:style>
  <w:style w:type="paragraph" w:customStyle="1" w:styleId="ListNote">
    <w:name w:val="List Note"/>
    <w:basedOn w:val="List"/>
    <w:rsid w:val="006042E0"/>
    <w:pPr>
      <w:pBdr>
        <w:top w:val="single" w:sz="6" w:space="2" w:color="918585"/>
        <w:bottom w:val="single" w:sz="6" w:space="2" w:color="918585"/>
      </w:pBdr>
      <w:tabs>
        <w:tab w:val="left" w:pos="1021"/>
      </w:tabs>
      <w:ind w:firstLine="0"/>
    </w:pPr>
  </w:style>
  <w:style w:type="paragraph" w:customStyle="1" w:styleId="Warning">
    <w:name w:val="Warning"/>
    <w:basedOn w:val="BodyText"/>
    <w:rsid w:val="006042E0"/>
    <w:pPr>
      <w:shd w:val="clear" w:color="auto" w:fill="D9D9D9"/>
      <w:tabs>
        <w:tab w:val="left" w:pos="992"/>
      </w:tabs>
      <w:ind w:left="119" w:right="119"/>
    </w:pPr>
    <w:rPr>
      <w:sz w:val="20"/>
    </w:rPr>
  </w:style>
  <w:style w:type="paragraph" w:customStyle="1" w:styleId="MarginIcons">
    <w:name w:val="Margin Icons"/>
    <w:basedOn w:val="BodyText"/>
    <w:rsid w:val="00604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2E0"/>
    <w:rPr>
      <w:rFonts w:ascii="Courier New" w:hAnsi="Courier New"/>
    </w:rPr>
  </w:style>
  <w:style w:type="paragraph" w:customStyle="1" w:styleId="NoteBullet">
    <w:name w:val="Note Bullet"/>
    <w:basedOn w:val="Note"/>
    <w:rsid w:val="006042E0"/>
    <w:pPr>
      <w:tabs>
        <w:tab w:val="clear" w:pos="680"/>
      </w:tabs>
      <w:spacing w:before="60" w:after="60"/>
    </w:pPr>
  </w:style>
  <w:style w:type="paragraph" w:customStyle="1" w:styleId="SubHeading2">
    <w:name w:val="SubHeading2"/>
    <w:basedOn w:val="HeadingBase"/>
    <w:rsid w:val="006042E0"/>
    <w:pPr>
      <w:spacing w:before="240" w:after="60"/>
    </w:pPr>
    <w:rPr>
      <w:sz w:val="20"/>
    </w:rPr>
  </w:style>
  <w:style w:type="paragraph" w:customStyle="1" w:styleId="SubHeading1">
    <w:name w:val="SubHeading1"/>
    <w:basedOn w:val="HeadingBase"/>
    <w:rsid w:val="006042E0"/>
    <w:pPr>
      <w:spacing w:before="240" w:after="60"/>
    </w:pPr>
    <w:rPr>
      <w:color w:val="918585"/>
      <w:sz w:val="22"/>
    </w:rPr>
  </w:style>
  <w:style w:type="paragraph" w:customStyle="1" w:styleId="SideHeading">
    <w:name w:val="Side Heading"/>
    <w:basedOn w:val="HeadingBase"/>
    <w:rsid w:val="00604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2E0"/>
    <w:pPr>
      <w:numPr>
        <w:numId w:val="12"/>
      </w:numPr>
    </w:pPr>
  </w:style>
  <w:style w:type="paragraph" w:styleId="PlainText">
    <w:name w:val="Plain Text"/>
    <w:basedOn w:val="Normal"/>
    <w:link w:val="PlainTextChar"/>
    <w:rsid w:val="006042E0"/>
    <w:rPr>
      <w:sz w:val="20"/>
    </w:rPr>
  </w:style>
  <w:style w:type="character" w:customStyle="1" w:styleId="PlainTextChar">
    <w:name w:val="Plain Text Char"/>
    <w:basedOn w:val="DefaultParagraphFont"/>
    <w:link w:val="PlainText"/>
    <w:rsid w:val="006042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42E0"/>
    <w:rPr>
      <w:b/>
      <w:smallCaps/>
    </w:rPr>
  </w:style>
  <w:style w:type="paragraph" w:customStyle="1" w:styleId="TableListNumber">
    <w:name w:val="Table List Number"/>
    <w:basedOn w:val="ListNumber"/>
    <w:rsid w:val="006042E0"/>
    <w:pPr>
      <w:numPr>
        <w:numId w:val="0"/>
      </w:numPr>
    </w:pPr>
  </w:style>
  <w:style w:type="paragraph" w:styleId="TOC4">
    <w:name w:val="toc 4"/>
    <w:basedOn w:val="TOCBase"/>
    <w:next w:val="Normal"/>
    <w:semiHidden/>
    <w:rsid w:val="006042E0"/>
    <w:pPr>
      <w:tabs>
        <w:tab w:val="right" w:leader="dot" w:pos="9071"/>
      </w:tabs>
      <w:ind w:left="1701"/>
    </w:pPr>
  </w:style>
  <w:style w:type="paragraph" w:customStyle="1" w:styleId="ListAlpha">
    <w:name w:val="List Alpha"/>
    <w:basedOn w:val="List"/>
    <w:rsid w:val="006042E0"/>
    <w:pPr>
      <w:numPr>
        <w:numId w:val="9"/>
      </w:numPr>
    </w:pPr>
  </w:style>
  <w:style w:type="paragraph" w:customStyle="1" w:styleId="ListAlpha2">
    <w:name w:val="List Alpha 2"/>
    <w:basedOn w:val="List2"/>
    <w:rsid w:val="006042E0"/>
    <w:pPr>
      <w:numPr>
        <w:numId w:val="8"/>
      </w:numPr>
    </w:pPr>
  </w:style>
  <w:style w:type="paragraph" w:styleId="List2">
    <w:name w:val="List 2"/>
    <w:basedOn w:val="BodyText"/>
    <w:rsid w:val="006042E0"/>
    <w:pPr>
      <w:tabs>
        <w:tab w:val="left" w:pos="680"/>
      </w:tabs>
      <w:spacing w:before="60" w:after="60"/>
      <w:ind w:left="680" w:hanging="340"/>
    </w:pPr>
  </w:style>
  <w:style w:type="paragraph" w:styleId="List3">
    <w:name w:val="List 3"/>
    <w:basedOn w:val="BodyText"/>
    <w:rsid w:val="006042E0"/>
    <w:pPr>
      <w:tabs>
        <w:tab w:val="left" w:pos="1021"/>
      </w:tabs>
      <w:spacing w:before="60" w:after="60"/>
      <w:ind w:left="1020" w:hanging="340"/>
    </w:pPr>
  </w:style>
  <w:style w:type="paragraph" w:styleId="List4">
    <w:name w:val="List 4"/>
    <w:basedOn w:val="BodyText"/>
    <w:rsid w:val="006042E0"/>
    <w:pPr>
      <w:tabs>
        <w:tab w:val="left" w:pos="1361"/>
      </w:tabs>
      <w:spacing w:before="60" w:after="60"/>
      <w:ind w:left="1361" w:hanging="340"/>
    </w:pPr>
  </w:style>
  <w:style w:type="paragraph" w:styleId="List5">
    <w:name w:val="List 5"/>
    <w:basedOn w:val="BodyText"/>
    <w:rsid w:val="006042E0"/>
    <w:pPr>
      <w:tabs>
        <w:tab w:val="left" w:pos="1701"/>
      </w:tabs>
      <w:spacing w:before="60" w:after="60"/>
      <w:ind w:left="1701" w:hanging="340"/>
    </w:pPr>
  </w:style>
  <w:style w:type="paragraph" w:styleId="ListBullet3">
    <w:name w:val="List Bullet 3"/>
    <w:basedOn w:val="List3"/>
    <w:rsid w:val="006042E0"/>
    <w:pPr>
      <w:numPr>
        <w:numId w:val="15"/>
      </w:numPr>
      <w:tabs>
        <w:tab w:val="clear" w:pos="1021"/>
      </w:tabs>
      <w:ind w:left="1037" w:hanging="357"/>
    </w:pPr>
  </w:style>
  <w:style w:type="paragraph" w:styleId="ListBullet4">
    <w:name w:val="List Bullet 4"/>
    <w:basedOn w:val="List4"/>
    <w:rsid w:val="006042E0"/>
    <w:pPr>
      <w:numPr>
        <w:numId w:val="3"/>
      </w:numPr>
    </w:pPr>
  </w:style>
  <w:style w:type="paragraph" w:styleId="ListBullet5">
    <w:name w:val="List Bullet 5"/>
    <w:basedOn w:val="List5"/>
    <w:rsid w:val="006042E0"/>
    <w:pPr>
      <w:numPr>
        <w:numId w:val="4"/>
      </w:numPr>
    </w:pPr>
  </w:style>
  <w:style w:type="paragraph" w:styleId="ListContinue2">
    <w:name w:val="List Continue 2"/>
    <w:basedOn w:val="List2"/>
    <w:rsid w:val="006042E0"/>
    <w:pPr>
      <w:ind w:firstLine="0"/>
    </w:pPr>
  </w:style>
  <w:style w:type="paragraph" w:styleId="ListContinue3">
    <w:name w:val="List Continue 3"/>
    <w:basedOn w:val="List3"/>
    <w:rsid w:val="006042E0"/>
    <w:pPr>
      <w:ind w:left="1021" w:firstLine="0"/>
    </w:pPr>
  </w:style>
  <w:style w:type="paragraph" w:styleId="ListContinue4">
    <w:name w:val="List Continue 4"/>
    <w:basedOn w:val="List4"/>
    <w:rsid w:val="006042E0"/>
    <w:pPr>
      <w:ind w:firstLine="0"/>
    </w:pPr>
  </w:style>
  <w:style w:type="paragraph" w:styleId="ListContinue5">
    <w:name w:val="List Continue 5"/>
    <w:basedOn w:val="List5"/>
    <w:rsid w:val="006042E0"/>
    <w:pPr>
      <w:ind w:firstLine="0"/>
    </w:pPr>
  </w:style>
  <w:style w:type="paragraph" w:styleId="ListNumber3">
    <w:name w:val="List Number 3"/>
    <w:basedOn w:val="List3"/>
    <w:rsid w:val="006042E0"/>
    <w:pPr>
      <w:numPr>
        <w:numId w:val="5"/>
      </w:numPr>
    </w:pPr>
  </w:style>
  <w:style w:type="paragraph" w:styleId="ListNumber4">
    <w:name w:val="List Number 4"/>
    <w:basedOn w:val="List4"/>
    <w:rsid w:val="006042E0"/>
    <w:pPr>
      <w:numPr>
        <w:numId w:val="6"/>
      </w:numPr>
    </w:pPr>
  </w:style>
  <w:style w:type="paragraph" w:styleId="ListNumber5">
    <w:name w:val="List Number 5"/>
    <w:basedOn w:val="List5"/>
    <w:rsid w:val="006042E0"/>
    <w:pPr>
      <w:numPr>
        <w:numId w:val="7"/>
      </w:numPr>
    </w:pPr>
  </w:style>
  <w:style w:type="paragraph" w:styleId="BlockText">
    <w:name w:val="Block Text"/>
    <w:basedOn w:val="Normal"/>
    <w:rsid w:val="006042E0"/>
    <w:pPr>
      <w:spacing w:after="120"/>
      <w:ind w:left="1440" w:right="1440"/>
    </w:pPr>
  </w:style>
  <w:style w:type="character" w:customStyle="1" w:styleId="Subscript">
    <w:name w:val="Subscript"/>
    <w:basedOn w:val="DefaultParagraphFont"/>
    <w:rsid w:val="006042E0"/>
    <w:rPr>
      <w:sz w:val="16"/>
      <w:vertAlign w:val="subscript"/>
    </w:rPr>
  </w:style>
  <w:style w:type="character" w:customStyle="1" w:styleId="Superscript">
    <w:name w:val="Superscript"/>
    <w:basedOn w:val="DefaultParagraphFont"/>
    <w:rsid w:val="006042E0"/>
    <w:rPr>
      <w:sz w:val="16"/>
      <w:vertAlign w:val="superscript"/>
    </w:rPr>
  </w:style>
  <w:style w:type="character" w:customStyle="1" w:styleId="Symbols">
    <w:name w:val="Symbols"/>
    <w:basedOn w:val="DefaultParagraphFont"/>
    <w:rsid w:val="006042E0"/>
    <w:rPr>
      <w:rFonts w:ascii="Symbol" w:hAnsi="Symbol"/>
    </w:rPr>
  </w:style>
  <w:style w:type="character" w:customStyle="1" w:styleId="MenuOptions">
    <w:name w:val="Menu Options"/>
    <w:basedOn w:val="DefaultParagraphFont"/>
    <w:rsid w:val="006042E0"/>
    <w:rPr>
      <w:rFonts w:ascii="Arial Narrow" w:hAnsi="Arial Narrow"/>
      <w:smallCaps/>
    </w:rPr>
  </w:style>
  <w:style w:type="character" w:customStyle="1" w:styleId="Buttons">
    <w:name w:val="Buttons"/>
    <w:basedOn w:val="DefaultParagraphFont"/>
    <w:rsid w:val="006042E0"/>
    <w:rPr>
      <w:b/>
    </w:rPr>
  </w:style>
  <w:style w:type="character" w:customStyle="1" w:styleId="Underlined">
    <w:name w:val="Underlined"/>
    <w:basedOn w:val="DefaultParagraphFont"/>
    <w:rsid w:val="006042E0"/>
    <w:rPr>
      <w:u w:val="single"/>
    </w:rPr>
  </w:style>
  <w:style w:type="paragraph" w:customStyle="1" w:styleId="TableBodyTextRight">
    <w:name w:val="Table Body Text Right"/>
    <w:basedOn w:val="TableBodyText"/>
    <w:rsid w:val="006042E0"/>
    <w:pPr>
      <w:widowControl w:val="0"/>
      <w:autoSpaceDE w:val="0"/>
      <w:autoSpaceDN w:val="0"/>
      <w:adjustRightInd w:val="0"/>
      <w:jc w:val="right"/>
    </w:pPr>
    <w:rPr>
      <w:rFonts w:cs="Arial"/>
      <w:szCs w:val="18"/>
    </w:rPr>
  </w:style>
  <w:style w:type="paragraph" w:customStyle="1" w:styleId="CopyrightText">
    <w:name w:val="Copyright Text"/>
    <w:basedOn w:val="BodyText"/>
    <w:rsid w:val="006042E0"/>
    <w:rPr>
      <w:sz w:val="18"/>
    </w:rPr>
  </w:style>
  <w:style w:type="paragraph" w:customStyle="1" w:styleId="BodySmallRight">
    <w:name w:val="Body Small Right"/>
    <w:basedOn w:val="BodyTextRight"/>
    <w:rsid w:val="006042E0"/>
    <w:rPr>
      <w:sz w:val="18"/>
      <w:szCs w:val="18"/>
    </w:rPr>
  </w:style>
  <w:style w:type="paragraph" w:customStyle="1" w:styleId="MarginEdition">
    <w:name w:val="Margin Edition"/>
    <w:basedOn w:val="MarginNote"/>
    <w:rsid w:val="006042E0"/>
    <w:pPr>
      <w:spacing w:before="0" w:after="0"/>
    </w:pPr>
    <w:rPr>
      <w:rFonts w:ascii="Times New Roman" w:hAnsi="Times New Roman"/>
      <w:color w:val="999999"/>
    </w:rPr>
  </w:style>
  <w:style w:type="paragraph" w:customStyle="1" w:styleId="Spacer">
    <w:name w:val="Spacer"/>
    <w:basedOn w:val="Normal"/>
    <w:rsid w:val="006042E0"/>
    <w:rPr>
      <w:sz w:val="2"/>
      <w:szCs w:val="2"/>
    </w:rPr>
  </w:style>
  <w:style w:type="character" w:customStyle="1" w:styleId="Small">
    <w:name w:val="Small"/>
    <w:basedOn w:val="DefaultParagraphFont"/>
    <w:rsid w:val="006042E0"/>
    <w:rPr>
      <w:sz w:val="16"/>
    </w:rPr>
  </w:style>
  <w:style w:type="paragraph" w:customStyle="1" w:styleId="WideTable">
    <w:name w:val="Wide Table"/>
    <w:basedOn w:val="Normal"/>
    <w:rsid w:val="006042E0"/>
    <w:pPr>
      <w:ind w:left="-1418"/>
    </w:pPr>
    <w:rPr>
      <w:sz w:val="2"/>
      <w:szCs w:val="2"/>
    </w:rPr>
  </w:style>
  <w:style w:type="character" w:styleId="PageNumber">
    <w:name w:val="page number"/>
    <w:basedOn w:val="DefaultParagraphFont"/>
    <w:rsid w:val="006042E0"/>
  </w:style>
  <w:style w:type="paragraph" w:styleId="Quote">
    <w:name w:val="Quote"/>
    <w:basedOn w:val="Heading1"/>
    <w:link w:val="QuoteChar"/>
    <w:qFormat/>
    <w:rsid w:val="006042E0"/>
    <w:rPr>
      <w:b w:val="0"/>
      <w:sz w:val="72"/>
      <w:szCs w:val="72"/>
      <w:lang w:val="en-NZ"/>
    </w:rPr>
  </w:style>
  <w:style w:type="character" w:customStyle="1" w:styleId="QuoteChar">
    <w:name w:val="Quote Char"/>
    <w:basedOn w:val="DefaultParagraphFont"/>
    <w:link w:val="Quote"/>
    <w:rsid w:val="00604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2E0"/>
    <w:pPr>
      <w:pageBreakBefore/>
    </w:pPr>
  </w:style>
  <w:style w:type="paragraph" w:customStyle="1" w:styleId="Border">
    <w:name w:val="Border"/>
    <w:basedOn w:val="Normal"/>
    <w:qFormat/>
    <w:rsid w:val="00604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2E0"/>
    <w:rPr>
      <w:b/>
      <w:bCs/>
      <w:i/>
      <w:iCs/>
      <w:color w:val="auto"/>
    </w:rPr>
  </w:style>
  <w:style w:type="paragraph" w:styleId="IntenseQuote">
    <w:name w:val="Intense Quote"/>
    <w:basedOn w:val="Normal"/>
    <w:next w:val="Normal"/>
    <w:link w:val="IntenseQuoteChar"/>
    <w:uiPriority w:val="30"/>
    <w:qFormat/>
    <w:rsid w:val="00604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2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42E0"/>
    <w:rPr>
      <w:smallCaps/>
      <w:color w:val="auto"/>
      <w:u w:val="single"/>
    </w:rPr>
  </w:style>
  <w:style w:type="character" w:styleId="IntenseReference">
    <w:name w:val="Intense Reference"/>
    <w:basedOn w:val="DefaultParagraphFont"/>
    <w:uiPriority w:val="32"/>
    <w:qFormat/>
    <w:rsid w:val="006042E0"/>
    <w:rPr>
      <w:b/>
      <w:bCs/>
      <w:smallCaps/>
      <w:color w:val="auto"/>
      <w:spacing w:val="5"/>
      <w:u w:val="single"/>
    </w:rPr>
  </w:style>
  <w:style w:type="paragraph" w:customStyle="1" w:styleId="2ColumnHeading">
    <w:name w:val="2Column Heading"/>
    <w:basedOn w:val="BodyText"/>
    <w:qFormat/>
    <w:rsid w:val="006042E0"/>
    <w:pPr>
      <w:spacing w:after="60"/>
      <w:ind w:left="-2268"/>
    </w:pPr>
    <w:rPr>
      <w:b/>
    </w:rPr>
  </w:style>
  <w:style w:type="paragraph" w:customStyle="1" w:styleId="Heading1TOC">
    <w:name w:val="Heading1 TOC"/>
    <w:basedOn w:val="Normal"/>
    <w:qFormat/>
    <w:rsid w:val="006042E0"/>
    <w:pPr>
      <w:spacing w:before="240" w:after="120"/>
    </w:pPr>
    <w:rPr>
      <w:rFonts w:ascii="Times New Roman" w:hAnsi="Times New Roman"/>
      <w:b/>
      <w:sz w:val="32"/>
    </w:rPr>
  </w:style>
  <w:style w:type="paragraph" w:customStyle="1" w:styleId="Heading2TOC">
    <w:name w:val="Heading2 TOC"/>
    <w:basedOn w:val="Normal"/>
    <w:qFormat/>
    <w:rsid w:val="006042E0"/>
    <w:pPr>
      <w:spacing w:before="240" w:after="60"/>
    </w:pPr>
    <w:rPr>
      <w:rFonts w:ascii="Times New Roman" w:hAnsi="Times New Roman"/>
      <w:b/>
      <w:sz w:val="28"/>
    </w:rPr>
  </w:style>
  <w:style w:type="character" w:customStyle="1" w:styleId="Underline">
    <w:name w:val="Underline"/>
    <w:basedOn w:val="DefaultParagraphFont"/>
    <w:qFormat/>
    <w:rsid w:val="006042E0"/>
    <w:rPr>
      <w:u w:val="single"/>
    </w:rPr>
  </w:style>
  <w:style w:type="paragraph" w:styleId="BalloonText">
    <w:name w:val="Balloon Text"/>
    <w:basedOn w:val="Normal"/>
    <w:link w:val="BalloonTextChar"/>
    <w:rsid w:val="006042E0"/>
    <w:rPr>
      <w:rFonts w:ascii="Tahoma" w:hAnsi="Tahoma" w:cs="Tahoma"/>
      <w:sz w:val="16"/>
      <w:szCs w:val="16"/>
    </w:rPr>
  </w:style>
  <w:style w:type="character" w:customStyle="1" w:styleId="BalloonTextChar">
    <w:name w:val="Balloon Text Char"/>
    <w:basedOn w:val="DefaultParagraphFont"/>
    <w:link w:val="BalloonText"/>
    <w:rsid w:val="006042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2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2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1228</Words>
  <Characters>7817</Characters>
  <Application>Microsoft Office Word</Application>
  <DocSecurity>0</DocSecurity>
  <Lines>300</Lines>
  <Paragraphs>184</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CUAPRF304A Develop audition techniques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2012-05-26T15:07:00Z</dcterms:created>
  <dcterms:modified xsi:type="dcterms:W3CDTF">2012-05-26T15:07:00Z</dcterms:modified>
</cp:coreProperties>
</file>