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54D" w:rsidP="0021654D">
      <w:pPr>
        <w:pStyle w:val="Title"/>
      </w:pPr>
      <w:r>
        <w:fldChar w:fldCharType="begin"/>
      </w:r>
      <w:r>
        <w:instrText xml:space="preserve"> TITLE   \* MERGEFORMAT </w:instrText>
      </w:r>
      <w:r>
        <w:fldChar w:fldCharType="separate"/>
      </w:r>
      <w:r>
        <w:t>CUAPRF201A Prepare self for performances</w:t>
      </w:r>
      <w:r>
        <w:fldChar w:fldCharType="end"/>
      </w:r>
    </w:p>
    <w:p w:rsidR="0021654D" w:rsidP="0021654D">
      <w:pPr>
        <w:pStyle w:val="Version"/>
        <w:sectPr w:rsidSect="00092F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F45" w:rsidP="00092F45">
      <w:pPr>
        <w:pStyle w:val="SuperHeading"/>
      </w:pPr>
      <w:r w:rsidRPr="00092F45">
        <w:t>CUAPRF201A Prepare self for performances</w:t>
      </w:r>
    </w:p>
    <w:p w:rsidR="00000000" w:rsidRPr="00092F45" w:rsidP="00092F45">
      <w:pPr>
        <w:pStyle w:val="Heading1"/>
      </w:pPr>
      <w:bookmarkStart w:id="1" w:name="O_351109"/>
      <w:bookmarkEnd w:id="1"/>
      <w:r w:rsidRPr="00092F45">
        <w:t>Modification History</w:t>
      </w:r>
    </w:p>
    <w:tbl>
      <w:tblPr>
        <w:tblW w:w="0" w:type="auto"/>
        <w:tblLayout w:type="fixed"/>
        <w:tblCellMar>
          <w:left w:w="62" w:type="dxa"/>
          <w:right w:w="62" w:type="dxa"/>
        </w:tblCellMar>
        <w:tblLook w:val="0000"/>
      </w:tblPr>
      <w:tblGrid>
        <w:gridCol w:w="3153"/>
        <w:gridCol w:w="5873"/>
      </w:tblGrid>
      <w:tr w:rsidTr="00092F4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45" w:rsidP="00092F45">
            <w:pPr>
              <w:pStyle w:val="BodyText"/>
            </w:pPr>
            <w:r w:rsidRPr="00092F4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rPr>
                <w:rStyle w:val="SpecialBold"/>
              </w:rPr>
              <w:t>Comments</w:t>
            </w:r>
          </w:p>
        </w:tc>
      </w:tr>
      <w:tr w:rsidTr="00092F4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t>CUAPRF201A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45" w:rsidP="00092F45">
            <w:pPr>
              <w:pStyle w:val="BodyText"/>
            </w:pPr>
            <w:r w:rsidRPr="00092F45">
              <w:t xml:space="preserve">This version first released with </w:t>
            </w:r>
            <w:r w:rsidRPr="00092F45">
              <w:rPr>
                <w:rStyle w:val="Emphasis"/>
              </w:rPr>
              <w:t>CUA11 Live Performance Training Package version 1.0</w:t>
            </w:r>
          </w:p>
        </w:tc>
      </w:tr>
    </w:tbl>
    <w:p w:rsidR="00000000" w:rsidRPr="00092F45" w:rsidP="00092F45">
      <w:pPr>
        <w:pStyle w:val="BodyText"/>
      </w:pPr>
    </w:p>
    <w:p w:rsidR="00000000" w:rsidRPr="00092F45" w:rsidP="00092F45">
      <w:pPr>
        <w:pStyle w:val="AllowPageBreak"/>
      </w:pPr>
    </w:p>
    <w:p w:rsidR="00000000" w:rsidRPr="00092F45" w:rsidP="00092F45">
      <w:pPr>
        <w:pStyle w:val="Heading1"/>
      </w:pPr>
      <w:bookmarkStart w:id="2" w:name="O_351110"/>
      <w:bookmarkEnd w:id="2"/>
      <w:r w:rsidRPr="00092F45">
        <w:t>Unit Descriptor</w:t>
      </w:r>
    </w:p>
    <w:p w:rsidR="00000000" w:rsidRPr="00092F45" w:rsidP="00092F45">
      <w:pPr>
        <w:pStyle w:val="BodyText"/>
      </w:pPr>
      <w:r w:rsidRPr="00092F45">
        <w:t>This unit describes the performance outcomes, skills and knowledge required to prepare to perform at a basic level before audiences.</w:t>
      </w:r>
    </w:p>
    <w:p w:rsidR="00000000" w:rsidRPr="00092F45" w:rsidP="00092F45">
      <w:pPr>
        <w:pStyle w:val="AllowPageBreak"/>
      </w:pPr>
    </w:p>
    <w:p w:rsidR="00000000" w:rsidRPr="00092F45" w:rsidP="00092F45">
      <w:pPr>
        <w:pStyle w:val="Heading1"/>
      </w:pPr>
      <w:bookmarkStart w:id="3" w:name="O_351111"/>
      <w:bookmarkEnd w:id="3"/>
      <w:r w:rsidRPr="00092F45">
        <w:t>Application of the Unit</w:t>
      </w:r>
    </w:p>
    <w:p w:rsidR="00000000" w:rsidRPr="00092F45" w:rsidP="00092F45">
      <w:pPr>
        <w:pStyle w:val="BodyText"/>
      </w:pPr>
      <w:r w:rsidRPr="00092F45">
        <w:t>People who want to pursue a career as performers in the entertainment, theatre and events industries apply the skills and knowledge outlined in this unit. They could be training to be actors, dancers, circus performers, musicians or vocalists.</w:t>
      </w:r>
    </w:p>
    <w:p w:rsidR="00000000" w:rsidRPr="00092F45" w:rsidP="00092F45">
      <w:pPr>
        <w:pStyle w:val="BodyText"/>
      </w:pPr>
      <w:r w:rsidRPr="00092F45">
        <w:t>From an earl</w:t>
      </w:r>
      <w:r w:rsidRPr="00092F45">
        <w:t>y stage in their careers, performers need to develop skills associated with preparing themselves adequately to perform before audiences in contexts as varied as small and large entertainment venues, street festivals, corporate functions and community event</w:t>
      </w:r>
      <w:r w:rsidRPr="00092F45">
        <w:t>s.</w:t>
      </w:r>
    </w:p>
    <w:p w:rsidR="00000000" w:rsidRPr="00092F45" w:rsidP="00092F45">
      <w:pPr>
        <w:pStyle w:val="BodyText"/>
      </w:pPr>
      <w:r w:rsidRPr="00092F45">
        <w:t>The development of these skills is usually carried out in private practice, rehearsal and performance settings and under supervision and guidance.</w:t>
      </w:r>
    </w:p>
    <w:p w:rsidR="00000000" w:rsidRPr="00092F45" w:rsidP="00092F45">
      <w:pPr>
        <w:pStyle w:val="AllowPageBreak"/>
      </w:pPr>
    </w:p>
    <w:p w:rsidR="00000000" w:rsidRPr="00092F45" w:rsidP="00092F45">
      <w:pPr>
        <w:pStyle w:val="Heading1"/>
      </w:pPr>
      <w:bookmarkStart w:id="4" w:name="O_351112"/>
      <w:bookmarkEnd w:id="4"/>
      <w:r w:rsidRPr="00092F45">
        <w:t>Licensing/Regulatory Information</w:t>
      </w:r>
    </w:p>
    <w:p w:rsidR="00000000" w:rsidRPr="00092F45" w:rsidP="00092F45">
      <w:pPr>
        <w:pStyle w:val="BodyText"/>
      </w:pPr>
      <w:r w:rsidRPr="00092F45">
        <w:t>No licensing, legislative, regulatory or certification r</w:t>
      </w:r>
      <w:r w:rsidRPr="00092F45">
        <w:t>equirements apply to this unit at the time of endorsement.</w:t>
      </w:r>
    </w:p>
    <w:p w:rsidR="00000000" w:rsidRPr="00092F45" w:rsidP="00092F45">
      <w:pPr>
        <w:pStyle w:val="AllowPageBreak"/>
      </w:pPr>
    </w:p>
    <w:p w:rsidR="00000000" w:rsidRPr="00092F45" w:rsidP="00092F45">
      <w:pPr>
        <w:pStyle w:val="Heading1"/>
      </w:pPr>
      <w:bookmarkStart w:id="5" w:name="O_351113"/>
      <w:bookmarkEnd w:id="5"/>
      <w:r w:rsidRPr="00092F45">
        <w:t>Pre-Requisites</w:t>
      </w:r>
    </w:p>
    <w:p w:rsidR="00000000" w:rsidRPr="00092F45" w:rsidP="00092F45">
      <w:pPr>
        <w:pStyle w:val="BodyText"/>
      </w:pPr>
      <w:r w:rsidRPr="00092F45">
        <w:t>Not applicable.</w:t>
      </w:r>
    </w:p>
    <w:p w:rsidR="00000000" w:rsidRPr="00092F45" w:rsidP="00092F45">
      <w:pPr>
        <w:pStyle w:val="AllowPageBreak"/>
      </w:pPr>
    </w:p>
    <w:p w:rsidR="00000000" w:rsidRPr="00092F45" w:rsidP="00092F45">
      <w:pPr>
        <w:pStyle w:val="Heading1"/>
      </w:pPr>
      <w:bookmarkStart w:id="6" w:name="O_351114"/>
      <w:bookmarkEnd w:id="6"/>
      <w:r w:rsidRPr="00092F45">
        <w:t>Employability Skills Information</w:t>
      </w:r>
    </w:p>
    <w:p w:rsidR="00000000" w:rsidRPr="00092F45" w:rsidP="00092F45">
      <w:pPr>
        <w:pStyle w:val="BodyText"/>
      </w:pPr>
      <w:r w:rsidRPr="00092F45">
        <w:t>This unit contains employability skills.</w:t>
      </w:r>
    </w:p>
    <w:p w:rsidR="00000000" w:rsidRPr="00092F45" w:rsidP="00092F45">
      <w:pPr>
        <w:pStyle w:val="AllowPageBreak"/>
      </w:pPr>
    </w:p>
    <w:p w:rsidR="00000000" w:rsidRPr="00092F45" w:rsidP="00092F45">
      <w:pPr>
        <w:pStyle w:val="Heading1"/>
      </w:pPr>
      <w:bookmarkStart w:id="7" w:name="O_351115"/>
      <w:bookmarkEnd w:id="7"/>
      <w:r w:rsidRPr="00092F45">
        <w:t>Elements and Performance Criteria Pre-Content</w:t>
      </w:r>
    </w:p>
    <w:tbl>
      <w:tblPr>
        <w:tblW w:w="0" w:type="auto"/>
        <w:tblLayout w:type="fixed"/>
        <w:tblCellMar>
          <w:left w:w="62" w:type="dxa"/>
          <w:right w:w="62" w:type="dxa"/>
        </w:tblCellMar>
        <w:tblLook w:val="0000"/>
      </w:tblPr>
      <w:tblGrid>
        <w:gridCol w:w="4140"/>
        <w:gridCol w:w="4140"/>
      </w:tblGrid>
      <w:tr w:rsidTr="0021654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F45" w:rsidP="00092F45">
            <w:pPr>
              <w:pStyle w:val="BodyText"/>
            </w:pPr>
            <w:r w:rsidRPr="00092F45">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F45">
            <w:pPr>
              <w:pStyle w:val="BodyText"/>
              <w:rPr>
                <w:lang w:val="en-NZ"/>
              </w:rPr>
            </w:pPr>
            <w:r w:rsidRPr="00092F45">
              <w:rPr>
                <w:rStyle w:val="SpecialBold"/>
              </w:rPr>
              <w:t>Performance Criteria</w:t>
            </w:r>
          </w:p>
        </w:tc>
      </w:tr>
      <w:tr w:rsidTr="0021654D">
        <w:tblPrEx>
          <w:tblW w:w="0" w:type="auto"/>
          <w:tblLayout w:type="fixed"/>
          <w:tblCellMar>
            <w:left w:w="62" w:type="dxa"/>
            <w:right w:w="62" w:type="dxa"/>
          </w:tblCellMar>
          <w:tblLook w:val="0000"/>
        </w:tblPrEx>
        <w:trPr>
          <w:trHeight w:val="1830"/>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F45" w:rsidP="00092F45">
            <w:pPr>
              <w:pStyle w:val="BodyText"/>
            </w:pPr>
            <w:r w:rsidRPr="00092F45">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F45" w:rsidP="00092F45">
            <w:pPr>
              <w:pStyle w:val="BodyText"/>
            </w:pPr>
            <w:r w:rsidRPr="00092F45">
              <w:rPr>
                <w:rStyle w:val="Emphasis"/>
              </w:rPr>
              <w:t>Performance criteria describe the performance needed to demonstrate achievement of the element. Where bold italici</w:t>
            </w:r>
            <w:r w:rsidRPr="00092F45">
              <w:rPr>
                <w:rStyle w:val="Emphasis"/>
              </w:rPr>
              <w:t>sed text is used, further information is detailed in the required skills and knowledge section and the range statement. Assessment of performance is to be consistent with the evidence guide.</w:t>
            </w:r>
          </w:p>
        </w:tc>
      </w:tr>
    </w:tbl>
    <w:p w:rsidR="00000000" w:rsidRPr="00092F45" w:rsidP="00092F45">
      <w:pPr>
        <w:pStyle w:val="BodyText"/>
      </w:pPr>
    </w:p>
    <w:p w:rsidR="00000000" w:rsidRPr="00092F45" w:rsidP="00092F45">
      <w:pPr>
        <w:pStyle w:val="AllowPageBreak"/>
      </w:pPr>
    </w:p>
    <w:p w:rsidR="00000000" w:rsidRPr="00092F45" w:rsidP="00092F45">
      <w:pPr>
        <w:pStyle w:val="Heading1"/>
      </w:pPr>
      <w:bookmarkStart w:id="8" w:name="O_351116"/>
      <w:bookmarkEnd w:id="8"/>
      <w:r w:rsidRPr="00092F45">
        <w:t>Elements and Performance Criteria</w:t>
      </w:r>
    </w:p>
    <w:tbl>
      <w:tblPr>
        <w:tblW w:w="0" w:type="auto"/>
        <w:tblLayout w:type="fixed"/>
        <w:tblCellMar>
          <w:left w:w="62" w:type="dxa"/>
          <w:right w:w="62" w:type="dxa"/>
        </w:tblCellMar>
        <w:tblLook w:val="0000"/>
      </w:tblPr>
      <w:tblGrid>
        <w:gridCol w:w="2506"/>
        <w:gridCol w:w="5774"/>
      </w:tblGrid>
      <w:tr w:rsidTr="00092F45">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t>1.</w:t>
            </w:r>
            <w:r w:rsidRPr="00092F45">
              <w:tab/>
              <w:t>Develop a</w:t>
            </w:r>
            <w:r w:rsidRPr="00092F45">
              <w:t>n understanding of live performance requirements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45" w:rsidP="00092F45">
            <w:pPr>
              <w:pStyle w:val="BodyText"/>
            </w:pPr>
            <w:r w:rsidRPr="00092F45">
              <w:t>1.1.</w:t>
            </w:r>
            <w:r w:rsidRPr="00092F45">
              <w:tab/>
              <w:t xml:space="preserve">Discuss </w:t>
            </w:r>
            <w:r w:rsidRPr="00092F45">
              <w:rPr>
                <w:rStyle w:val="BoldandItalics"/>
              </w:rPr>
              <w:t>issues</w:t>
            </w:r>
            <w:r w:rsidRPr="00092F45">
              <w:t xml:space="preserve"> related to performances with </w:t>
            </w:r>
            <w:r w:rsidRPr="00092F45">
              <w:rPr>
                <w:rStyle w:val="BoldandItalics"/>
              </w:rPr>
              <w:t>relevant personnel</w:t>
            </w:r>
          </w:p>
          <w:p w:rsidR="00000000" w:rsidRPr="00092F45" w:rsidP="00092F45">
            <w:pPr>
              <w:pStyle w:val="BodyText"/>
            </w:pPr>
            <w:r w:rsidRPr="00092F45">
              <w:t>1.2.</w:t>
            </w:r>
            <w:r w:rsidRPr="00092F45">
              <w:tab/>
              <w:t xml:space="preserve">In consultation with relevant personnel, identify the </w:t>
            </w:r>
            <w:r w:rsidRPr="00092F45">
              <w:rPr>
                <w:rStyle w:val="BoldandItalics"/>
              </w:rPr>
              <w:t>characteristics and likely causes of performance anxiety</w:t>
            </w:r>
          </w:p>
          <w:p w:rsidR="00000000" w:rsidP="00092F45">
            <w:pPr>
              <w:pStyle w:val="BodyText"/>
              <w:rPr>
                <w:lang w:val="en-NZ"/>
              </w:rPr>
            </w:pPr>
            <w:r w:rsidRPr="00092F45">
              <w:t>1.3.</w:t>
            </w:r>
            <w:r w:rsidRPr="00092F45">
              <w:tab/>
              <w:t>Identify and imple</w:t>
            </w:r>
            <w:r w:rsidRPr="00092F45">
              <w:t xml:space="preserve">ment a range of </w:t>
            </w:r>
            <w:r w:rsidRPr="00092F45">
              <w:rPr>
                <w:rStyle w:val="BoldandItalics"/>
              </w:rPr>
              <w:t>strategies to overcome performance anxiety</w:t>
            </w:r>
            <w:r w:rsidRPr="00092F45">
              <w:t xml:space="preserve"> to suit own needs and circumstances</w:t>
            </w:r>
          </w:p>
        </w:tc>
      </w:tr>
      <w:tr w:rsidTr="00092F45">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t>2.</w:t>
            </w:r>
            <w:r w:rsidRPr="00092F45">
              <w:tab/>
              <w:t>Rehearse for performances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45" w:rsidP="00092F45">
            <w:pPr>
              <w:pStyle w:val="BodyText"/>
            </w:pPr>
            <w:r w:rsidRPr="00092F45">
              <w:t>2.1.</w:t>
            </w:r>
            <w:r w:rsidRPr="00092F45">
              <w:tab/>
              <w:t>Maintain personal practice to achieve the required standard for rehearsals and performances</w:t>
            </w:r>
          </w:p>
          <w:p w:rsidR="00000000" w:rsidRPr="00092F45" w:rsidP="00092F45">
            <w:pPr>
              <w:pStyle w:val="BodyText"/>
            </w:pPr>
            <w:r w:rsidRPr="00092F45">
              <w:t>2.2.</w:t>
            </w:r>
            <w:r w:rsidRPr="00092F45">
              <w:tab/>
            </w:r>
            <w:r w:rsidRPr="00092F45">
              <w:t xml:space="preserve">Participate in rehearsals as required and adjust performance techniques in response to feedback from others </w:t>
            </w:r>
          </w:p>
          <w:p w:rsidR="00000000" w:rsidRPr="00092F45" w:rsidP="00092F45">
            <w:pPr>
              <w:pStyle w:val="BodyText"/>
            </w:pPr>
            <w:r w:rsidRPr="00092F45">
              <w:t>2.3.</w:t>
            </w:r>
            <w:r w:rsidRPr="00092F45">
              <w:tab/>
              <w:t>Critically analyse own performance and the performance of others to inform own work</w:t>
            </w:r>
          </w:p>
          <w:p w:rsidR="00000000" w:rsidP="00092F45">
            <w:pPr>
              <w:pStyle w:val="BodyText"/>
              <w:rPr>
                <w:lang w:val="en-NZ"/>
              </w:rPr>
            </w:pPr>
            <w:r w:rsidRPr="00092F45">
              <w:t>2.4.</w:t>
            </w:r>
            <w:r w:rsidRPr="00092F45">
              <w:tab/>
              <w:t xml:space="preserve">Respond to other </w:t>
            </w:r>
            <w:r w:rsidRPr="00092F45">
              <w:rPr>
                <w:rStyle w:val="BoldandItalics"/>
              </w:rPr>
              <w:t>performers</w:t>
            </w:r>
            <w:r w:rsidRPr="00092F45">
              <w:t xml:space="preserve"> and adjust own performanc</w:t>
            </w:r>
            <w:r w:rsidRPr="00092F45">
              <w:t>e in ensemble as required</w:t>
            </w:r>
          </w:p>
        </w:tc>
      </w:tr>
      <w:tr w:rsidTr="00092F45">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t>3.</w:t>
            </w:r>
            <w:r w:rsidRPr="00092F45">
              <w:tab/>
              <w:t>Use body effectively and safely</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45" w:rsidP="00092F45">
            <w:pPr>
              <w:pStyle w:val="BodyText"/>
            </w:pPr>
            <w:r w:rsidRPr="00092F45">
              <w:t>3.1.</w:t>
            </w:r>
            <w:r w:rsidRPr="00092F45">
              <w:tab/>
              <w:t>Observe OHS principles in private practice and in performances</w:t>
            </w:r>
          </w:p>
          <w:p w:rsidR="00000000" w:rsidRPr="00092F45" w:rsidP="00092F45">
            <w:pPr>
              <w:pStyle w:val="BodyText"/>
            </w:pPr>
            <w:r w:rsidRPr="00092F45">
              <w:t>3.2.</w:t>
            </w:r>
            <w:r w:rsidRPr="00092F45">
              <w:tab/>
              <w:t>Assess and monitor body to realise its own potential and limitations and maximise performance</w:t>
            </w:r>
          </w:p>
          <w:p w:rsidR="00000000" w:rsidRPr="00092F45" w:rsidP="00092F45">
            <w:pPr>
              <w:pStyle w:val="BodyText"/>
            </w:pPr>
            <w:r w:rsidRPr="00092F45">
              <w:t>3.3.</w:t>
            </w:r>
            <w:r w:rsidRPr="00092F45">
              <w:tab/>
              <w:t>Avoid danger of injury</w:t>
            </w:r>
            <w:r w:rsidRPr="00092F45">
              <w:t xml:space="preserve"> both to self and others through controlled use of body to maximise performance</w:t>
            </w:r>
          </w:p>
          <w:p w:rsidR="00000000" w:rsidRPr="00092F45" w:rsidP="00092F45">
            <w:pPr>
              <w:pStyle w:val="BodyText"/>
            </w:pPr>
            <w:r w:rsidRPr="00092F45">
              <w:t>3.4.</w:t>
            </w:r>
            <w:r w:rsidRPr="00092F45">
              <w:tab/>
              <w:t>Note possible stresses and strains of activity on specific parts of the body and take suitable preventative measures to minimise them</w:t>
            </w:r>
          </w:p>
          <w:p w:rsidR="00000000" w:rsidP="00092F45">
            <w:pPr>
              <w:pStyle w:val="BodyText"/>
              <w:rPr>
                <w:lang w:val="en-NZ"/>
              </w:rPr>
            </w:pPr>
            <w:r w:rsidRPr="00092F45">
              <w:t>3.5.</w:t>
            </w:r>
            <w:r w:rsidRPr="00092F45">
              <w:tab/>
              <w:t>Where damage is done or suspecte</w:t>
            </w:r>
            <w:r w:rsidRPr="00092F45">
              <w:t>d, seek advice promptly from appropriate sources and take recommended remedial action</w:t>
            </w:r>
          </w:p>
        </w:tc>
      </w:tr>
      <w:tr w:rsidTr="00092F45">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t>4.</w:t>
            </w:r>
            <w:r w:rsidRPr="00092F45">
              <w:tab/>
              <w:t>Prepare for performances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45" w:rsidP="00092F45">
            <w:pPr>
              <w:pStyle w:val="BodyText"/>
            </w:pPr>
            <w:r w:rsidRPr="00092F45">
              <w:t>4.1.</w:t>
            </w:r>
            <w:r w:rsidRPr="00092F45">
              <w:tab/>
              <w:t xml:space="preserve">Use appropriate </w:t>
            </w:r>
            <w:r w:rsidRPr="00092F45">
              <w:rPr>
                <w:rStyle w:val="BoldandItalics"/>
              </w:rPr>
              <w:t>methods to maintain physical and psychological condition</w:t>
            </w:r>
            <w:r w:rsidRPr="00092F45">
              <w:t xml:space="preserve"> for performances</w:t>
            </w:r>
          </w:p>
          <w:p w:rsidR="00000000" w:rsidRPr="00092F45" w:rsidP="00092F45">
            <w:pPr>
              <w:pStyle w:val="BodyText"/>
            </w:pPr>
            <w:r w:rsidRPr="00092F45">
              <w:t>4.2.</w:t>
            </w:r>
            <w:r w:rsidRPr="00092F45">
              <w:tab/>
              <w:t xml:space="preserve">Undertake appropriate mental preparation </w:t>
            </w:r>
            <w:r w:rsidRPr="00092F45">
              <w:t xml:space="preserve">and physical </w:t>
            </w:r>
            <w:r w:rsidRPr="00092F45">
              <w:rPr>
                <w:rStyle w:val="BoldandItalics"/>
              </w:rPr>
              <w:t>warm-up exercises</w:t>
            </w:r>
            <w:r w:rsidRPr="00092F45">
              <w:t xml:space="preserve"> to ensure readiness for performance</w:t>
            </w:r>
          </w:p>
          <w:p w:rsidR="00000000" w:rsidRPr="00092F45" w:rsidP="00092F45">
            <w:pPr>
              <w:pStyle w:val="BodyText"/>
            </w:pPr>
            <w:r w:rsidRPr="00092F45">
              <w:t>4.3.</w:t>
            </w:r>
            <w:r w:rsidRPr="00092F45">
              <w:tab/>
              <w:t xml:space="preserve">Ensure that </w:t>
            </w:r>
            <w:r w:rsidRPr="00092F45">
              <w:rPr>
                <w:rStyle w:val="BoldandItalics"/>
              </w:rPr>
              <w:t>personal presentation</w:t>
            </w:r>
            <w:r w:rsidRPr="00092F45">
              <w:t xml:space="preserve"> is appropriate to performance contexts</w:t>
            </w:r>
          </w:p>
        </w:tc>
      </w:tr>
    </w:tbl>
    <w:p w:rsidR="00000000" w:rsidRPr="00092F45" w:rsidP="00092F45">
      <w:pPr>
        <w:pStyle w:val="BodyText"/>
      </w:pPr>
    </w:p>
    <w:p w:rsidR="00000000" w:rsidRPr="00092F45" w:rsidP="00092F45">
      <w:pPr>
        <w:pStyle w:val="AllowPageBreak"/>
      </w:pPr>
    </w:p>
    <w:p w:rsidR="00000000" w:rsidRPr="00092F45" w:rsidP="00092F45">
      <w:pPr>
        <w:pStyle w:val="Heading1"/>
      </w:pPr>
      <w:bookmarkStart w:id="9" w:name="O_351117"/>
      <w:bookmarkEnd w:id="9"/>
      <w:r w:rsidRPr="00092F45">
        <w:t>Required Skills and Knowledge</w:t>
      </w:r>
    </w:p>
    <w:p w:rsidR="00000000" w:rsidRPr="00092F45" w:rsidP="00092F45">
      <w:pPr>
        <w:pStyle w:val="BodyText"/>
      </w:pPr>
      <w:r w:rsidRPr="00092F45">
        <w:rPr>
          <w:rStyle w:val="Emphasis"/>
        </w:rPr>
        <w:t>This section d</w:t>
      </w:r>
      <w:r w:rsidRPr="00092F45">
        <w:rPr>
          <w:rStyle w:val="Emphasis"/>
        </w:rPr>
        <w:t>escribes the skills and knowledge required for this unit.</w:t>
      </w:r>
    </w:p>
    <w:p w:rsidR="00000000" w:rsidRPr="00092F45" w:rsidP="00092F45">
      <w:pPr>
        <w:pStyle w:val="BodyText"/>
      </w:pPr>
    </w:p>
    <w:p w:rsidR="00000000" w:rsidRPr="00092F45" w:rsidP="00092F45">
      <w:pPr>
        <w:pStyle w:val="BodyText"/>
      </w:pPr>
      <w:r w:rsidRPr="00092F45">
        <w:rPr>
          <w:rStyle w:val="SpecialBold"/>
        </w:rPr>
        <w:t>Required skills</w:t>
      </w:r>
    </w:p>
    <w:p w:rsidR="00000000" w:rsidRPr="00092F45" w:rsidP="00092F45">
      <w:pPr>
        <w:pStyle w:val="ListBullet"/>
      </w:pPr>
      <w:r w:rsidRPr="00092F45">
        <w:t>communication, teamwork and organisational skills to:</w:t>
      </w:r>
    </w:p>
    <w:p w:rsidR="00000000" w:rsidRPr="00092F45" w:rsidP="00092F45">
      <w:pPr>
        <w:pStyle w:val="ListBullet2"/>
      </w:pPr>
      <w:r w:rsidRPr="00092F45">
        <w:t>respond appropriately to constructive feedback on own performance in rehearsals</w:t>
      </w:r>
    </w:p>
    <w:p w:rsidR="00000000" w:rsidRPr="00092F45" w:rsidP="00092F45">
      <w:pPr>
        <w:pStyle w:val="ListBullet2"/>
      </w:pPr>
      <w:r w:rsidRPr="00092F45">
        <w:t xml:space="preserve">work collaboratively with others involved in </w:t>
      </w:r>
      <w:r w:rsidRPr="00092F45">
        <w:t>rehearsals and practice sessions</w:t>
      </w:r>
    </w:p>
    <w:p w:rsidR="00000000" w:rsidRPr="00092F45" w:rsidP="00092F45">
      <w:pPr>
        <w:pStyle w:val="ListBullet"/>
      </w:pPr>
      <w:r w:rsidRPr="00092F45">
        <w:t xml:space="preserve">initiative and enterprise skills to implement appropriate strategies to overcome performance anxiety </w:t>
      </w:r>
    </w:p>
    <w:p w:rsidR="00000000" w:rsidRPr="00092F45" w:rsidP="00092F45">
      <w:pPr>
        <w:pStyle w:val="ListBullet"/>
      </w:pPr>
      <w:r w:rsidRPr="00092F45">
        <w:t>learning skills to prepare for live performance through practice, preparation and rehearsals</w:t>
      </w:r>
    </w:p>
    <w:p w:rsidR="00000000" w:rsidRPr="00092F45" w:rsidP="00092F45">
      <w:pPr>
        <w:pStyle w:val="ListBullet"/>
      </w:pPr>
      <w:r w:rsidRPr="00092F45">
        <w:t>listening skills to:</w:t>
      </w:r>
    </w:p>
    <w:p w:rsidR="00000000" w:rsidRPr="00092F45" w:rsidP="00092F45">
      <w:pPr>
        <w:pStyle w:val="ListBullet2"/>
      </w:pPr>
      <w:r w:rsidRPr="00092F45">
        <w:t>maint</w:t>
      </w:r>
      <w:r w:rsidRPr="00092F45">
        <w:t>ain correct tempi in performance pieces as required</w:t>
      </w:r>
    </w:p>
    <w:p w:rsidR="00000000" w:rsidRPr="00092F45" w:rsidP="00092F45">
      <w:pPr>
        <w:pStyle w:val="ListBullet2"/>
      </w:pPr>
      <w:r w:rsidRPr="00092F45">
        <w:t xml:space="preserve">monitor and adjust performance in practice and rehearsals as required </w:t>
      </w:r>
    </w:p>
    <w:p w:rsidR="00000000" w:rsidRPr="00092F45" w:rsidP="00092F45">
      <w:pPr>
        <w:pStyle w:val="ListBullet"/>
      </w:pPr>
      <w:r w:rsidRPr="00092F45">
        <w:t>literacy skills to interpret and clarify written or verbal instructions</w:t>
      </w:r>
    </w:p>
    <w:p w:rsidR="00000000" w:rsidRPr="00092F45" w:rsidP="00092F45">
      <w:pPr>
        <w:pStyle w:val="ListBullet"/>
      </w:pPr>
      <w:r w:rsidRPr="00092F45">
        <w:t xml:space="preserve">self-management skills to: </w:t>
      </w:r>
    </w:p>
    <w:p w:rsidR="00000000" w:rsidRPr="00092F45" w:rsidP="00092F45">
      <w:pPr>
        <w:pStyle w:val="ListBullet2"/>
      </w:pPr>
      <w:r w:rsidRPr="00092F45">
        <w:t>demonstrate reliability in agreed work commitments</w:t>
      </w:r>
    </w:p>
    <w:p w:rsidR="00000000" w:rsidRPr="00092F45" w:rsidP="00092F45">
      <w:pPr>
        <w:pStyle w:val="ListBullet2"/>
      </w:pPr>
      <w:r w:rsidRPr="00092F45">
        <w:t>identify areas of weakness and plan practice accordingly</w:t>
      </w:r>
    </w:p>
    <w:p w:rsidR="00000000" w:rsidRPr="00092F45" w:rsidP="00092F45">
      <w:pPr>
        <w:pStyle w:val="ListBullet2"/>
      </w:pPr>
      <w:r w:rsidRPr="00092F45">
        <w:t>maintain an appropriate standard of personal presentation in a performance context</w:t>
      </w:r>
    </w:p>
    <w:p w:rsidR="00000000" w:rsidRPr="00092F45" w:rsidP="00092F45">
      <w:pPr>
        <w:pStyle w:val="ListBullet2"/>
      </w:pPr>
      <w:r w:rsidRPr="00092F45">
        <w:t>meet deadlines and prioritise tasks</w:t>
      </w:r>
    </w:p>
    <w:p w:rsidR="00000000" w:rsidRPr="00092F45" w:rsidP="00092F45">
      <w:pPr>
        <w:pStyle w:val="ListBullet2"/>
      </w:pPr>
      <w:r w:rsidRPr="00092F45">
        <w:t>practice and perform with due</w:t>
      </w:r>
      <w:r w:rsidRPr="00092F45">
        <w:t xml:space="preserve"> regard to personal health and safety considerations</w:t>
      </w:r>
    </w:p>
    <w:p w:rsidR="00000000" w:rsidRPr="00092F45" w:rsidP="00092F45">
      <w:pPr>
        <w:pStyle w:val="ListBullet2"/>
      </w:pPr>
      <w:r w:rsidRPr="00092F45">
        <w:t>set personal goals</w:t>
      </w:r>
    </w:p>
    <w:p w:rsidR="00000000" w:rsidRPr="00092F45" w:rsidP="00092F45">
      <w:pPr>
        <w:pStyle w:val="ListBullet2"/>
      </w:pPr>
      <w:r w:rsidRPr="00092F45">
        <w:t>technical and problem-solving skills to use a range of techniques in area of specialisation in rehearsals and performances.</w:t>
      </w:r>
    </w:p>
    <w:p w:rsidR="00000000" w:rsidRPr="00092F45" w:rsidP="00092F45">
      <w:pPr>
        <w:pStyle w:val="BodyText"/>
      </w:pPr>
    </w:p>
    <w:p w:rsidR="00000000" w:rsidRPr="00092F45" w:rsidP="00092F45">
      <w:pPr>
        <w:pStyle w:val="BodyText"/>
      </w:pPr>
      <w:r w:rsidRPr="00092F45">
        <w:rPr>
          <w:rStyle w:val="SpecialBold"/>
        </w:rPr>
        <w:t>Required knowledge</w:t>
      </w:r>
    </w:p>
    <w:p w:rsidR="00000000" w:rsidRPr="00092F45" w:rsidP="00092F45">
      <w:pPr>
        <w:pStyle w:val="ListBullet"/>
      </w:pPr>
      <w:r w:rsidRPr="00092F45">
        <w:t>basic knowledge of:</w:t>
      </w:r>
    </w:p>
    <w:p w:rsidR="00000000" w:rsidRPr="00092F45" w:rsidP="00092F45">
      <w:pPr>
        <w:pStyle w:val="ListBullet2"/>
      </w:pPr>
      <w:r w:rsidRPr="00092F45">
        <w:t>appropriate strate</w:t>
      </w:r>
      <w:r w:rsidRPr="00092F45">
        <w:t>gies and psychological tools that can be used to overcome performance anxiety</w:t>
      </w:r>
    </w:p>
    <w:p w:rsidR="00000000" w:rsidRPr="00092F45" w:rsidP="00092F45">
      <w:pPr>
        <w:pStyle w:val="ListBullet2"/>
      </w:pPr>
      <w:r w:rsidRPr="00092F45">
        <w:t>role of make-up and hairstyling in performance</w:t>
      </w:r>
    </w:p>
    <w:p w:rsidR="00000000" w:rsidRPr="00092F45" w:rsidP="00092F45">
      <w:pPr>
        <w:pStyle w:val="ListBullet2"/>
      </w:pPr>
      <w:r w:rsidRPr="00092F45">
        <w:t>stage production, including aspects of staging and the creation of dramatic effect</w:t>
      </w:r>
    </w:p>
    <w:p w:rsidR="00000000" w:rsidRPr="00092F45" w:rsidP="00092F45">
      <w:pPr>
        <w:pStyle w:val="ListBullet2"/>
      </w:pPr>
      <w:r w:rsidRPr="00092F45">
        <w:t>theatre conventions</w:t>
      </w:r>
    </w:p>
    <w:p w:rsidR="00000000" w:rsidRPr="00092F45" w:rsidP="00092F45">
      <w:pPr>
        <w:pStyle w:val="ListBullet"/>
      </w:pPr>
      <w:r w:rsidRPr="00092F45">
        <w:t>broad knowledge of:</w:t>
      </w:r>
    </w:p>
    <w:p w:rsidR="00000000" w:rsidRPr="00092F45" w:rsidP="00092F45">
      <w:pPr>
        <w:pStyle w:val="ListBullet2"/>
      </w:pPr>
      <w:r w:rsidRPr="00092F45">
        <w:t>issues and challenges that arise in the context of preparing for performances</w:t>
      </w:r>
    </w:p>
    <w:p w:rsidR="00000000" w:rsidRPr="00092F45" w:rsidP="00092F45">
      <w:pPr>
        <w:pStyle w:val="ListBullet2"/>
      </w:pPr>
      <w:r w:rsidRPr="00092F45">
        <w:t>OHS legislation and principles relevant to particular performance contexts, such as:</w:t>
      </w:r>
    </w:p>
    <w:p w:rsidR="00000000" w:rsidRPr="00092F45" w:rsidP="00092F45">
      <w:pPr>
        <w:pStyle w:val="ListBullet3"/>
      </w:pPr>
      <w:r w:rsidRPr="00092F45">
        <w:t>hearing protection</w:t>
      </w:r>
    </w:p>
    <w:p w:rsidR="00000000" w:rsidRPr="00092F45" w:rsidP="00092F45">
      <w:pPr>
        <w:pStyle w:val="ListBullet3"/>
      </w:pPr>
      <w:r w:rsidRPr="00092F45">
        <w:t>performance anxiety</w:t>
      </w:r>
    </w:p>
    <w:p w:rsidR="00000000" w:rsidRPr="00092F45" w:rsidP="00092F45">
      <w:pPr>
        <w:pStyle w:val="ListBullet3"/>
      </w:pPr>
      <w:r w:rsidRPr="00092F45">
        <w:t xml:space="preserve">policies and best practice </w:t>
      </w:r>
    </w:p>
    <w:p w:rsidR="00000000" w:rsidRPr="00092F45" w:rsidP="00092F45">
      <w:pPr>
        <w:pStyle w:val="ListBullet3"/>
      </w:pPr>
      <w:r w:rsidRPr="00092F45">
        <w:t>protection of body against overuse injury</w:t>
      </w:r>
    </w:p>
    <w:p w:rsidR="00000000" w:rsidRPr="00092F45" w:rsidP="00092F45">
      <w:pPr>
        <w:pStyle w:val="ListBullet3"/>
      </w:pPr>
      <w:r w:rsidRPr="00092F45">
        <w:t>safe lifting practices</w:t>
      </w:r>
    </w:p>
    <w:p w:rsidR="00000000" w:rsidRPr="00092F45" w:rsidP="00092F45">
      <w:pPr>
        <w:pStyle w:val="ListBullet2"/>
      </w:pPr>
      <w:r w:rsidRPr="00092F45">
        <w:t xml:space="preserve">principles and techniques in area of specialisation </w:t>
      </w:r>
    </w:p>
    <w:p w:rsidR="00000000" w:rsidRPr="00092F45" w:rsidP="00092F45">
      <w:pPr>
        <w:pStyle w:val="ListBullet2"/>
      </w:pPr>
      <w:r w:rsidRPr="00092F45">
        <w:t>repertoire relevant to the technique or area of specialisation.</w:t>
      </w:r>
    </w:p>
    <w:p w:rsidR="00000000" w:rsidRPr="00092F45" w:rsidP="00092F45">
      <w:pPr>
        <w:pStyle w:val="AllowPageBreak"/>
      </w:pPr>
    </w:p>
    <w:p w:rsidR="00000000" w:rsidRPr="00092F45" w:rsidP="00092F45">
      <w:pPr>
        <w:pStyle w:val="Heading1"/>
      </w:pPr>
      <w:bookmarkStart w:id="10" w:name="O_351118"/>
      <w:bookmarkEnd w:id="10"/>
      <w:r w:rsidRPr="00092F45">
        <w:t>Evidence Guide</w:t>
      </w:r>
    </w:p>
    <w:p w:rsidR="00000000" w:rsidRPr="00092F45" w:rsidP="00092F45">
      <w:pPr>
        <w:pStyle w:val="BodyText"/>
      </w:pPr>
      <w:r w:rsidRPr="00092F45">
        <w:rPr>
          <w:rStyle w:val="Emphasis"/>
        </w:rPr>
        <w:t>The evidence guide provides advice on ass</w:t>
      </w:r>
      <w:r w:rsidRPr="00092F45">
        <w:rPr>
          <w:rStyle w:val="Emphasis"/>
        </w:rPr>
        <w:t>essment and must be read in conjunction with the performance criteria, required skills and knowledge, range statement and the Assessment Guidelines for the Training Package.</w:t>
      </w:r>
    </w:p>
    <w:p w:rsidR="00000000" w:rsidRPr="00092F45" w:rsidP="00092F45">
      <w:pPr>
        <w:pStyle w:val="BodyText"/>
      </w:pPr>
    </w:p>
    <w:tbl>
      <w:tblPr>
        <w:tblW w:w="0" w:type="auto"/>
        <w:tblLayout w:type="fixed"/>
        <w:tblCellMar>
          <w:left w:w="62" w:type="dxa"/>
          <w:right w:w="62" w:type="dxa"/>
        </w:tblCellMar>
        <w:tblLook w:val="0000"/>
      </w:tblPr>
      <w:tblGrid>
        <w:gridCol w:w="2419"/>
        <w:gridCol w:w="5861"/>
      </w:tblGrid>
      <w:tr w:rsidTr="00092F4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p>
        </w:tc>
      </w:tr>
      <w:tr w:rsidTr="00092F4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45" w:rsidP="00092F45">
            <w:pPr>
              <w:pStyle w:val="BodyText"/>
            </w:pPr>
            <w:r w:rsidRPr="00092F45">
              <w:t>Evidence of the ability to:</w:t>
            </w:r>
          </w:p>
          <w:p w:rsidR="00000000" w:rsidRPr="00092F45" w:rsidP="00092F45">
            <w:pPr>
              <w:pStyle w:val="ListBullet"/>
            </w:pPr>
            <w:r w:rsidRPr="00092F45">
              <w:t>apply basic strategies to overcome the effects of performance anxiety</w:t>
            </w:r>
          </w:p>
          <w:p w:rsidR="00000000" w:rsidRPr="00092F45" w:rsidP="00092F45">
            <w:pPr>
              <w:pStyle w:val="ListBullet"/>
            </w:pPr>
            <w:r w:rsidRPr="00092F45">
              <w:t xml:space="preserve">use personal practice time and rehearsals to reach the standard </w:t>
            </w:r>
            <w:r w:rsidRPr="00092F45">
              <w:t xml:space="preserve">required for performances </w:t>
            </w:r>
          </w:p>
          <w:p w:rsidR="00000000" w:rsidRPr="00092F45" w:rsidP="00092F45">
            <w:pPr>
              <w:pStyle w:val="ListBullet"/>
            </w:pPr>
            <w:r w:rsidRPr="00092F45">
              <w:t>respond positively to constructive feedback on own performance</w:t>
            </w:r>
          </w:p>
          <w:p w:rsidR="00000000" w:rsidRPr="00092F45" w:rsidP="00092F45">
            <w:pPr>
              <w:pStyle w:val="ListBullet"/>
            </w:pPr>
            <w:r w:rsidRPr="00092F45">
              <w:t>take account of personal health and safety considerations during practice sessions</w:t>
            </w:r>
          </w:p>
          <w:p w:rsidR="00000000" w:rsidRPr="00092F45" w:rsidP="00092F45">
            <w:pPr>
              <w:pStyle w:val="ListBullet"/>
            </w:pPr>
            <w:r w:rsidRPr="00092F45">
              <w:t>communicate effectively with others involved in practice sessions or rehearsals</w:t>
            </w:r>
          </w:p>
          <w:p w:rsidR="00000000" w:rsidP="00092F45">
            <w:pPr>
              <w:pStyle w:val="ListBullet"/>
              <w:rPr>
                <w:lang w:val="en-NZ"/>
              </w:rPr>
            </w:pPr>
            <w:r w:rsidRPr="00092F45">
              <w:t>pre</w:t>
            </w:r>
            <w:r w:rsidRPr="00092F45">
              <w:t>pare personal presentation for performances.</w:t>
            </w:r>
          </w:p>
        </w:tc>
      </w:tr>
      <w:tr w:rsidTr="00092F4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45" w:rsidP="00092F45">
            <w:pPr>
              <w:pStyle w:val="BodyText"/>
            </w:pPr>
            <w:r w:rsidRPr="00092F45">
              <w:t>Assessment must ensure access to:</w:t>
            </w:r>
          </w:p>
          <w:p w:rsidR="00000000" w:rsidRPr="00092F45" w:rsidP="00092F45">
            <w:pPr>
              <w:pStyle w:val="ListBullet"/>
            </w:pPr>
            <w:r w:rsidRPr="00092F45">
              <w:t>relevant resources and equipment</w:t>
            </w:r>
          </w:p>
          <w:p w:rsidR="00000000" w:rsidP="00092F45">
            <w:pPr>
              <w:pStyle w:val="ListBullet"/>
              <w:rPr>
                <w:lang w:val="en-NZ"/>
              </w:rPr>
            </w:pPr>
            <w:r w:rsidRPr="00092F45">
              <w:t>opportunities for rehearsals in either a real or simulated situation.</w:t>
            </w:r>
          </w:p>
        </w:tc>
      </w:tr>
      <w:tr w:rsidTr="00092F4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45" w:rsidP="00092F45">
            <w:pPr>
              <w:pStyle w:val="BodyText"/>
            </w:pPr>
            <w:r w:rsidRPr="00092F45">
              <w:t>A range of assessment methods should be used to assess practical skills and knowledge. The following examples are appropriate for this unit:</w:t>
            </w:r>
          </w:p>
          <w:p w:rsidR="00000000" w:rsidRPr="00092F45" w:rsidP="00092F45">
            <w:pPr>
              <w:pStyle w:val="ListBullet"/>
            </w:pPr>
            <w:r w:rsidRPr="00092F45">
              <w:t xml:space="preserve">direct questioning combined with review of portfolios of evidence </w:t>
            </w:r>
          </w:p>
          <w:p w:rsidR="00000000" w:rsidRPr="00092F45" w:rsidP="00092F45">
            <w:pPr>
              <w:pStyle w:val="ListBullet"/>
            </w:pPr>
            <w:r w:rsidRPr="00092F45">
              <w:t>third-party workplace reports of on-the-job per</w:t>
            </w:r>
            <w:r w:rsidRPr="00092F45">
              <w:t xml:space="preserve">formance </w:t>
            </w:r>
          </w:p>
          <w:p w:rsidR="00000000" w:rsidRPr="00092F45" w:rsidP="00092F45">
            <w:pPr>
              <w:pStyle w:val="ListBullet"/>
            </w:pPr>
            <w:r w:rsidRPr="00092F45">
              <w:t>evaluation of rehearsals or live or recorded performances</w:t>
            </w:r>
          </w:p>
          <w:p w:rsidR="00000000" w:rsidRPr="00092F45" w:rsidP="00092F45">
            <w:pPr>
              <w:pStyle w:val="ListBullet"/>
            </w:pPr>
            <w:r w:rsidRPr="00092F45">
              <w:t>verbal or written questioning to test knowledge as listed in the required skills and knowledge section of this unit</w:t>
            </w:r>
          </w:p>
          <w:p w:rsidR="00000000" w:rsidRPr="00092F45" w:rsidP="00092F45">
            <w:pPr>
              <w:pStyle w:val="ListBullet"/>
            </w:pPr>
            <w:r w:rsidRPr="00092F45">
              <w:t xml:space="preserve">analysis of candidate’s use of strategies and techniques for overcoming </w:t>
            </w:r>
            <w:r w:rsidRPr="00092F45">
              <w:t>performance anxiety</w:t>
            </w:r>
          </w:p>
          <w:p w:rsidR="00000000" w:rsidRPr="00092F45" w:rsidP="00092F45">
            <w:pPr>
              <w:pStyle w:val="ListBullet"/>
            </w:pPr>
            <w:r w:rsidRPr="00092F45">
              <w:t>case studies and scenarios as a basis for discussion of issues and challenges that arise in the context of preparing self for performance</w:t>
            </w:r>
          </w:p>
          <w:p w:rsidR="00000000" w:rsidRPr="00092F45" w:rsidP="00092F45">
            <w:pPr>
              <w:pStyle w:val="ListBullet"/>
            </w:pPr>
            <w:r w:rsidRPr="00092F45">
              <w:t>direct observation of candidate preparing for performances.</w:t>
            </w:r>
          </w:p>
          <w:p w:rsidR="00000000" w:rsidP="00092F45">
            <w:pPr>
              <w:pStyle w:val="BodyText"/>
              <w:rPr>
                <w:lang w:val="en-NZ"/>
              </w:rPr>
            </w:pPr>
            <w:r w:rsidRPr="00092F45">
              <w:t>Assessment methods should closely refl</w:t>
            </w:r>
            <w:r w:rsidRPr="00092F45">
              <w:t>ect workplace demands (e.g. literacy) and the needs of particular groups (e.g. people with disabilities and people who may have literacy or numeracy difficulties, such as speakers of languages other than English, remote communities and those with interrupt</w:t>
            </w:r>
            <w:r w:rsidRPr="00092F45">
              <w:t>ed schooling).</w:t>
            </w:r>
          </w:p>
        </w:tc>
      </w:tr>
      <w:tr w:rsidTr="00092F4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45" w:rsidP="00092F45">
            <w:pPr>
              <w:pStyle w:val="BodyText"/>
            </w:pPr>
            <w:r w:rsidRPr="00092F45">
              <w:t>Holistic assessment with other units relevant to the industry sector, workplace and job role is recommended, for example:</w:t>
            </w:r>
          </w:p>
          <w:p w:rsidR="00000000" w:rsidRPr="00092F45" w:rsidP="00092F45">
            <w:pPr>
              <w:pStyle w:val="ListBullet"/>
            </w:pPr>
            <w:r w:rsidRPr="00092F45">
              <w:t>CUADAN201A Develop basic dance techniques</w:t>
            </w:r>
          </w:p>
          <w:p w:rsidR="00000000" w:rsidRPr="00092F45" w:rsidP="00092F45">
            <w:pPr>
              <w:pStyle w:val="ListBullet"/>
            </w:pPr>
            <w:r w:rsidRPr="00092F45">
              <w:t>CUADAN202A Incorporate artistic expression into basic dance performances.</w:t>
            </w:r>
          </w:p>
        </w:tc>
      </w:tr>
    </w:tbl>
    <w:p w:rsidR="00000000" w:rsidRPr="00092F45" w:rsidP="00092F45">
      <w:pPr>
        <w:pStyle w:val="BodyText"/>
      </w:pPr>
    </w:p>
    <w:p w:rsidR="00000000" w:rsidRPr="00092F45" w:rsidP="00092F45">
      <w:pPr>
        <w:pStyle w:val="AllowPageBreak"/>
      </w:pPr>
    </w:p>
    <w:p w:rsidR="00000000" w:rsidRPr="00092F45" w:rsidP="00092F45">
      <w:pPr>
        <w:pStyle w:val="Heading1"/>
      </w:pPr>
      <w:bookmarkStart w:id="11" w:name="O_351119"/>
      <w:bookmarkEnd w:id="11"/>
      <w:r w:rsidRPr="00092F45">
        <w:t>Range Statement</w:t>
      </w:r>
    </w:p>
    <w:p w:rsidR="00000000" w:rsidRPr="00092F45" w:rsidP="00092F45">
      <w:pPr>
        <w:pStyle w:val="BodyText"/>
      </w:pPr>
      <w:r w:rsidRPr="00092F45">
        <w:rPr>
          <w:rStyle w:val="Emphasis"/>
        </w:rPr>
        <w:t>The range statement relates to the unit of competency as a whole. It allows for different work environments and situations that may affect performa</w:t>
      </w:r>
      <w:r w:rsidRPr="00092F45">
        <w:rPr>
          <w:rStyle w:val="Emphasis"/>
        </w:rPr>
        <w:t>nce. Bold italicised wording, if used in the performance criteria, is detailed below. Essential operating conditions that may be present with training and assessment (depending on the work situation, needs of the candidate, accessibility of the item, and l</w:t>
      </w:r>
      <w:r w:rsidRPr="00092F45">
        <w:rPr>
          <w:rStyle w:val="Emphasis"/>
        </w:rPr>
        <w:t>ocal industry and regional contexts) may also be included.</w:t>
      </w:r>
    </w:p>
    <w:p w:rsidR="00000000" w:rsidRPr="00092F45" w:rsidP="00092F45">
      <w:pPr>
        <w:pStyle w:val="BodyText"/>
      </w:pPr>
    </w:p>
    <w:tbl>
      <w:tblPr>
        <w:tblW w:w="0" w:type="auto"/>
        <w:tblLayout w:type="fixed"/>
        <w:tblCellMar>
          <w:left w:w="62" w:type="dxa"/>
          <w:right w:w="62" w:type="dxa"/>
        </w:tblCellMar>
        <w:tblLook w:val="0000"/>
      </w:tblPr>
      <w:tblGrid>
        <w:gridCol w:w="2447"/>
        <w:gridCol w:w="5833"/>
      </w:tblGrid>
      <w:tr w:rsidTr="00092F45">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rPr>
                <w:rStyle w:val="BoldandItalics"/>
              </w:rPr>
              <w:t>Issues</w:t>
            </w:r>
            <w:r w:rsidRPr="00092F45">
              <w:t xml:space="preserve"> may include:</w:t>
            </w:r>
          </w:p>
        </w:tc>
        <w:tc>
          <w:tcPr>
            <w:tcW w:w="5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45" w:rsidP="00092F45">
            <w:pPr>
              <w:pStyle w:val="ListBullet"/>
            </w:pPr>
            <w:r w:rsidRPr="00092F45">
              <w:t>audience expectations</w:t>
            </w:r>
          </w:p>
          <w:p w:rsidR="00000000" w:rsidRPr="00092F45" w:rsidP="00092F45">
            <w:pPr>
              <w:pStyle w:val="ListBullet"/>
            </w:pPr>
            <w:r w:rsidRPr="00092F45">
              <w:t>working cooperatively with others involved in performances</w:t>
            </w:r>
          </w:p>
          <w:p w:rsidR="00000000" w:rsidRPr="00092F45" w:rsidP="00092F45">
            <w:pPr>
              <w:pStyle w:val="ListBullet"/>
            </w:pPr>
            <w:r w:rsidRPr="00092F45">
              <w:t>length of performances</w:t>
            </w:r>
          </w:p>
          <w:p w:rsidR="00000000" w:rsidRPr="00092F45" w:rsidP="00092F45">
            <w:pPr>
              <w:pStyle w:val="ListBullet"/>
            </w:pPr>
            <w:r w:rsidRPr="00092F45">
              <w:t>adequate practice time</w:t>
            </w:r>
          </w:p>
          <w:p w:rsidR="00000000" w:rsidRPr="00092F45" w:rsidP="00092F45">
            <w:pPr>
              <w:pStyle w:val="ListBullet"/>
            </w:pPr>
            <w:r w:rsidRPr="00092F45">
              <w:t>rehearsals</w:t>
            </w:r>
          </w:p>
          <w:p w:rsidR="00000000" w:rsidRPr="00092F45" w:rsidP="00092F45">
            <w:pPr>
              <w:pStyle w:val="ListBullet"/>
            </w:pPr>
            <w:r w:rsidRPr="00092F45">
              <w:t>resources, such as:</w:t>
            </w:r>
          </w:p>
          <w:p w:rsidR="00000000" w:rsidRPr="00092F45" w:rsidP="00092F45">
            <w:pPr>
              <w:pStyle w:val="ListBullet2"/>
            </w:pPr>
            <w:r w:rsidRPr="00092F45">
              <w:t>appropriate footwear</w:t>
            </w:r>
          </w:p>
          <w:p w:rsidR="00000000" w:rsidRPr="00092F45" w:rsidP="00092F45">
            <w:pPr>
              <w:pStyle w:val="ListBullet2"/>
            </w:pPr>
            <w:r w:rsidRPr="00092F45">
              <w:t>costumes</w:t>
            </w:r>
          </w:p>
          <w:p w:rsidR="00000000" w:rsidRPr="00092F45" w:rsidP="00092F45">
            <w:pPr>
              <w:pStyle w:val="ListBullet2"/>
            </w:pPr>
            <w:r w:rsidRPr="00092F45">
              <w:t>instruments</w:t>
            </w:r>
          </w:p>
          <w:p w:rsidR="00000000" w:rsidRPr="00092F45" w:rsidP="00092F45">
            <w:pPr>
              <w:pStyle w:val="ListBullet2"/>
            </w:pPr>
            <w:r w:rsidRPr="00092F45">
              <w:t>instrumental accessories</w:t>
            </w:r>
          </w:p>
          <w:p w:rsidR="00000000" w:rsidRPr="00092F45" w:rsidP="00092F45">
            <w:pPr>
              <w:pStyle w:val="ListBullet2"/>
            </w:pPr>
            <w:r w:rsidRPr="00092F45">
              <w:t>microphones</w:t>
            </w:r>
          </w:p>
          <w:p w:rsidR="00000000" w:rsidRPr="00092F45" w:rsidP="00092F45">
            <w:pPr>
              <w:pStyle w:val="ListBullet2"/>
            </w:pPr>
            <w:r w:rsidRPr="00092F45">
              <w:t>scores</w:t>
            </w:r>
          </w:p>
          <w:p w:rsidR="00000000" w:rsidRPr="00092F45" w:rsidP="00092F45">
            <w:pPr>
              <w:pStyle w:val="ListBullet2"/>
            </w:pPr>
            <w:r w:rsidRPr="00092F45">
              <w:t>sheet music</w:t>
            </w:r>
          </w:p>
          <w:p w:rsidR="00000000" w:rsidRPr="00092F45" w:rsidP="00092F45">
            <w:pPr>
              <w:pStyle w:val="ListBullet2"/>
            </w:pPr>
            <w:r w:rsidRPr="00092F45">
              <w:t>tapes</w:t>
            </w:r>
          </w:p>
          <w:p w:rsidR="00000000" w:rsidRPr="00092F45" w:rsidP="00092F45">
            <w:pPr>
              <w:pStyle w:val="ListBullet2"/>
            </w:pPr>
            <w:r w:rsidRPr="00092F45">
              <w:t>props</w:t>
            </w:r>
          </w:p>
          <w:p w:rsidR="00000000" w:rsidRPr="00092F45" w:rsidP="00092F45">
            <w:pPr>
              <w:pStyle w:val="ListBullet2"/>
            </w:pPr>
            <w:r w:rsidRPr="00092F45">
              <w:t>sound equipment</w:t>
            </w:r>
          </w:p>
          <w:p w:rsidR="00000000" w:rsidRPr="00092F45" w:rsidP="00092F45">
            <w:pPr>
              <w:pStyle w:val="ListBullet"/>
            </w:pPr>
            <w:r w:rsidRPr="00092F45">
              <w:t>production schedule</w:t>
            </w:r>
          </w:p>
          <w:p w:rsidR="00000000" w:rsidRPr="00092F45" w:rsidP="00092F45">
            <w:pPr>
              <w:pStyle w:val="ListBullet"/>
            </w:pPr>
            <w:r w:rsidRPr="00092F45">
              <w:t>role of production personnel, including:</w:t>
            </w:r>
          </w:p>
          <w:p w:rsidR="00000000" w:rsidRPr="00092F45" w:rsidP="00092F45">
            <w:pPr>
              <w:pStyle w:val="ListBullet2"/>
            </w:pPr>
            <w:r w:rsidRPr="00092F45">
              <w:t>stage manager</w:t>
            </w:r>
          </w:p>
          <w:p w:rsidR="00000000" w:rsidRPr="00092F45" w:rsidP="00092F45">
            <w:pPr>
              <w:pStyle w:val="ListBullet2"/>
            </w:pPr>
            <w:r w:rsidRPr="00092F45">
              <w:t>technical crew</w:t>
            </w:r>
          </w:p>
          <w:p w:rsidR="00000000" w:rsidRPr="00092F45" w:rsidP="00092F45">
            <w:pPr>
              <w:pStyle w:val="ListBullet2"/>
            </w:pPr>
            <w:r w:rsidRPr="00092F45">
              <w:t>production manager</w:t>
            </w:r>
          </w:p>
          <w:p w:rsidR="00000000" w:rsidRPr="00092F45" w:rsidP="00092F45">
            <w:pPr>
              <w:pStyle w:val="ListBullet2"/>
            </w:pPr>
            <w:r w:rsidRPr="00092F45">
              <w:t>director</w:t>
            </w:r>
          </w:p>
          <w:p w:rsidR="00000000" w:rsidRPr="00092F45" w:rsidP="00092F45">
            <w:pPr>
              <w:pStyle w:val="ListBullet"/>
            </w:pPr>
            <w:r w:rsidRPr="00092F45">
              <w:t>theatre conventions, e.g. call times</w:t>
            </w:r>
          </w:p>
          <w:p w:rsidR="00000000" w:rsidRPr="00092F45" w:rsidP="00092F45">
            <w:pPr>
              <w:pStyle w:val="ListBullet"/>
            </w:pPr>
            <w:r w:rsidRPr="00092F45">
              <w:t>time</w:t>
            </w:r>
          </w:p>
          <w:p w:rsidR="00000000" w:rsidP="00092F45">
            <w:pPr>
              <w:pStyle w:val="ListBullet"/>
              <w:rPr>
                <w:lang w:val="en-NZ"/>
              </w:rPr>
            </w:pPr>
            <w:r w:rsidRPr="00092F45">
              <w:t>venue.</w:t>
            </w:r>
          </w:p>
        </w:tc>
      </w:tr>
      <w:tr w:rsidTr="00092F45">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rPr>
                <w:rStyle w:val="BoldandItalics"/>
              </w:rPr>
              <w:t>Relevant personnel</w:t>
            </w:r>
            <w:r w:rsidRPr="00092F45">
              <w:t xml:space="preserve"> may include:</w:t>
            </w:r>
          </w:p>
        </w:tc>
        <w:tc>
          <w:tcPr>
            <w:tcW w:w="5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45" w:rsidP="00092F45">
            <w:pPr>
              <w:pStyle w:val="ListBullet"/>
            </w:pPr>
            <w:r w:rsidRPr="00092F45">
              <w:t>agent</w:t>
            </w:r>
          </w:p>
          <w:p w:rsidR="00000000" w:rsidRPr="00092F45" w:rsidP="00092F45">
            <w:pPr>
              <w:pStyle w:val="ListBullet"/>
            </w:pPr>
            <w:r w:rsidRPr="00092F45">
              <w:t>client</w:t>
            </w:r>
          </w:p>
          <w:p w:rsidR="00000000" w:rsidRPr="00092F45" w:rsidP="00092F45">
            <w:pPr>
              <w:pStyle w:val="ListBullet"/>
            </w:pPr>
            <w:r w:rsidRPr="00092F45">
              <w:t>coach</w:t>
            </w:r>
          </w:p>
          <w:p w:rsidR="00000000" w:rsidRPr="00092F45" w:rsidP="00092F45">
            <w:pPr>
              <w:pStyle w:val="ListBullet"/>
            </w:pPr>
            <w:r w:rsidRPr="00092F45">
              <w:t>conductor</w:t>
            </w:r>
          </w:p>
          <w:p w:rsidR="00000000" w:rsidRPr="00092F45" w:rsidP="00092F45">
            <w:pPr>
              <w:pStyle w:val="ListBullet"/>
            </w:pPr>
            <w:r w:rsidRPr="00092F45">
              <w:t>medical personnel</w:t>
            </w:r>
          </w:p>
          <w:p w:rsidR="00000000" w:rsidRPr="00092F45" w:rsidP="00092F45">
            <w:pPr>
              <w:pStyle w:val="ListBullet"/>
            </w:pPr>
            <w:r w:rsidRPr="00092F45">
              <w:t>mentor</w:t>
            </w:r>
          </w:p>
          <w:p w:rsidR="00000000" w:rsidRPr="00092F45" w:rsidP="00092F45">
            <w:pPr>
              <w:pStyle w:val="ListBullet"/>
            </w:pPr>
            <w:r w:rsidRPr="00092F45">
              <w:t>musical director</w:t>
            </w:r>
          </w:p>
          <w:p w:rsidR="00000000" w:rsidRPr="00092F45" w:rsidP="00092F45">
            <w:pPr>
              <w:pStyle w:val="ListBullet"/>
            </w:pPr>
            <w:r w:rsidRPr="00092F45">
              <w:t>performers</w:t>
            </w:r>
          </w:p>
          <w:p w:rsidR="00000000" w:rsidRPr="00092F45" w:rsidP="00092F45">
            <w:pPr>
              <w:pStyle w:val="ListBullet"/>
            </w:pPr>
            <w:r w:rsidRPr="00092F45">
              <w:t>producer</w:t>
            </w:r>
          </w:p>
          <w:p w:rsidR="00000000" w:rsidRPr="00092F45" w:rsidP="00092F45">
            <w:pPr>
              <w:pStyle w:val="ListBullet"/>
            </w:pPr>
            <w:r w:rsidRPr="00092F45">
              <w:t>psychologist</w:t>
            </w:r>
          </w:p>
          <w:p w:rsidR="00000000" w:rsidRPr="00092F45" w:rsidP="00092F45">
            <w:pPr>
              <w:pStyle w:val="ListBullet"/>
            </w:pPr>
            <w:r w:rsidRPr="00092F45">
              <w:t>teacher</w:t>
            </w:r>
          </w:p>
          <w:p w:rsidR="00000000" w:rsidP="00092F45">
            <w:pPr>
              <w:pStyle w:val="ListBullet"/>
              <w:rPr>
                <w:lang w:val="en-NZ"/>
              </w:rPr>
            </w:pPr>
            <w:r w:rsidRPr="00092F45">
              <w:t>tutor.</w:t>
            </w:r>
          </w:p>
        </w:tc>
      </w:tr>
      <w:tr w:rsidTr="00092F45">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rPr>
                <w:rStyle w:val="BoldandItalics"/>
              </w:rPr>
              <w:t>Characteristics and likely causes of performance anxiety</w:t>
            </w:r>
            <w:r w:rsidRPr="00092F45">
              <w:t xml:space="preserve"> may include:</w:t>
            </w:r>
          </w:p>
        </w:tc>
        <w:tc>
          <w:tcPr>
            <w:tcW w:w="5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45" w:rsidP="00092F45">
            <w:pPr>
              <w:pStyle w:val="ListBullet"/>
            </w:pPr>
            <w:r w:rsidRPr="00092F45">
              <w:t>excess body tension</w:t>
            </w:r>
          </w:p>
          <w:p w:rsidR="00000000" w:rsidRPr="00092F45" w:rsidP="00092F45">
            <w:pPr>
              <w:pStyle w:val="ListBullet"/>
            </w:pPr>
            <w:r w:rsidRPr="00092F45">
              <w:t>forgetting routines</w:t>
            </w:r>
          </w:p>
          <w:p w:rsidR="00000000" w:rsidRPr="00092F45" w:rsidP="00092F45">
            <w:pPr>
              <w:pStyle w:val="ListBullet"/>
            </w:pPr>
            <w:r w:rsidRPr="00092F45">
              <w:t xml:space="preserve">inappropriate energy levels </w:t>
            </w:r>
          </w:p>
          <w:p w:rsidR="00000000" w:rsidRPr="00092F45" w:rsidP="00092F45">
            <w:pPr>
              <w:pStyle w:val="ListBullet"/>
            </w:pPr>
            <w:r w:rsidRPr="00092F45">
              <w:t>incorrect timing</w:t>
            </w:r>
          </w:p>
          <w:p w:rsidR="00000000" w:rsidRPr="00092F45" w:rsidP="00092F45">
            <w:pPr>
              <w:pStyle w:val="ListBullet"/>
            </w:pPr>
            <w:r w:rsidRPr="00092F45">
              <w:t>injury</w:t>
            </w:r>
          </w:p>
          <w:p w:rsidR="00000000" w:rsidRPr="00092F45" w:rsidP="00092F45">
            <w:pPr>
              <w:pStyle w:val="ListBullet"/>
            </w:pPr>
            <w:r w:rsidRPr="00092F45">
              <w:t>lack of facial expression</w:t>
            </w:r>
          </w:p>
          <w:p w:rsidR="00000000" w:rsidP="00092F45">
            <w:pPr>
              <w:pStyle w:val="ListBullet"/>
              <w:rPr>
                <w:lang w:val="en-NZ"/>
              </w:rPr>
            </w:pPr>
            <w:r w:rsidRPr="00092F45">
              <w:t>lack of spatial awareness.</w:t>
            </w:r>
          </w:p>
        </w:tc>
      </w:tr>
      <w:tr w:rsidTr="00092F45">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rPr>
                <w:rStyle w:val="BoldandItalics"/>
              </w:rPr>
              <w:t xml:space="preserve">Strategies to overcome performance anxiety </w:t>
            </w:r>
            <w:r w:rsidRPr="00092F45">
              <w:t>may include:</w:t>
            </w:r>
          </w:p>
        </w:tc>
        <w:tc>
          <w:tcPr>
            <w:tcW w:w="5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45" w:rsidP="00092F45">
            <w:pPr>
              <w:pStyle w:val="ListBullet"/>
            </w:pPr>
            <w:r w:rsidRPr="00092F45">
              <w:t>adequate rehearsal</w:t>
            </w:r>
          </w:p>
          <w:p w:rsidR="00000000" w:rsidRPr="00092F45" w:rsidP="00092F45">
            <w:pPr>
              <w:pStyle w:val="ListBullet"/>
            </w:pPr>
            <w:r w:rsidRPr="00092F45">
              <w:t>focusing on a single element or action at a time</w:t>
            </w:r>
          </w:p>
          <w:p w:rsidR="00000000" w:rsidRPr="00092F45" w:rsidP="00092F45">
            <w:pPr>
              <w:pStyle w:val="ListBullet"/>
            </w:pPr>
            <w:r w:rsidRPr="00092F45">
              <w:t>relaxation techniques, such as:</w:t>
            </w:r>
          </w:p>
          <w:p w:rsidR="00000000" w:rsidRPr="00092F45" w:rsidP="00092F45">
            <w:pPr>
              <w:pStyle w:val="ListBullet2"/>
            </w:pPr>
            <w:r w:rsidRPr="00092F45">
              <w:t>meditation</w:t>
            </w:r>
          </w:p>
          <w:p w:rsidR="00000000" w:rsidRPr="00092F45" w:rsidP="00092F45">
            <w:pPr>
              <w:pStyle w:val="ListBullet2"/>
            </w:pPr>
            <w:r w:rsidRPr="00092F45">
              <w:t>imagery and conscious visualisation</w:t>
            </w:r>
          </w:p>
          <w:p w:rsidR="00000000" w:rsidRPr="00092F45" w:rsidP="00092F45">
            <w:pPr>
              <w:pStyle w:val="ListBullet2"/>
            </w:pPr>
            <w:r w:rsidRPr="00092F45">
              <w:t>affirmations</w:t>
            </w:r>
          </w:p>
          <w:p w:rsidR="00000000" w:rsidRPr="00092F45" w:rsidP="00092F45">
            <w:pPr>
              <w:pStyle w:val="ListBullet2"/>
            </w:pPr>
            <w:r w:rsidRPr="00092F45">
              <w:t>stretching</w:t>
            </w:r>
          </w:p>
          <w:p w:rsidR="00000000" w:rsidRPr="00092F45" w:rsidP="00092F45">
            <w:pPr>
              <w:pStyle w:val="ListBullet2"/>
            </w:pPr>
            <w:r w:rsidRPr="00092F45">
              <w:t>deep breathing</w:t>
            </w:r>
          </w:p>
          <w:p w:rsidR="00000000" w:rsidRPr="00092F45" w:rsidP="00092F45">
            <w:pPr>
              <w:pStyle w:val="ListBullet2"/>
            </w:pPr>
            <w:r w:rsidRPr="00092F45">
              <w:t>light aerobic exercises</w:t>
            </w:r>
          </w:p>
          <w:p w:rsidR="00000000" w:rsidRPr="00092F45" w:rsidP="00092F45">
            <w:pPr>
              <w:pStyle w:val="ListBullet"/>
            </w:pPr>
            <w:r w:rsidRPr="00092F45">
              <w:t xml:space="preserve">maintaining a work-life balance </w:t>
            </w:r>
          </w:p>
          <w:p w:rsidR="00000000" w:rsidRPr="00092F45" w:rsidP="00092F45">
            <w:pPr>
              <w:pStyle w:val="ListBullet"/>
            </w:pPr>
            <w:r w:rsidRPr="00092F45">
              <w:t>mental rehearsal</w:t>
            </w:r>
          </w:p>
          <w:p w:rsidR="00000000" w:rsidP="00092F45">
            <w:pPr>
              <w:pStyle w:val="ListBullet"/>
              <w:rPr>
                <w:lang w:val="en-NZ"/>
              </w:rPr>
            </w:pPr>
            <w:r w:rsidRPr="00092F45">
              <w:t>warm-up routines.</w:t>
            </w:r>
          </w:p>
        </w:tc>
      </w:tr>
      <w:tr w:rsidTr="00092F45">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rPr>
                <w:rStyle w:val="BoldandItalics"/>
              </w:rPr>
              <w:t>Performers</w:t>
            </w:r>
            <w:r w:rsidRPr="00092F45">
              <w:t xml:space="preserve"> may refer to:</w:t>
            </w:r>
          </w:p>
        </w:tc>
        <w:tc>
          <w:tcPr>
            <w:tcW w:w="5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45" w:rsidP="00092F45">
            <w:pPr>
              <w:pStyle w:val="ListBullet"/>
            </w:pPr>
            <w:r w:rsidRPr="00092F45">
              <w:t>actors</w:t>
            </w:r>
          </w:p>
          <w:p w:rsidR="00000000" w:rsidRPr="00092F45" w:rsidP="00092F45">
            <w:pPr>
              <w:pStyle w:val="ListBullet"/>
            </w:pPr>
            <w:r w:rsidRPr="00092F45">
              <w:t>dancers</w:t>
            </w:r>
          </w:p>
          <w:p w:rsidR="00000000" w:rsidRPr="00092F45" w:rsidP="00092F45">
            <w:pPr>
              <w:pStyle w:val="ListBullet"/>
            </w:pPr>
            <w:r w:rsidRPr="00092F45">
              <w:t>musicians</w:t>
            </w:r>
          </w:p>
          <w:p w:rsidR="00000000" w:rsidRPr="00092F45" w:rsidP="00092F45">
            <w:pPr>
              <w:pStyle w:val="ListBullet"/>
            </w:pPr>
            <w:r w:rsidRPr="00092F45">
              <w:t>orchestra</w:t>
            </w:r>
          </w:p>
          <w:p w:rsidR="00000000" w:rsidP="00092F45">
            <w:pPr>
              <w:pStyle w:val="ListBullet"/>
              <w:rPr>
                <w:lang w:val="en-NZ"/>
              </w:rPr>
            </w:pPr>
            <w:r w:rsidRPr="00092F45">
              <w:t>singers.</w:t>
            </w:r>
          </w:p>
        </w:tc>
      </w:tr>
      <w:tr w:rsidTr="00092F45">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rPr>
                <w:rStyle w:val="BoldandItalics"/>
              </w:rPr>
              <w:t>Methods to maintain physical and psychological condition</w:t>
            </w:r>
            <w:r w:rsidRPr="00092F45">
              <w:t xml:space="preserve"> may refer to:</w:t>
            </w:r>
          </w:p>
        </w:tc>
        <w:tc>
          <w:tcPr>
            <w:tcW w:w="5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45" w:rsidP="00092F45">
            <w:pPr>
              <w:pStyle w:val="ListBullet"/>
            </w:pPr>
            <w:r w:rsidRPr="00092F45">
              <w:t>maintaining a fitness regime</w:t>
            </w:r>
          </w:p>
          <w:p w:rsidR="00000000" w:rsidRPr="00092F45" w:rsidP="00092F45">
            <w:pPr>
              <w:pStyle w:val="ListBullet"/>
            </w:pPr>
            <w:r w:rsidRPr="00092F45">
              <w:t>regular practice time</w:t>
            </w:r>
          </w:p>
          <w:p w:rsidR="00000000" w:rsidRPr="00092F45" w:rsidP="00092F45">
            <w:pPr>
              <w:pStyle w:val="ListBullet"/>
            </w:pPr>
            <w:r w:rsidRPr="00092F45">
              <w:t xml:space="preserve">regular rehearsals </w:t>
            </w:r>
          </w:p>
          <w:p w:rsidR="00000000" w:rsidP="00092F45">
            <w:pPr>
              <w:pStyle w:val="ListBullet"/>
              <w:rPr>
                <w:lang w:val="en-NZ"/>
              </w:rPr>
            </w:pPr>
            <w:r w:rsidRPr="00092F45">
              <w:t>stretching and strengthening exercises.</w:t>
            </w:r>
          </w:p>
        </w:tc>
      </w:tr>
      <w:tr w:rsidTr="00092F45">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rPr>
                <w:rStyle w:val="BoldandItalics"/>
              </w:rPr>
              <w:t>Warm-up exercises</w:t>
            </w:r>
            <w:r w:rsidRPr="00092F45">
              <w:t xml:space="preserve"> may include:</w:t>
            </w:r>
          </w:p>
        </w:tc>
        <w:tc>
          <w:tcPr>
            <w:tcW w:w="5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45" w:rsidP="00092F45">
            <w:pPr>
              <w:pStyle w:val="ListBullet"/>
            </w:pPr>
            <w:r w:rsidRPr="00092F45">
              <w:t>barre and floor exercises</w:t>
            </w:r>
          </w:p>
          <w:p w:rsidR="00000000" w:rsidRPr="00092F45" w:rsidP="00092F45">
            <w:pPr>
              <w:pStyle w:val="ListBullet"/>
            </w:pPr>
            <w:r w:rsidRPr="00092F45">
              <w:t>exercises for areas, such as:</w:t>
            </w:r>
          </w:p>
          <w:p w:rsidR="00000000" w:rsidRPr="00092F45" w:rsidP="00092F45">
            <w:pPr>
              <w:pStyle w:val="ListBullet2"/>
            </w:pPr>
            <w:r w:rsidRPr="00092F45">
              <w:t>body conditioning and strength development</w:t>
            </w:r>
          </w:p>
          <w:p w:rsidR="00000000" w:rsidRPr="00092F45" w:rsidP="00092F45">
            <w:pPr>
              <w:pStyle w:val="ListBullet2"/>
            </w:pPr>
            <w:r w:rsidRPr="00092F45">
              <w:t>flexibility</w:t>
            </w:r>
          </w:p>
          <w:p w:rsidR="00000000" w:rsidRPr="00092F45" w:rsidP="00092F45">
            <w:pPr>
              <w:pStyle w:val="ListBullet2"/>
            </w:pPr>
            <w:r w:rsidRPr="00092F45">
              <w:t>isometric control</w:t>
            </w:r>
          </w:p>
          <w:p w:rsidR="00000000" w:rsidRPr="00092F45" w:rsidP="00092F45">
            <w:pPr>
              <w:pStyle w:val="ListBullet2"/>
            </w:pPr>
            <w:r w:rsidRPr="00092F45">
              <w:t>coordination improvement and enhancement exercises</w:t>
            </w:r>
          </w:p>
          <w:p w:rsidR="00000000" w:rsidRPr="00092F45" w:rsidP="00092F45">
            <w:pPr>
              <w:pStyle w:val="ListBullet2"/>
            </w:pPr>
            <w:r w:rsidRPr="00092F45">
              <w:t xml:space="preserve">muscle contraction and release </w:t>
            </w:r>
          </w:p>
          <w:p w:rsidR="00000000" w:rsidRPr="00092F45" w:rsidP="00092F45">
            <w:pPr>
              <w:pStyle w:val="ListBullet"/>
            </w:pPr>
            <w:r w:rsidRPr="00092F45">
              <w:t>exercises to loosen mouth, such as:</w:t>
            </w:r>
          </w:p>
          <w:p w:rsidR="00000000" w:rsidRPr="00092F45" w:rsidP="00092F45">
            <w:pPr>
              <w:pStyle w:val="ListBullet2"/>
            </w:pPr>
            <w:r w:rsidRPr="00092F45">
              <w:t>tongue</w:t>
            </w:r>
          </w:p>
          <w:p w:rsidR="00000000" w:rsidRPr="00092F45" w:rsidP="00092F45">
            <w:pPr>
              <w:pStyle w:val="ListBullet2"/>
            </w:pPr>
            <w:r w:rsidRPr="00092F45">
              <w:t>lips</w:t>
            </w:r>
          </w:p>
          <w:p w:rsidR="00000000" w:rsidRPr="00092F45" w:rsidP="00092F45">
            <w:pPr>
              <w:pStyle w:val="ListBullet2"/>
            </w:pPr>
            <w:r w:rsidRPr="00092F45">
              <w:t>soft palate</w:t>
            </w:r>
          </w:p>
          <w:p w:rsidR="00000000" w:rsidRPr="00092F45" w:rsidP="00092F45">
            <w:pPr>
              <w:pStyle w:val="ListBullet"/>
            </w:pPr>
            <w:r w:rsidRPr="00092F45">
              <w:t>exercises to loosen face muscles, such as:</w:t>
            </w:r>
          </w:p>
          <w:p w:rsidR="00000000" w:rsidRPr="00092F45" w:rsidP="00092F45">
            <w:pPr>
              <w:pStyle w:val="ListBullet2"/>
            </w:pPr>
            <w:r w:rsidRPr="00092F45">
              <w:t>cheek</w:t>
            </w:r>
          </w:p>
          <w:p w:rsidR="00000000" w:rsidRPr="00092F45" w:rsidP="00092F45">
            <w:pPr>
              <w:pStyle w:val="ListBullet2"/>
            </w:pPr>
            <w:r w:rsidRPr="00092F45">
              <w:t>eye</w:t>
            </w:r>
          </w:p>
          <w:p w:rsidR="00000000" w:rsidRPr="00092F45" w:rsidP="00092F45">
            <w:pPr>
              <w:pStyle w:val="ListBullet2"/>
            </w:pPr>
            <w:r w:rsidRPr="00092F45">
              <w:t>jaw</w:t>
            </w:r>
          </w:p>
          <w:p w:rsidR="00000000" w:rsidRPr="00092F45" w:rsidP="00092F45">
            <w:pPr>
              <w:pStyle w:val="ListBullet"/>
            </w:pPr>
            <w:r w:rsidRPr="00092F45">
              <w:t>gentle open vowel singing</w:t>
            </w:r>
          </w:p>
          <w:p w:rsidR="00000000" w:rsidRPr="00092F45" w:rsidP="00092F45">
            <w:pPr>
              <w:pStyle w:val="ListBullet"/>
            </w:pPr>
            <w:r w:rsidRPr="00092F45">
              <w:t>isolation and mobility of body parts</w:t>
            </w:r>
          </w:p>
          <w:p w:rsidR="00000000" w:rsidRPr="00092F45" w:rsidP="00092F45">
            <w:pPr>
              <w:pStyle w:val="ListBullet"/>
            </w:pPr>
            <w:r w:rsidRPr="00092F45">
              <w:t xml:space="preserve">maintaining good throat hydration with gentle gargling </w:t>
            </w:r>
          </w:p>
          <w:p w:rsidR="00000000" w:rsidRPr="00092F45" w:rsidP="00092F45">
            <w:pPr>
              <w:pStyle w:val="ListBullet"/>
            </w:pPr>
            <w:r w:rsidRPr="00092F45">
              <w:t>slow and relevant stretching</w:t>
            </w:r>
          </w:p>
          <w:p w:rsidR="00000000" w:rsidP="00092F45">
            <w:pPr>
              <w:pStyle w:val="ListBullet"/>
              <w:rPr>
                <w:lang w:val="en-NZ"/>
              </w:rPr>
            </w:pPr>
            <w:r w:rsidRPr="00092F45">
              <w:t>slow and deep breathing.</w:t>
            </w:r>
          </w:p>
        </w:tc>
      </w:tr>
      <w:tr w:rsidTr="00092F45">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45">
            <w:pPr>
              <w:pStyle w:val="BodyText"/>
              <w:rPr>
                <w:lang w:val="en-NZ"/>
              </w:rPr>
            </w:pPr>
            <w:r w:rsidRPr="00092F45">
              <w:t xml:space="preserve">Aspects of </w:t>
            </w:r>
            <w:r w:rsidRPr="00092F45">
              <w:rPr>
                <w:rStyle w:val="BoldandItalics"/>
              </w:rPr>
              <w:t>personal presentation</w:t>
            </w:r>
            <w:r w:rsidRPr="00092F45">
              <w:t xml:space="preserve"> may include:</w:t>
            </w:r>
          </w:p>
        </w:tc>
        <w:tc>
          <w:tcPr>
            <w:tcW w:w="58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45" w:rsidP="00092F45">
            <w:pPr>
              <w:pStyle w:val="ListBullet"/>
            </w:pPr>
            <w:r w:rsidRPr="00092F45">
              <w:t>accessories</w:t>
            </w:r>
          </w:p>
          <w:p w:rsidR="00000000" w:rsidRPr="00092F45" w:rsidP="00092F45">
            <w:pPr>
              <w:pStyle w:val="ListBullet"/>
            </w:pPr>
            <w:r w:rsidRPr="00092F45">
              <w:t>costume, including footwear</w:t>
            </w:r>
          </w:p>
          <w:p w:rsidR="00000000" w:rsidRPr="00092F45" w:rsidP="00092F45">
            <w:pPr>
              <w:pStyle w:val="ListBullet"/>
            </w:pPr>
            <w:r w:rsidRPr="00092F45">
              <w:t>demeanour</w:t>
            </w:r>
          </w:p>
          <w:p w:rsidR="00000000" w:rsidRPr="00092F45" w:rsidP="00092F45">
            <w:pPr>
              <w:pStyle w:val="ListBullet"/>
            </w:pPr>
            <w:r w:rsidRPr="00092F45">
              <w:t>hair</w:t>
            </w:r>
          </w:p>
          <w:p w:rsidR="00000000" w:rsidRPr="00092F45" w:rsidP="00092F45">
            <w:pPr>
              <w:pStyle w:val="ListBullet"/>
            </w:pPr>
            <w:r w:rsidRPr="00092F45">
              <w:t>make-up, such as:</w:t>
            </w:r>
          </w:p>
          <w:p w:rsidR="00000000" w:rsidRPr="00092F45" w:rsidP="00092F45">
            <w:pPr>
              <w:pStyle w:val="ListBullet2"/>
            </w:pPr>
            <w:r w:rsidRPr="00092F45">
              <w:t>body paint</w:t>
            </w:r>
          </w:p>
          <w:p w:rsidR="00000000" w:rsidRPr="00092F45" w:rsidP="00092F45">
            <w:pPr>
              <w:pStyle w:val="ListBullet2"/>
            </w:pPr>
            <w:r w:rsidRPr="00092F45">
              <w:t>face make-up</w:t>
            </w:r>
          </w:p>
          <w:p w:rsidR="00000000" w:rsidRPr="00092F45" w:rsidP="00092F45">
            <w:pPr>
              <w:pStyle w:val="ListBullet2"/>
            </w:pPr>
            <w:r w:rsidRPr="00092F45">
              <w:t>theatre make-up</w:t>
            </w:r>
          </w:p>
          <w:p w:rsidR="00000000" w:rsidRPr="00092F45" w:rsidP="00092F45">
            <w:pPr>
              <w:pStyle w:val="ListBullet"/>
            </w:pPr>
            <w:r w:rsidRPr="00092F45">
              <w:t>observance of cultural or historical background of the dance style</w:t>
            </w:r>
          </w:p>
          <w:p w:rsidR="00000000" w:rsidRPr="00092F45" w:rsidP="00092F45">
            <w:pPr>
              <w:pStyle w:val="ListBullet"/>
            </w:pPr>
            <w:r w:rsidRPr="00092F45">
              <w:t xml:space="preserve">posture </w:t>
            </w:r>
          </w:p>
          <w:p w:rsidR="00000000" w:rsidRPr="00092F45" w:rsidP="00092F45">
            <w:pPr>
              <w:pStyle w:val="ListBullet"/>
            </w:pPr>
            <w:r w:rsidRPr="00092F45">
              <w:t>way of moving.</w:t>
            </w:r>
          </w:p>
        </w:tc>
      </w:tr>
    </w:tbl>
    <w:p w:rsidR="00000000" w:rsidRPr="00092F45" w:rsidP="00092F45">
      <w:pPr>
        <w:pStyle w:val="BodyText"/>
      </w:pPr>
    </w:p>
    <w:p w:rsidR="00000000" w:rsidRPr="00092F45" w:rsidP="00092F45">
      <w:pPr>
        <w:pStyle w:val="AllowPageBreak"/>
      </w:pPr>
    </w:p>
    <w:p w:rsidR="00000000" w:rsidRPr="00092F45" w:rsidP="00092F45">
      <w:pPr>
        <w:pStyle w:val="Heading1"/>
      </w:pPr>
      <w:bookmarkStart w:id="12" w:name="O_351120"/>
      <w:bookmarkEnd w:id="12"/>
      <w:r w:rsidRPr="00092F45">
        <w:t>Unit Sector(s)</w:t>
      </w:r>
    </w:p>
    <w:p w:rsidR="00000000" w:rsidRPr="00092F45" w:rsidP="00092F45">
      <w:pPr>
        <w:pStyle w:val="BodyText"/>
      </w:pPr>
      <w:r w:rsidRPr="00092F45">
        <w:t>Performing arts - performance</w:t>
      </w:r>
    </w:p>
    <w:p w:rsidR="00000000" w:rsidRPr="00092F45" w:rsidP="00092F45">
      <w:pPr>
        <w:pStyle w:val="AllowPageBreak"/>
      </w:pPr>
    </w:p>
    <w:p w:rsidR="00000000" w:rsidRPr="00092F45" w:rsidP="00092F45">
      <w:pPr>
        <w:pStyle w:val="Heading1"/>
      </w:pPr>
      <w:bookmarkStart w:id="13" w:name="O_351121"/>
      <w:bookmarkEnd w:id="13"/>
      <w:r w:rsidRPr="00092F45">
        <w:t>Custom Content Section</w:t>
      </w:r>
    </w:p>
    <w:p w:rsidR="00000000" w:rsidRPr="00092F45" w:rsidP="00092F45">
      <w:pPr>
        <w:pStyle w:val="BodyText"/>
      </w:pPr>
      <w:r w:rsidRPr="00092F45">
        <w:t>N</w:t>
      </w:r>
      <w:r w:rsidRPr="00092F45">
        <w:t>ot applicable.</w:t>
      </w:r>
    </w:p>
    <w:p w:rsidR="00000000" w:rsidRPr="00092F45" w:rsidP="00092F45"/>
    <w:sectPr w:rsidSect="00092F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654D" w:rsidP="002165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54D" w:rsidP="00092F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1654D" w:rsidP="00092F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654D" w:rsidP="00092F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654D" w:rsidP="002165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54D" w:rsidP="00092F45">
    <w:pPr>
      <w:pStyle w:val="Header"/>
      <w:framePr w:wrap="around"/>
    </w:pPr>
    <w:r>
      <w:fldChar w:fldCharType="begin"/>
    </w:r>
    <w:r>
      <w:instrText xml:space="preserve"> TITLE   \* MERGEFORMAT </w:instrText>
    </w:r>
    <w:r>
      <w:fldChar w:fldCharType="separate"/>
    </w:r>
    <w:r>
      <w:t>CUAPRF201A Prepare self for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654D" w:rsidP="00092F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16E8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62B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4ECF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F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2F45"/>
    <w:pPr>
      <w:spacing w:before="360" w:after="60"/>
      <w:outlineLvl w:val="0"/>
    </w:pPr>
    <w:rPr>
      <w:sz w:val="32"/>
    </w:rPr>
  </w:style>
  <w:style w:type="paragraph" w:styleId="Heading2">
    <w:name w:val="heading 2"/>
    <w:basedOn w:val="HeadingBase"/>
    <w:next w:val="BodyText"/>
    <w:link w:val="Heading2Char"/>
    <w:qFormat/>
    <w:rsid w:val="00092F45"/>
    <w:pPr>
      <w:keepLines/>
      <w:spacing w:before="240" w:after="120"/>
      <w:outlineLvl w:val="1"/>
    </w:pPr>
    <w:rPr>
      <w:sz w:val="28"/>
      <w:szCs w:val="40"/>
    </w:rPr>
  </w:style>
  <w:style w:type="paragraph" w:styleId="Heading3">
    <w:name w:val="heading 3"/>
    <w:basedOn w:val="HeadingBase"/>
    <w:next w:val="BodyText"/>
    <w:link w:val="Heading3Char"/>
    <w:qFormat/>
    <w:rsid w:val="00092F45"/>
    <w:pPr>
      <w:spacing w:before="180" w:after="120"/>
      <w:outlineLvl w:val="2"/>
    </w:pPr>
    <w:rPr>
      <w:spacing w:val="-10"/>
      <w:kern w:val="32"/>
    </w:rPr>
  </w:style>
  <w:style w:type="paragraph" w:styleId="Heading4">
    <w:name w:val="heading 4"/>
    <w:basedOn w:val="HeadingBase"/>
    <w:next w:val="BodyText"/>
    <w:link w:val="Heading4Char"/>
    <w:qFormat/>
    <w:rsid w:val="00092F45"/>
    <w:pPr>
      <w:spacing w:before="160" w:after="120"/>
      <w:outlineLvl w:val="3"/>
    </w:pPr>
    <w:rPr>
      <w:sz w:val="22"/>
    </w:rPr>
  </w:style>
  <w:style w:type="paragraph" w:styleId="Heading5">
    <w:name w:val="heading 5"/>
    <w:basedOn w:val="HeadingBase"/>
    <w:next w:val="Normal"/>
    <w:link w:val="Heading5Char"/>
    <w:qFormat/>
    <w:rsid w:val="00092F45"/>
    <w:pPr>
      <w:spacing w:before="80"/>
      <w:outlineLvl w:val="4"/>
    </w:pPr>
    <w:rPr>
      <w:color w:val="918585"/>
      <w:sz w:val="20"/>
    </w:rPr>
  </w:style>
  <w:style w:type="paragraph" w:styleId="Heading6">
    <w:name w:val="heading 6"/>
    <w:basedOn w:val="HeadingBase"/>
    <w:next w:val="Normal"/>
    <w:link w:val="Heading6Char"/>
    <w:qFormat/>
    <w:rsid w:val="00092F45"/>
    <w:pPr>
      <w:spacing w:before="60"/>
      <w:outlineLvl w:val="5"/>
    </w:pPr>
    <w:rPr>
      <w:color w:val="918585"/>
      <w:sz w:val="20"/>
    </w:rPr>
  </w:style>
  <w:style w:type="paragraph" w:styleId="Heading7">
    <w:name w:val="heading 7"/>
    <w:basedOn w:val="Normal"/>
    <w:next w:val="Normal"/>
    <w:link w:val="Heading7Char"/>
    <w:qFormat/>
    <w:rsid w:val="00092F45"/>
    <w:pPr>
      <w:ind w:left="720"/>
      <w:outlineLvl w:val="6"/>
    </w:pPr>
    <w:rPr>
      <w:i/>
    </w:rPr>
  </w:style>
  <w:style w:type="paragraph" w:styleId="Heading8">
    <w:name w:val="heading 8"/>
    <w:basedOn w:val="Normal"/>
    <w:next w:val="Normal"/>
    <w:link w:val="Heading8Char"/>
    <w:qFormat/>
    <w:rsid w:val="00092F45"/>
    <w:pPr>
      <w:ind w:left="720"/>
      <w:outlineLvl w:val="7"/>
    </w:pPr>
    <w:rPr>
      <w:i/>
    </w:rPr>
  </w:style>
  <w:style w:type="paragraph" w:styleId="Heading9">
    <w:name w:val="heading 9"/>
    <w:basedOn w:val="Normal"/>
    <w:next w:val="Normal"/>
    <w:link w:val="Heading9Char"/>
    <w:qFormat/>
    <w:rsid w:val="00092F45"/>
    <w:pPr>
      <w:ind w:left="720"/>
      <w:outlineLvl w:val="8"/>
    </w:pPr>
    <w:rPr>
      <w:i/>
    </w:rPr>
  </w:style>
  <w:style w:type="character" w:default="1" w:styleId="DefaultParagraphFont">
    <w:name w:val="Default Paragraph Font"/>
    <w:uiPriority w:val="1"/>
    <w:unhideWhenUsed/>
    <w:rsid w:val="00092F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F45"/>
  </w:style>
  <w:style w:type="character" w:customStyle="1" w:styleId="Heading1Char">
    <w:name w:val="Heading 1 Char"/>
    <w:basedOn w:val="DefaultParagraphFont"/>
    <w:link w:val="Heading1"/>
    <w:rsid w:val="00092F45"/>
    <w:rPr>
      <w:rFonts w:ascii="Times New Roman" w:eastAsia="Times New Roman" w:hAnsi="Times New Roman" w:cs="Times New Roman"/>
      <w:b/>
      <w:sz w:val="32"/>
      <w:szCs w:val="20"/>
      <w:lang w:eastAsia="en-US"/>
    </w:rPr>
  </w:style>
  <w:style w:type="paragraph" w:styleId="BodyText">
    <w:name w:val="Body Text"/>
    <w:basedOn w:val="Normal"/>
    <w:link w:val="BodyTextChar"/>
    <w:rsid w:val="00092F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2F45"/>
    <w:rPr>
      <w:rFonts w:ascii="Times New Roman" w:eastAsia="Times New Roman" w:hAnsi="Times New Roman" w:cs="Times New Roman"/>
      <w:sz w:val="24"/>
      <w:lang w:val="en-US" w:eastAsia="en-US"/>
    </w:rPr>
  </w:style>
  <w:style w:type="paragraph" w:styleId="Footer">
    <w:name w:val="footer"/>
    <w:basedOn w:val="Normal"/>
    <w:link w:val="FooterChar"/>
    <w:rsid w:val="00092F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F45"/>
    <w:rPr>
      <w:rFonts w:ascii="Times New Roman" w:eastAsia="Times New Roman" w:hAnsi="Times New Roman" w:cs="Times New Roman"/>
      <w:sz w:val="16"/>
      <w:lang w:val="en-US" w:eastAsia="en-US"/>
    </w:rPr>
  </w:style>
  <w:style w:type="paragraph" w:styleId="ListBullet">
    <w:name w:val="List Bullet"/>
    <w:basedOn w:val="List"/>
    <w:rsid w:val="00092F45"/>
    <w:pPr>
      <w:numPr>
        <w:numId w:val="14"/>
      </w:numPr>
      <w:tabs>
        <w:tab w:val="clear" w:pos="340"/>
      </w:tabs>
      <w:spacing w:before="40" w:after="40"/>
    </w:pPr>
  </w:style>
  <w:style w:type="character" w:customStyle="1" w:styleId="SpecialBold">
    <w:name w:val="Special Bold"/>
    <w:basedOn w:val="DefaultParagraphFont"/>
    <w:rsid w:val="00092F45"/>
    <w:rPr>
      <w:b/>
      <w:spacing w:val="0"/>
    </w:rPr>
  </w:style>
  <w:style w:type="paragraph" w:styleId="ListBullet2">
    <w:name w:val="List Bullet 2"/>
    <w:basedOn w:val="List2"/>
    <w:rsid w:val="00092F45"/>
    <w:pPr>
      <w:numPr>
        <w:numId w:val="15"/>
      </w:numPr>
      <w:tabs>
        <w:tab w:val="clear" w:pos="680"/>
      </w:tabs>
    </w:pPr>
  </w:style>
  <w:style w:type="paragraph" w:styleId="Header">
    <w:name w:val="header"/>
    <w:basedOn w:val="Normal"/>
    <w:link w:val="HeaderChar"/>
    <w:rsid w:val="00092F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F4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92F45"/>
    <w:rPr>
      <w:i/>
    </w:rPr>
  </w:style>
  <w:style w:type="paragraph" w:customStyle="1" w:styleId="SuperHeading">
    <w:name w:val="SuperHeading"/>
    <w:basedOn w:val="Normal"/>
    <w:rsid w:val="00092F45"/>
    <w:pPr>
      <w:spacing w:before="240" w:after="120"/>
      <w:outlineLvl w:val="0"/>
    </w:pPr>
    <w:rPr>
      <w:rFonts w:ascii="Times New Roman" w:hAnsi="Times New Roman"/>
      <w:b/>
      <w:sz w:val="28"/>
    </w:rPr>
  </w:style>
  <w:style w:type="paragraph" w:customStyle="1" w:styleId="AllowPageBreak">
    <w:name w:val="AllowPageBreak"/>
    <w:rsid w:val="00092F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2F45"/>
    <w:pPr>
      <w:numPr>
        <w:numId w:val="3"/>
      </w:numPr>
      <w:tabs>
        <w:tab w:val="clear" w:pos="1021"/>
      </w:tabs>
      <w:ind w:left="1037" w:hanging="357"/>
    </w:pPr>
  </w:style>
  <w:style w:type="character" w:customStyle="1" w:styleId="BoldandItalics">
    <w:name w:val="Bold and Italics"/>
    <w:qFormat/>
    <w:rsid w:val="00092F45"/>
    <w:rPr>
      <w:b/>
      <w:i/>
      <w:u w:val="none"/>
    </w:rPr>
  </w:style>
  <w:style w:type="character" w:customStyle="1" w:styleId="Heading2Char">
    <w:name w:val="Heading 2 Char"/>
    <w:basedOn w:val="DefaultParagraphFont"/>
    <w:link w:val="Heading2"/>
    <w:rsid w:val="00092F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F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F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F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F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F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2F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2F45"/>
    <w:rPr>
      <w:rFonts w:ascii="Courier New" w:eastAsia="Times New Roman" w:hAnsi="Courier New" w:cs="Times New Roman"/>
      <w:i/>
      <w:szCs w:val="20"/>
      <w:lang w:val="en-US" w:eastAsia="en-US"/>
    </w:rPr>
  </w:style>
  <w:style w:type="paragraph" w:customStyle="1" w:styleId="HeadingBase">
    <w:name w:val="Heading Base"/>
    <w:rsid w:val="00092F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F45"/>
    <w:pPr>
      <w:tabs>
        <w:tab w:val="right" w:leader="dot" w:pos="9072"/>
      </w:tabs>
      <w:ind w:left="567"/>
    </w:pPr>
    <w:rPr>
      <w:szCs w:val="22"/>
    </w:rPr>
  </w:style>
  <w:style w:type="paragraph" w:customStyle="1" w:styleId="TOCBase">
    <w:name w:val="TOC Base"/>
    <w:rsid w:val="00092F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F45"/>
    <w:pPr>
      <w:tabs>
        <w:tab w:val="right" w:leader="dot" w:pos="9072"/>
      </w:tabs>
      <w:spacing w:before="40" w:after="40"/>
      <w:ind w:left="284"/>
    </w:pPr>
    <w:rPr>
      <w:rFonts w:ascii="Times New Roman" w:hAnsi="Times New Roman"/>
    </w:rPr>
  </w:style>
  <w:style w:type="paragraph" w:styleId="TOC1">
    <w:name w:val="toc 1"/>
    <w:basedOn w:val="TOCBase"/>
    <w:next w:val="Normal"/>
    <w:rsid w:val="00092F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2F45"/>
    <w:pPr>
      <w:spacing w:before="5040"/>
      <w:jc w:val="center"/>
    </w:pPr>
    <w:rPr>
      <w:sz w:val="48"/>
      <w:szCs w:val="72"/>
      <w:lang w:val="en-US"/>
    </w:rPr>
  </w:style>
  <w:style w:type="character" w:customStyle="1" w:styleId="TitleChar">
    <w:name w:val="Title Char"/>
    <w:basedOn w:val="DefaultParagraphFont"/>
    <w:link w:val="Title"/>
    <w:rsid w:val="00092F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F45"/>
    <w:pPr>
      <w:tabs>
        <w:tab w:val="left" w:pos="3600"/>
        <w:tab w:val="left" w:pos="3958"/>
      </w:tabs>
    </w:pPr>
  </w:style>
  <w:style w:type="paragraph" w:styleId="List">
    <w:name w:val="List"/>
    <w:basedOn w:val="BodyText"/>
    <w:next w:val="BodyText"/>
    <w:rsid w:val="00092F45"/>
    <w:pPr>
      <w:tabs>
        <w:tab w:val="left" w:pos="340"/>
      </w:tabs>
      <w:spacing w:before="60" w:after="60"/>
      <w:ind w:left="340" w:hanging="340"/>
    </w:pPr>
  </w:style>
  <w:style w:type="paragraph" w:customStyle="1" w:styleId="Note">
    <w:name w:val="Note"/>
    <w:basedOn w:val="BodyText"/>
    <w:rsid w:val="00092F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F45"/>
    <w:pPr>
      <w:framePr w:wrap="auto" w:hAnchor="text" w:y="6049"/>
    </w:pPr>
    <w:rPr>
      <w:color w:val="000000"/>
      <w:sz w:val="40"/>
    </w:rPr>
  </w:style>
  <w:style w:type="paragraph" w:customStyle="1" w:styleId="TOCTitle">
    <w:name w:val="TOCTitle"/>
    <w:basedOn w:val="Heading1"/>
    <w:rsid w:val="00092F45"/>
    <w:pPr>
      <w:spacing w:after="240"/>
      <w:jc w:val="center"/>
      <w:outlineLvl w:val="9"/>
    </w:pPr>
    <w:rPr>
      <w:caps/>
    </w:rPr>
  </w:style>
  <w:style w:type="paragraph" w:customStyle="1" w:styleId="Version">
    <w:name w:val="Version"/>
    <w:rsid w:val="00092F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F45"/>
    <w:pPr>
      <w:keepNext w:val="0"/>
      <w:tabs>
        <w:tab w:val="right" w:pos="4176"/>
      </w:tabs>
      <w:ind w:left="198" w:hanging="198"/>
    </w:pPr>
    <w:rPr>
      <w:rFonts w:ascii="Garamond" w:hAnsi="Garamond"/>
    </w:rPr>
  </w:style>
  <w:style w:type="paragraph" w:styleId="IndexHeading">
    <w:name w:val="index heading"/>
    <w:basedOn w:val="Normal"/>
    <w:next w:val="Index1"/>
    <w:semiHidden/>
    <w:rsid w:val="00092F45"/>
    <w:pPr>
      <w:spacing w:before="120" w:after="120"/>
    </w:pPr>
    <w:rPr>
      <w:rFonts w:ascii="Arial" w:hAnsi="Arial"/>
      <w:b/>
      <w:color w:val="918585"/>
      <w:sz w:val="24"/>
    </w:rPr>
  </w:style>
  <w:style w:type="paragraph" w:customStyle="1" w:styleId="Chapter">
    <w:name w:val="Chapter"/>
    <w:basedOn w:val="Normal"/>
    <w:rsid w:val="00092F45"/>
    <w:pPr>
      <w:spacing w:before="240"/>
    </w:pPr>
    <w:rPr>
      <w:rFonts w:ascii="Times New Roman" w:hAnsi="Times New Roman"/>
      <w:smallCaps/>
      <w:spacing w:val="80"/>
      <w:sz w:val="28"/>
    </w:rPr>
  </w:style>
  <w:style w:type="paragraph" w:customStyle="1" w:styleId="InChapter">
    <w:name w:val="InChapter"/>
    <w:basedOn w:val="Heading3"/>
    <w:rsid w:val="00092F45"/>
    <w:pPr>
      <w:spacing w:after="240"/>
      <w:outlineLvl w:val="9"/>
    </w:pPr>
    <w:rPr>
      <w:noProof/>
    </w:rPr>
  </w:style>
  <w:style w:type="paragraph" w:styleId="Index2">
    <w:name w:val="index 2"/>
    <w:basedOn w:val="Normal"/>
    <w:next w:val="Normal"/>
    <w:semiHidden/>
    <w:rsid w:val="00092F45"/>
    <w:pPr>
      <w:tabs>
        <w:tab w:val="right" w:pos="4176"/>
      </w:tabs>
      <w:ind w:left="568" w:hanging="284"/>
    </w:pPr>
    <w:rPr>
      <w:rFonts w:ascii="Garamond" w:hAnsi="Garamond"/>
    </w:rPr>
  </w:style>
  <w:style w:type="paragraph" w:customStyle="1" w:styleId="Byline">
    <w:name w:val="Byline"/>
    <w:rsid w:val="00092F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F45"/>
    <w:pPr>
      <w:tabs>
        <w:tab w:val="clear" w:pos="3600"/>
        <w:tab w:val="clear" w:pos="3958"/>
      </w:tabs>
      <w:jc w:val="right"/>
    </w:pPr>
  </w:style>
  <w:style w:type="paragraph" w:styleId="Caption">
    <w:name w:val="caption"/>
    <w:basedOn w:val="BodyText"/>
    <w:next w:val="Normal"/>
    <w:qFormat/>
    <w:rsid w:val="00092F45"/>
    <w:pPr>
      <w:framePr w:w="2268" w:hSpace="181" w:vSpace="181" w:wrap="around" w:vAnchor="text" w:hAnchor="page" w:x="1135" w:y="285" w:anchorLock="1"/>
    </w:pPr>
    <w:rPr>
      <w:i/>
    </w:rPr>
  </w:style>
  <w:style w:type="paragraph" w:customStyle="1" w:styleId="MiniTOCTitle">
    <w:name w:val="MiniTOCTitle"/>
    <w:basedOn w:val="Heading4"/>
    <w:rsid w:val="00092F45"/>
    <w:pPr>
      <w:spacing w:before="240"/>
      <w:outlineLvl w:val="9"/>
    </w:pPr>
    <w:rPr>
      <w:noProof/>
      <w:sz w:val="24"/>
    </w:rPr>
  </w:style>
  <w:style w:type="paragraph" w:customStyle="1" w:styleId="MiniTOCItem">
    <w:name w:val="MiniTOCItem"/>
    <w:basedOn w:val="ListBullet"/>
    <w:rsid w:val="00092F45"/>
    <w:pPr>
      <w:numPr>
        <w:numId w:val="0"/>
      </w:numPr>
      <w:tabs>
        <w:tab w:val="right" w:leader="dot" w:pos="6521"/>
      </w:tabs>
      <w:spacing w:before="0" w:after="0"/>
    </w:pPr>
  </w:style>
  <w:style w:type="paragraph" w:customStyle="1" w:styleId="TOFTitle">
    <w:name w:val="TOFTitle"/>
    <w:basedOn w:val="TOCTitle"/>
    <w:rsid w:val="00092F45"/>
  </w:style>
  <w:style w:type="paragraph" w:styleId="TableofFigures">
    <w:name w:val="table of figures"/>
    <w:basedOn w:val="Normal"/>
    <w:next w:val="Normal"/>
    <w:semiHidden/>
    <w:rsid w:val="00092F45"/>
    <w:pPr>
      <w:tabs>
        <w:tab w:val="right" w:leader="dot" w:pos="9072"/>
      </w:tabs>
      <w:ind w:left="970" w:hanging="403"/>
    </w:pPr>
    <w:rPr>
      <w:rFonts w:ascii="Times New Roman" w:hAnsi="Times New Roman"/>
      <w:b/>
    </w:rPr>
  </w:style>
  <w:style w:type="paragraph" w:styleId="ListNumber">
    <w:name w:val="List Number"/>
    <w:basedOn w:val="List"/>
    <w:rsid w:val="00092F45"/>
    <w:pPr>
      <w:numPr>
        <w:numId w:val="12"/>
      </w:numPr>
    </w:pPr>
  </w:style>
  <w:style w:type="character" w:customStyle="1" w:styleId="WingdingSymbols">
    <w:name w:val="Wingding Symbols"/>
    <w:rsid w:val="00092F45"/>
    <w:rPr>
      <w:rFonts w:ascii="Wingdings" w:hAnsi="Wingdings"/>
    </w:rPr>
  </w:style>
  <w:style w:type="paragraph" w:customStyle="1" w:styleId="TableHeading">
    <w:name w:val="Table Heading"/>
    <w:basedOn w:val="HeadingBase"/>
    <w:rsid w:val="00092F45"/>
    <w:pPr>
      <w:keepLines/>
      <w:pBdr>
        <w:bottom w:val="single" w:sz="6" w:space="1" w:color="918585"/>
      </w:pBdr>
      <w:spacing w:before="240"/>
    </w:pPr>
  </w:style>
  <w:style w:type="character" w:customStyle="1" w:styleId="HotSpot">
    <w:name w:val="HotSpot"/>
    <w:rsid w:val="00092F45"/>
    <w:rPr>
      <w:color w:val="0033CC"/>
      <w:u w:val="none"/>
    </w:rPr>
  </w:style>
  <w:style w:type="paragraph" w:customStyle="1" w:styleId="BodyTextRight">
    <w:name w:val="Body Text Right"/>
    <w:basedOn w:val="BodyText"/>
    <w:rsid w:val="00092F45"/>
    <w:pPr>
      <w:spacing w:before="0" w:after="0"/>
      <w:jc w:val="right"/>
    </w:pPr>
  </w:style>
  <w:style w:type="paragraph" w:styleId="Index3">
    <w:name w:val="index 3"/>
    <w:basedOn w:val="ListNumber2"/>
    <w:next w:val="Normal"/>
    <w:semiHidden/>
    <w:rsid w:val="00092F45"/>
    <w:pPr>
      <w:numPr>
        <w:numId w:val="0"/>
      </w:numPr>
      <w:tabs>
        <w:tab w:val="right" w:leader="dot" w:pos="4176"/>
      </w:tabs>
    </w:pPr>
  </w:style>
  <w:style w:type="paragraph" w:styleId="ListNumber2">
    <w:name w:val="List Number 2"/>
    <w:basedOn w:val="List2"/>
    <w:rsid w:val="00092F45"/>
    <w:pPr>
      <w:numPr>
        <w:numId w:val="11"/>
      </w:numPr>
      <w:tabs>
        <w:tab w:val="clear" w:pos="1060"/>
      </w:tabs>
    </w:pPr>
  </w:style>
  <w:style w:type="paragraph" w:customStyle="1" w:styleId="MarginNote">
    <w:name w:val="Margin Note"/>
    <w:basedOn w:val="BodyText"/>
    <w:rsid w:val="00092F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F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F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2F45"/>
    <w:rPr>
      <w:sz w:val="32"/>
    </w:rPr>
  </w:style>
  <w:style w:type="paragraph" w:customStyle="1" w:styleId="HeadingProcedure">
    <w:name w:val="Heading Procedure"/>
    <w:basedOn w:val="HeadingBase"/>
    <w:next w:val="Normal"/>
    <w:rsid w:val="00092F45"/>
    <w:pPr>
      <w:tabs>
        <w:tab w:val="left" w:pos="0"/>
      </w:tabs>
      <w:spacing w:before="120" w:after="60"/>
    </w:pPr>
    <w:rPr>
      <w:i/>
      <w:color w:val="918585"/>
      <w:sz w:val="22"/>
    </w:rPr>
  </w:style>
  <w:style w:type="paragraph" w:customStyle="1" w:styleId="TableBodyText">
    <w:name w:val="Table Body Text"/>
    <w:basedOn w:val="BodyText"/>
    <w:rsid w:val="00092F45"/>
    <w:pPr>
      <w:spacing w:before="60" w:after="60"/>
    </w:pPr>
  </w:style>
  <w:style w:type="paragraph" w:styleId="ListContinue">
    <w:name w:val="List Continue"/>
    <w:basedOn w:val="List"/>
    <w:rsid w:val="00092F45"/>
    <w:pPr>
      <w:ind w:firstLine="0"/>
    </w:pPr>
  </w:style>
  <w:style w:type="paragraph" w:customStyle="1" w:styleId="ListNote">
    <w:name w:val="List Note"/>
    <w:basedOn w:val="List"/>
    <w:rsid w:val="00092F45"/>
    <w:pPr>
      <w:pBdr>
        <w:top w:val="single" w:sz="6" w:space="2" w:color="918585"/>
        <w:bottom w:val="single" w:sz="6" w:space="2" w:color="918585"/>
      </w:pBdr>
      <w:tabs>
        <w:tab w:val="left" w:pos="1021"/>
      </w:tabs>
      <w:ind w:firstLine="0"/>
    </w:pPr>
  </w:style>
  <w:style w:type="paragraph" w:customStyle="1" w:styleId="Warning">
    <w:name w:val="Warning"/>
    <w:basedOn w:val="BodyText"/>
    <w:rsid w:val="00092F45"/>
    <w:pPr>
      <w:shd w:val="clear" w:color="auto" w:fill="D9D9D9"/>
      <w:tabs>
        <w:tab w:val="left" w:pos="992"/>
      </w:tabs>
      <w:ind w:left="119" w:right="119"/>
    </w:pPr>
    <w:rPr>
      <w:sz w:val="20"/>
    </w:rPr>
  </w:style>
  <w:style w:type="paragraph" w:customStyle="1" w:styleId="MarginIcons">
    <w:name w:val="Margin Icons"/>
    <w:basedOn w:val="BodyText"/>
    <w:rsid w:val="00092F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F45"/>
    <w:rPr>
      <w:rFonts w:ascii="Courier New" w:hAnsi="Courier New"/>
    </w:rPr>
  </w:style>
  <w:style w:type="paragraph" w:customStyle="1" w:styleId="NoteBullet">
    <w:name w:val="Note Bullet"/>
    <w:basedOn w:val="Note"/>
    <w:rsid w:val="00092F45"/>
    <w:pPr>
      <w:tabs>
        <w:tab w:val="clear" w:pos="680"/>
      </w:tabs>
      <w:spacing w:before="60" w:after="60"/>
    </w:pPr>
  </w:style>
  <w:style w:type="paragraph" w:customStyle="1" w:styleId="SubHeading2">
    <w:name w:val="SubHeading2"/>
    <w:basedOn w:val="HeadingBase"/>
    <w:rsid w:val="00092F45"/>
    <w:pPr>
      <w:spacing w:before="240" w:after="60"/>
    </w:pPr>
    <w:rPr>
      <w:sz w:val="20"/>
    </w:rPr>
  </w:style>
  <w:style w:type="paragraph" w:customStyle="1" w:styleId="SubHeading1">
    <w:name w:val="SubHeading1"/>
    <w:basedOn w:val="HeadingBase"/>
    <w:rsid w:val="00092F45"/>
    <w:pPr>
      <w:spacing w:before="240" w:after="60"/>
    </w:pPr>
    <w:rPr>
      <w:color w:val="918585"/>
      <w:sz w:val="22"/>
    </w:rPr>
  </w:style>
  <w:style w:type="paragraph" w:customStyle="1" w:styleId="SideHeading">
    <w:name w:val="Side Heading"/>
    <w:basedOn w:val="HeadingBase"/>
    <w:rsid w:val="00092F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F45"/>
    <w:pPr>
      <w:numPr>
        <w:numId w:val="13"/>
      </w:numPr>
    </w:pPr>
  </w:style>
  <w:style w:type="paragraph" w:styleId="PlainText">
    <w:name w:val="Plain Text"/>
    <w:basedOn w:val="Normal"/>
    <w:link w:val="PlainTextChar"/>
    <w:rsid w:val="00092F45"/>
    <w:rPr>
      <w:sz w:val="20"/>
    </w:rPr>
  </w:style>
  <w:style w:type="character" w:customStyle="1" w:styleId="PlainTextChar">
    <w:name w:val="Plain Text Char"/>
    <w:basedOn w:val="DefaultParagraphFont"/>
    <w:link w:val="PlainText"/>
    <w:rsid w:val="00092F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2F45"/>
    <w:rPr>
      <w:b/>
      <w:smallCaps/>
    </w:rPr>
  </w:style>
  <w:style w:type="paragraph" w:customStyle="1" w:styleId="TableListNumber">
    <w:name w:val="Table List Number"/>
    <w:basedOn w:val="ListNumber"/>
    <w:rsid w:val="00092F45"/>
    <w:pPr>
      <w:numPr>
        <w:numId w:val="0"/>
      </w:numPr>
    </w:pPr>
  </w:style>
  <w:style w:type="paragraph" w:styleId="TOC4">
    <w:name w:val="toc 4"/>
    <w:basedOn w:val="TOCBase"/>
    <w:next w:val="Normal"/>
    <w:semiHidden/>
    <w:rsid w:val="00092F45"/>
    <w:pPr>
      <w:tabs>
        <w:tab w:val="right" w:leader="dot" w:pos="9071"/>
      </w:tabs>
      <w:ind w:left="1701"/>
    </w:pPr>
  </w:style>
  <w:style w:type="paragraph" w:customStyle="1" w:styleId="ListAlpha">
    <w:name w:val="List Alpha"/>
    <w:basedOn w:val="List"/>
    <w:rsid w:val="00092F45"/>
    <w:pPr>
      <w:numPr>
        <w:numId w:val="10"/>
      </w:numPr>
    </w:pPr>
  </w:style>
  <w:style w:type="paragraph" w:customStyle="1" w:styleId="ListAlpha2">
    <w:name w:val="List Alpha 2"/>
    <w:basedOn w:val="List2"/>
    <w:rsid w:val="00092F45"/>
    <w:pPr>
      <w:numPr>
        <w:numId w:val="9"/>
      </w:numPr>
    </w:pPr>
  </w:style>
  <w:style w:type="paragraph" w:styleId="List2">
    <w:name w:val="List 2"/>
    <w:basedOn w:val="BodyText"/>
    <w:rsid w:val="00092F45"/>
    <w:pPr>
      <w:tabs>
        <w:tab w:val="left" w:pos="680"/>
      </w:tabs>
      <w:spacing w:before="60" w:after="60"/>
      <w:ind w:left="680" w:hanging="340"/>
    </w:pPr>
  </w:style>
  <w:style w:type="paragraph" w:styleId="List3">
    <w:name w:val="List 3"/>
    <w:basedOn w:val="BodyText"/>
    <w:rsid w:val="00092F45"/>
    <w:pPr>
      <w:tabs>
        <w:tab w:val="left" w:pos="1021"/>
      </w:tabs>
      <w:spacing w:before="60" w:after="60"/>
      <w:ind w:left="1020" w:hanging="340"/>
    </w:pPr>
  </w:style>
  <w:style w:type="paragraph" w:styleId="List4">
    <w:name w:val="List 4"/>
    <w:basedOn w:val="BodyText"/>
    <w:rsid w:val="00092F45"/>
    <w:pPr>
      <w:tabs>
        <w:tab w:val="left" w:pos="1361"/>
      </w:tabs>
      <w:spacing w:before="60" w:after="60"/>
      <w:ind w:left="1361" w:hanging="340"/>
    </w:pPr>
  </w:style>
  <w:style w:type="paragraph" w:styleId="List5">
    <w:name w:val="List 5"/>
    <w:basedOn w:val="BodyText"/>
    <w:rsid w:val="00092F45"/>
    <w:pPr>
      <w:tabs>
        <w:tab w:val="left" w:pos="1701"/>
      </w:tabs>
      <w:spacing w:before="60" w:after="60"/>
      <w:ind w:left="1701" w:hanging="340"/>
    </w:pPr>
  </w:style>
  <w:style w:type="paragraph" w:styleId="ListBullet4">
    <w:name w:val="List Bullet 4"/>
    <w:basedOn w:val="List4"/>
    <w:rsid w:val="00092F45"/>
    <w:pPr>
      <w:numPr>
        <w:numId w:val="4"/>
      </w:numPr>
    </w:pPr>
  </w:style>
  <w:style w:type="paragraph" w:styleId="ListBullet5">
    <w:name w:val="List Bullet 5"/>
    <w:basedOn w:val="List5"/>
    <w:rsid w:val="00092F45"/>
    <w:pPr>
      <w:numPr>
        <w:numId w:val="5"/>
      </w:numPr>
    </w:pPr>
  </w:style>
  <w:style w:type="paragraph" w:styleId="ListContinue2">
    <w:name w:val="List Continue 2"/>
    <w:basedOn w:val="List2"/>
    <w:rsid w:val="00092F45"/>
    <w:pPr>
      <w:ind w:firstLine="0"/>
    </w:pPr>
  </w:style>
  <w:style w:type="paragraph" w:styleId="ListContinue3">
    <w:name w:val="List Continue 3"/>
    <w:basedOn w:val="List3"/>
    <w:rsid w:val="00092F45"/>
    <w:pPr>
      <w:ind w:left="1021" w:firstLine="0"/>
    </w:pPr>
  </w:style>
  <w:style w:type="paragraph" w:styleId="ListContinue4">
    <w:name w:val="List Continue 4"/>
    <w:basedOn w:val="List4"/>
    <w:rsid w:val="00092F45"/>
    <w:pPr>
      <w:ind w:firstLine="0"/>
    </w:pPr>
  </w:style>
  <w:style w:type="paragraph" w:styleId="ListContinue5">
    <w:name w:val="List Continue 5"/>
    <w:basedOn w:val="List5"/>
    <w:rsid w:val="00092F45"/>
    <w:pPr>
      <w:ind w:firstLine="0"/>
    </w:pPr>
  </w:style>
  <w:style w:type="paragraph" w:styleId="ListNumber3">
    <w:name w:val="List Number 3"/>
    <w:basedOn w:val="List3"/>
    <w:rsid w:val="00092F45"/>
    <w:pPr>
      <w:numPr>
        <w:numId w:val="6"/>
      </w:numPr>
    </w:pPr>
  </w:style>
  <w:style w:type="paragraph" w:styleId="ListNumber4">
    <w:name w:val="List Number 4"/>
    <w:basedOn w:val="List4"/>
    <w:rsid w:val="00092F45"/>
    <w:pPr>
      <w:numPr>
        <w:numId w:val="7"/>
      </w:numPr>
    </w:pPr>
  </w:style>
  <w:style w:type="paragraph" w:styleId="ListNumber5">
    <w:name w:val="List Number 5"/>
    <w:basedOn w:val="List5"/>
    <w:rsid w:val="00092F45"/>
    <w:pPr>
      <w:numPr>
        <w:numId w:val="8"/>
      </w:numPr>
    </w:pPr>
  </w:style>
  <w:style w:type="paragraph" w:styleId="BlockText">
    <w:name w:val="Block Text"/>
    <w:basedOn w:val="Normal"/>
    <w:rsid w:val="00092F45"/>
    <w:pPr>
      <w:spacing w:after="120"/>
      <w:ind w:left="1440" w:right="1440"/>
    </w:pPr>
  </w:style>
  <w:style w:type="character" w:customStyle="1" w:styleId="Subscript">
    <w:name w:val="Subscript"/>
    <w:basedOn w:val="DefaultParagraphFont"/>
    <w:rsid w:val="00092F45"/>
    <w:rPr>
      <w:sz w:val="16"/>
      <w:vertAlign w:val="subscript"/>
    </w:rPr>
  </w:style>
  <w:style w:type="character" w:customStyle="1" w:styleId="Superscript">
    <w:name w:val="Superscript"/>
    <w:basedOn w:val="DefaultParagraphFont"/>
    <w:rsid w:val="00092F45"/>
    <w:rPr>
      <w:sz w:val="16"/>
      <w:vertAlign w:val="superscript"/>
    </w:rPr>
  </w:style>
  <w:style w:type="character" w:customStyle="1" w:styleId="Symbols">
    <w:name w:val="Symbols"/>
    <w:basedOn w:val="DefaultParagraphFont"/>
    <w:rsid w:val="00092F45"/>
    <w:rPr>
      <w:rFonts w:ascii="Symbol" w:hAnsi="Symbol"/>
    </w:rPr>
  </w:style>
  <w:style w:type="character" w:customStyle="1" w:styleId="MenuOptions">
    <w:name w:val="Menu Options"/>
    <w:basedOn w:val="DefaultParagraphFont"/>
    <w:rsid w:val="00092F45"/>
    <w:rPr>
      <w:rFonts w:ascii="Arial Narrow" w:hAnsi="Arial Narrow"/>
      <w:smallCaps/>
    </w:rPr>
  </w:style>
  <w:style w:type="character" w:customStyle="1" w:styleId="Buttons">
    <w:name w:val="Buttons"/>
    <w:basedOn w:val="DefaultParagraphFont"/>
    <w:rsid w:val="00092F45"/>
    <w:rPr>
      <w:b/>
    </w:rPr>
  </w:style>
  <w:style w:type="character" w:customStyle="1" w:styleId="Underlined">
    <w:name w:val="Underlined"/>
    <w:basedOn w:val="DefaultParagraphFont"/>
    <w:rsid w:val="00092F45"/>
    <w:rPr>
      <w:u w:val="single"/>
    </w:rPr>
  </w:style>
  <w:style w:type="paragraph" w:customStyle="1" w:styleId="TableBodyTextRight">
    <w:name w:val="Table Body Text Right"/>
    <w:basedOn w:val="TableBodyText"/>
    <w:rsid w:val="00092F45"/>
    <w:pPr>
      <w:widowControl w:val="0"/>
      <w:autoSpaceDE w:val="0"/>
      <w:autoSpaceDN w:val="0"/>
      <w:adjustRightInd w:val="0"/>
      <w:jc w:val="right"/>
    </w:pPr>
    <w:rPr>
      <w:rFonts w:cs="Arial"/>
      <w:szCs w:val="18"/>
    </w:rPr>
  </w:style>
  <w:style w:type="paragraph" w:customStyle="1" w:styleId="CopyrightText">
    <w:name w:val="Copyright Text"/>
    <w:basedOn w:val="BodyText"/>
    <w:rsid w:val="00092F45"/>
    <w:rPr>
      <w:sz w:val="18"/>
    </w:rPr>
  </w:style>
  <w:style w:type="paragraph" w:customStyle="1" w:styleId="BodySmallRight">
    <w:name w:val="Body Small Right"/>
    <w:basedOn w:val="BodyTextRight"/>
    <w:rsid w:val="00092F45"/>
    <w:rPr>
      <w:sz w:val="18"/>
      <w:szCs w:val="18"/>
    </w:rPr>
  </w:style>
  <w:style w:type="paragraph" w:customStyle="1" w:styleId="MarginEdition">
    <w:name w:val="Margin Edition"/>
    <w:basedOn w:val="MarginNote"/>
    <w:rsid w:val="00092F45"/>
    <w:pPr>
      <w:spacing w:before="0" w:after="0"/>
    </w:pPr>
    <w:rPr>
      <w:rFonts w:ascii="Times New Roman" w:hAnsi="Times New Roman"/>
      <w:color w:val="999999"/>
    </w:rPr>
  </w:style>
  <w:style w:type="paragraph" w:customStyle="1" w:styleId="Spacer">
    <w:name w:val="Spacer"/>
    <w:basedOn w:val="Normal"/>
    <w:rsid w:val="00092F45"/>
    <w:rPr>
      <w:sz w:val="2"/>
      <w:szCs w:val="2"/>
    </w:rPr>
  </w:style>
  <w:style w:type="character" w:customStyle="1" w:styleId="Small">
    <w:name w:val="Small"/>
    <w:basedOn w:val="DefaultParagraphFont"/>
    <w:rsid w:val="00092F45"/>
    <w:rPr>
      <w:sz w:val="16"/>
    </w:rPr>
  </w:style>
  <w:style w:type="paragraph" w:customStyle="1" w:styleId="WideTable">
    <w:name w:val="Wide Table"/>
    <w:basedOn w:val="Normal"/>
    <w:rsid w:val="00092F45"/>
    <w:pPr>
      <w:ind w:left="-1418"/>
    </w:pPr>
    <w:rPr>
      <w:sz w:val="2"/>
      <w:szCs w:val="2"/>
    </w:rPr>
  </w:style>
  <w:style w:type="character" w:styleId="PageNumber">
    <w:name w:val="page number"/>
    <w:basedOn w:val="DefaultParagraphFont"/>
    <w:rsid w:val="00092F45"/>
  </w:style>
  <w:style w:type="paragraph" w:styleId="Quote">
    <w:name w:val="Quote"/>
    <w:basedOn w:val="Heading1"/>
    <w:link w:val="QuoteChar"/>
    <w:qFormat/>
    <w:rsid w:val="00092F45"/>
    <w:rPr>
      <w:b w:val="0"/>
      <w:sz w:val="72"/>
      <w:szCs w:val="72"/>
      <w:lang w:val="en-NZ"/>
    </w:rPr>
  </w:style>
  <w:style w:type="character" w:customStyle="1" w:styleId="QuoteChar">
    <w:name w:val="Quote Char"/>
    <w:basedOn w:val="DefaultParagraphFont"/>
    <w:link w:val="Quote"/>
    <w:rsid w:val="00092F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F45"/>
    <w:pPr>
      <w:pageBreakBefore/>
    </w:pPr>
  </w:style>
  <w:style w:type="paragraph" w:customStyle="1" w:styleId="Border">
    <w:name w:val="Border"/>
    <w:basedOn w:val="Normal"/>
    <w:qFormat/>
    <w:rsid w:val="00092F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F45"/>
    <w:rPr>
      <w:b/>
      <w:bCs/>
      <w:i/>
      <w:iCs/>
      <w:color w:val="auto"/>
    </w:rPr>
  </w:style>
  <w:style w:type="paragraph" w:styleId="IntenseQuote">
    <w:name w:val="Intense Quote"/>
    <w:basedOn w:val="Normal"/>
    <w:next w:val="Normal"/>
    <w:link w:val="IntenseQuoteChar"/>
    <w:uiPriority w:val="30"/>
    <w:qFormat/>
    <w:rsid w:val="00092F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F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2F45"/>
    <w:rPr>
      <w:smallCaps/>
      <w:color w:val="auto"/>
      <w:u w:val="single"/>
    </w:rPr>
  </w:style>
  <w:style w:type="character" w:styleId="IntenseReference">
    <w:name w:val="Intense Reference"/>
    <w:basedOn w:val="DefaultParagraphFont"/>
    <w:uiPriority w:val="32"/>
    <w:qFormat/>
    <w:rsid w:val="00092F45"/>
    <w:rPr>
      <w:b/>
      <w:bCs/>
      <w:smallCaps/>
      <w:color w:val="auto"/>
      <w:spacing w:val="5"/>
      <w:u w:val="single"/>
    </w:rPr>
  </w:style>
  <w:style w:type="paragraph" w:customStyle="1" w:styleId="2ColumnHeading">
    <w:name w:val="2Column Heading"/>
    <w:basedOn w:val="BodyText"/>
    <w:qFormat/>
    <w:rsid w:val="00092F45"/>
    <w:pPr>
      <w:spacing w:after="60"/>
      <w:ind w:left="-2268"/>
    </w:pPr>
    <w:rPr>
      <w:b/>
    </w:rPr>
  </w:style>
  <w:style w:type="paragraph" w:customStyle="1" w:styleId="Heading1TOC">
    <w:name w:val="Heading1 TOC"/>
    <w:basedOn w:val="Normal"/>
    <w:qFormat/>
    <w:rsid w:val="00092F45"/>
    <w:pPr>
      <w:spacing w:before="240" w:after="120"/>
    </w:pPr>
    <w:rPr>
      <w:rFonts w:ascii="Times New Roman" w:hAnsi="Times New Roman"/>
      <w:b/>
      <w:sz w:val="32"/>
    </w:rPr>
  </w:style>
  <w:style w:type="paragraph" w:customStyle="1" w:styleId="Heading2TOC">
    <w:name w:val="Heading2 TOC"/>
    <w:basedOn w:val="Normal"/>
    <w:qFormat/>
    <w:rsid w:val="00092F45"/>
    <w:pPr>
      <w:spacing w:before="240" w:after="60"/>
    </w:pPr>
    <w:rPr>
      <w:rFonts w:ascii="Times New Roman" w:hAnsi="Times New Roman"/>
      <w:b/>
      <w:sz w:val="28"/>
    </w:rPr>
  </w:style>
  <w:style w:type="character" w:customStyle="1" w:styleId="Underline">
    <w:name w:val="Underline"/>
    <w:basedOn w:val="DefaultParagraphFont"/>
    <w:qFormat/>
    <w:rsid w:val="00092F45"/>
    <w:rPr>
      <w:u w:val="single"/>
    </w:rPr>
  </w:style>
  <w:style w:type="paragraph" w:styleId="BalloonText">
    <w:name w:val="Balloon Text"/>
    <w:basedOn w:val="Normal"/>
    <w:link w:val="BalloonTextChar"/>
    <w:rsid w:val="00092F45"/>
    <w:rPr>
      <w:rFonts w:ascii="Tahoma" w:hAnsi="Tahoma" w:cs="Tahoma"/>
      <w:sz w:val="16"/>
      <w:szCs w:val="16"/>
    </w:rPr>
  </w:style>
  <w:style w:type="character" w:customStyle="1" w:styleId="BalloonTextChar">
    <w:name w:val="Balloon Text Char"/>
    <w:basedOn w:val="DefaultParagraphFont"/>
    <w:link w:val="BalloonText"/>
    <w:rsid w:val="00092F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2F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2F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1443</Words>
  <Characters>9182</Characters>
  <Application>Microsoft Office Word</Application>
  <DocSecurity>0</DocSecurity>
  <Lines>346</Lines>
  <Paragraphs>220</Paragraphs>
  <ScaleCrop>false</ScaleCrop>
  <Company>Author-it Software Corporation Ltd.</Company>
  <LinksUpToDate>false</LinksUpToDate>
  <CharactersWithSpaces>10564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CUAPRF201A Prepare self for performances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2012-05-26T15:06:00Z</dcterms:created>
  <dcterms:modified xsi:type="dcterms:W3CDTF">2012-05-26T15:06:00Z</dcterms:modified>
</cp:coreProperties>
</file>