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0D6" w:rsidP="001570D6">
      <w:pPr>
        <w:pStyle w:val="Title"/>
      </w:pPr>
      <w:r>
        <w:fldChar w:fldCharType="begin"/>
      </w:r>
      <w:r>
        <w:instrText xml:space="preserve"> TITLE   \* MERGEFORMAT </w:instrText>
      </w:r>
      <w:r>
        <w:fldChar w:fldCharType="separate"/>
      </w:r>
      <w:r>
        <w:t>CUAPPM301A Assist with designing performance spaces</w:t>
      </w:r>
      <w:r>
        <w:fldChar w:fldCharType="end"/>
      </w:r>
    </w:p>
    <w:p w:rsidR="001570D6" w:rsidP="001570D6">
      <w:pPr>
        <w:pStyle w:val="Version"/>
        <w:sectPr w:rsidSect="00AC0E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EFD" w:rsidP="00AC0EFD">
      <w:pPr>
        <w:pStyle w:val="SuperHeading"/>
      </w:pPr>
      <w:r w:rsidRPr="00AC0EFD">
        <w:t>CUAPPM301A Assist with designing performance spaces</w:t>
      </w:r>
    </w:p>
    <w:p w:rsidR="00000000" w:rsidRPr="00AC0EFD" w:rsidP="00AC0EFD">
      <w:pPr>
        <w:pStyle w:val="Heading1"/>
      </w:pPr>
      <w:bookmarkStart w:id="1" w:name="O_352147"/>
      <w:bookmarkEnd w:id="1"/>
      <w:r w:rsidRPr="00AC0EFD">
        <w:t>Modification History</w:t>
      </w:r>
    </w:p>
    <w:tbl>
      <w:tblPr>
        <w:tblW w:w="0" w:type="auto"/>
        <w:tblLayout w:type="fixed"/>
        <w:tblCellMar>
          <w:left w:w="62" w:type="dxa"/>
          <w:right w:w="62" w:type="dxa"/>
        </w:tblCellMar>
        <w:tblLook w:val="0000"/>
      </w:tblPr>
      <w:tblGrid>
        <w:gridCol w:w="3153"/>
        <w:gridCol w:w="5873"/>
      </w:tblGrid>
      <w:tr w:rsidTr="00AC0EF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SpecialBold"/>
              </w:rPr>
              <w:t>Comments</w:t>
            </w:r>
          </w:p>
        </w:tc>
      </w:tr>
      <w:tr w:rsidTr="00AC0EF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t>CUAPPM301A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 xml:space="preserve">This version first released with </w:t>
            </w:r>
            <w:r w:rsidRPr="00AC0EFD">
              <w:rPr>
                <w:rStyle w:val="Emphasis"/>
              </w:rPr>
              <w:t>CUA11 Live Performance Training Package version 1.0</w:t>
            </w:r>
          </w:p>
        </w:tc>
      </w:tr>
    </w:tbl>
    <w:p w:rsidR="00000000" w:rsidRPr="00AC0EFD" w:rsidP="00AC0EFD">
      <w:pPr>
        <w:pStyle w:val="BodyText"/>
      </w:pPr>
    </w:p>
    <w:p w:rsidR="00000000" w:rsidRPr="00AC0EFD" w:rsidP="00AC0EFD">
      <w:pPr>
        <w:pStyle w:val="AllowPageBreak"/>
      </w:pPr>
    </w:p>
    <w:p w:rsidR="00000000" w:rsidRPr="00AC0EFD" w:rsidP="00AC0EFD">
      <w:pPr>
        <w:pStyle w:val="Heading1"/>
      </w:pPr>
      <w:bookmarkStart w:id="2" w:name="O_352148"/>
      <w:bookmarkEnd w:id="2"/>
      <w:r w:rsidRPr="00AC0EFD">
        <w:t>Unit Descriptor</w:t>
      </w:r>
    </w:p>
    <w:p w:rsidR="00000000" w:rsidRPr="00AC0EFD" w:rsidP="00AC0EFD">
      <w:pPr>
        <w:pStyle w:val="BodyText"/>
      </w:pPr>
      <w:r w:rsidRPr="00AC0EFD">
        <w:t>This unit describes the performance outcomes, skills and knowledge required to contribute to the design and set-up of spaces used for live performances.</w:t>
      </w:r>
    </w:p>
    <w:p w:rsidR="00000000" w:rsidRPr="00AC0EFD" w:rsidP="00AC0EFD">
      <w:pPr>
        <w:pStyle w:val="AllowPageBreak"/>
      </w:pPr>
    </w:p>
    <w:p w:rsidR="00000000" w:rsidRPr="00AC0EFD" w:rsidP="00AC0EFD">
      <w:pPr>
        <w:pStyle w:val="Heading1"/>
      </w:pPr>
      <w:bookmarkStart w:id="3" w:name="O_352149"/>
      <w:bookmarkEnd w:id="3"/>
      <w:r w:rsidRPr="00AC0EFD">
        <w:t>Application of the Unit</w:t>
      </w:r>
    </w:p>
    <w:p w:rsidR="00000000" w:rsidRPr="00AC0EFD" w:rsidP="00AC0EFD">
      <w:pPr>
        <w:pStyle w:val="BodyText"/>
      </w:pPr>
      <w:r w:rsidRPr="00AC0EFD">
        <w:t>Individuals responsible for contributing to the lighting and spatial design of performance spaces apply the skills and knowledge outlined in this unit. At this level, performances would usually be those staged by performing arts schools in community venues</w:t>
      </w:r>
      <w:r w:rsidRPr="00AC0EFD">
        <w:t>.</w:t>
      </w:r>
    </w:p>
    <w:p w:rsidR="00000000" w:rsidRPr="00AC0EFD" w:rsidP="00AC0EFD">
      <w:pPr>
        <w:pStyle w:val="BodyText"/>
      </w:pPr>
      <w:r w:rsidRPr="00AC0EFD">
        <w:t>People in design assistant roles work under the direct supervision of experienced personnel, such as directors, choreographers and designers responsible for different aspects of productions, like lighting, sets and sound.</w:t>
      </w:r>
    </w:p>
    <w:p w:rsidR="00000000" w:rsidRPr="00AC0EFD" w:rsidP="00AC0EFD">
      <w:pPr>
        <w:pStyle w:val="AllowPageBreak"/>
      </w:pPr>
    </w:p>
    <w:p w:rsidR="00000000" w:rsidRPr="00AC0EFD" w:rsidP="00AC0EFD">
      <w:pPr>
        <w:pStyle w:val="Heading1"/>
      </w:pPr>
      <w:bookmarkStart w:id="4" w:name="O_352150"/>
      <w:bookmarkEnd w:id="4"/>
      <w:r w:rsidRPr="00AC0EFD">
        <w:t>Licensing/Regul</w:t>
      </w:r>
      <w:r w:rsidRPr="00AC0EFD">
        <w:t>atory Information</w:t>
      </w:r>
    </w:p>
    <w:p w:rsidR="00000000" w:rsidRPr="00AC0EFD" w:rsidP="00AC0EFD">
      <w:pPr>
        <w:pStyle w:val="BodyText"/>
      </w:pPr>
      <w:r w:rsidRPr="00AC0EFD">
        <w:t>No licensing, legislative, regulatory or certification requirements apply to this unit at the time of endorsement.</w:t>
      </w:r>
    </w:p>
    <w:p w:rsidR="00000000" w:rsidRPr="00AC0EFD" w:rsidP="00AC0EFD">
      <w:pPr>
        <w:pStyle w:val="AllowPageBreak"/>
      </w:pPr>
    </w:p>
    <w:p w:rsidR="00000000" w:rsidRPr="00AC0EFD" w:rsidP="00AC0EFD">
      <w:pPr>
        <w:pStyle w:val="Heading1"/>
      </w:pPr>
      <w:bookmarkStart w:id="5" w:name="O_352151"/>
      <w:bookmarkEnd w:id="5"/>
      <w:r w:rsidRPr="00AC0EFD">
        <w:t>Pre-Requisites</w:t>
      </w:r>
    </w:p>
    <w:p w:rsidR="00000000" w:rsidRPr="00AC0EFD" w:rsidP="00AC0EFD">
      <w:pPr>
        <w:pStyle w:val="BodyText"/>
      </w:pPr>
      <w:r w:rsidRPr="00AC0EFD">
        <w:t>Not applicable.</w:t>
      </w:r>
    </w:p>
    <w:p w:rsidR="00000000" w:rsidRPr="00AC0EFD" w:rsidP="00AC0EFD">
      <w:pPr>
        <w:pStyle w:val="AllowPageBreak"/>
      </w:pPr>
    </w:p>
    <w:p w:rsidR="00000000" w:rsidRPr="00AC0EFD" w:rsidP="00AC0EFD">
      <w:pPr>
        <w:pStyle w:val="Heading1"/>
      </w:pPr>
      <w:bookmarkStart w:id="6" w:name="O_352152"/>
      <w:bookmarkEnd w:id="6"/>
      <w:r w:rsidRPr="00AC0EFD">
        <w:t>Employability Skills Information</w:t>
      </w:r>
    </w:p>
    <w:p w:rsidR="00000000" w:rsidRPr="00AC0EFD" w:rsidP="00AC0EFD">
      <w:pPr>
        <w:pStyle w:val="BodyText"/>
      </w:pPr>
      <w:r w:rsidRPr="00AC0EFD">
        <w:t>This unit contains employ</w:t>
      </w:r>
      <w:r w:rsidRPr="00AC0EFD">
        <w:t>ability skills.</w:t>
      </w:r>
    </w:p>
    <w:p w:rsidR="00000000" w:rsidRPr="00AC0EFD" w:rsidP="00AC0EFD">
      <w:pPr>
        <w:pStyle w:val="AllowPageBreak"/>
      </w:pPr>
    </w:p>
    <w:p w:rsidR="00000000" w:rsidRPr="00AC0EFD" w:rsidP="00AC0EFD">
      <w:pPr>
        <w:pStyle w:val="Heading1"/>
      </w:pPr>
      <w:bookmarkStart w:id="7" w:name="O_352153"/>
      <w:bookmarkEnd w:id="7"/>
      <w:r w:rsidRPr="00AC0EFD">
        <w:t>Elements and Performance Criteria Pre-Content</w:t>
      </w:r>
    </w:p>
    <w:tbl>
      <w:tblPr>
        <w:tblW w:w="0" w:type="auto"/>
        <w:tblLayout w:type="fixed"/>
        <w:tblCellMar>
          <w:left w:w="62" w:type="dxa"/>
          <w:right w:w="62" w:type="dxa"/>
        </w:tblCellMar>
        <w:tblLook w:val="0000"/>
      </w:tblPr>
      <w:tblGrid>
        <w:gridCol w:w="4140"/>
        <w:gridCol w:w="4140"/>
      </w:tblGrid>
      <w:tr w:rsidTr="001570D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FD" w:rsidP="00AC0EFD">
            <w:pPr>
              <w:pStyle w:val="BodyText"/>
            </w:pPr>
            <w:r w:rsidRPr="00AC0EF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FD">
            <w:pPr>
              <w:pStyle w:val="BodyText"/>
              <w:rPr>
                <w:lang w:val="en-NZ"/>
              </w:rPr>
            </w:pPr>
            <w:r w:rsidRPr="00AC0EFD">
              <w:rPr>
                <w:rStyle w:val="SpecialBold"/>
              </w:rPr>
              <w:t>Performance Criteria</w:t>
            </w:r>
          </w:p>
        </w:tc>
      </w:tr>
      <w:tr w:rsidTr="001570D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FD" w:rsidP="00AC0EFD">
            <w:pPr>
              <w:pStyle w:val="BodyText"/>
            </w:pPr>
            <w:r w:rsidRPr="00AC0EF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FD" w:rsidP="00AC0EFD">
            <w:pPr>
              <w:pStyle w:val="BodyText"/>
            </w:pPr>
            <w:r w:rsidRPr="00AC0EF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C0EFD">
              <w:rPr>
                <w:rStyle w:val="Emphasis"/>
              </w:rPr>
              <w:t>nce is to be consistent with the evidence guide.</w:t>
            </w:r>
          </w:p>
        </w:tc>
      </w:tr>
    </w:tbl>
    <w:p w:rsidR="00000000" w:rsidRPr="00AC0EFD" w:rsidP="00AC0EFD">
      <w:pPr>
        <w:pStyle w:val="BodyText"/>
      </w:pPr>
    </w:p>
    <w:p w:rsidR="00000000" w:rsidRPr="00AC0EFD" w:rsidP="00AC0EFD">
      <w:pPr>
        <w:pStyle w:val="AllowPageBreak"/>
      </w:pPr>
    </w:p>
    <w:p w:rsidR="00000000" w:rsidRPr="00AC0EFD" w:rsidP="00AC0EFD">
      <w:pPr>
        <w:pStyle w:val="Heading1"/>
      </w:pPr>
      <w:bookmarkStart w:id="8" w:name="O_352154"/>
      <w:bookmarkEnd w:id="8"/>
      <w:r w:rsidRPr="00AC0EFD">
        <w:t>Elements and Performance Criteria</w:t>
      </w:r>
    </w:p>
    <w:tbl>
      <w:tblPr>
        <w:tblW w:w="0" w:type="auto"/>
        <w:tblLayout w:type="fixed"/>
        <w:tblCellMar>
          <w:left w:w="62" w:type="dxa"/>
          <w:right w:w="62" w:type="dxa"/>
        </w:tblCellMar>
        <w:tblLook w:val="0000"/>
      </w:tblPr>
      <w:tblGrid>
        <w:gridCol w:w="2506"/>
        <w:gridCol w:w="5774"/>
      </w:tblGrid>
      <w:tr w:rsidTr="00AC0EF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t>1.</w:t>
            </w:r>
            <w:r w:rsidRPr="00AC0EFD">
              <w:tab/>
              <w:t>Develop an understanding of the dynamics of performance spaces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1.1.</w:t>
            </w:r>
            <w:r w:rsidRPr="00AC0EFD">
              <w:tab/>
              <w:t xml:space="preserve">Clarify the </w:t>
            </w:r>
            <w:r w:rsidRPr="00AC0EFD">
              <w:rPr>
                <w:rStyle w:val="BoldandItalics"/>
              </w:rPr>
              <w:t>essential geography and terminology</w:t>
            </w:r>
            <w:r w:rsidRPr="00AC0EFD">
              <w:t xml:space="preserve"> of performance spaces</w:t>
            </w:r>
          </w:p>
          <w:p w:rsidR="00000000" w:rsidRPr="00AC0EFD" w:rsidP="00AC0EFD">
            <w:pPr>
              <w:pStyle w:val="BodyText"/>
            </w:pPr>
            <w:r w:rsidRPr="00AC0EFD">
              <w:t>1.2.</w:t>
            </w:r>
            <w:r w:rsidRPr="00AC0EFD">
              <w:tab/>
              <w:t xml:space="preserve">Discuss </w:t>
            </w:r>
            <w:r w:rsidRPr="00AC0EFD">
              <w:t xml:space="preserve">the dynamics of space and direction with </w:t>
            </w:r>
            <w:r w:rsidRPr="00AC0EFD">
              <w:rPr>
                <w:rStyle w:val="BoldandItalics"/>
              </w:rPr>
              <w:t>relevant personnel</w:t>
            </w:r>
          </w:p>
          <w:p w:rsidR="00000000" w:rsidRPr="00AC0EFD" w:rsidP="00AC0EFD">
            <w:pPr>
              <w:pStyle w:val="BodyText"/>
            </w:pPr>
            <w:r w:rsidRPr="00AC0EFD">
              <w:t>1.3.</w:t>
            </w:r>
            <w:r w:rsidRPr="00AC0EFD">
              <w:tab/>
              <w:t>Consider the differing dynamics of space for a single performer and a group in relating to an audience</w:t>
            </w:r>
          </w:p>
          <w:p w:rsidR="00000000" w:rsidRPr="00AC0EFD" w:rsidP="00AC0EFD">
            <w:pPr>
              <w:pStyle w:val="BodyText"/>
            </w:pPr>
            <w:r w:rsidRPr="00AC0EFD">
              <w:t>1.4.</w:t>
            </w:r>
            <w:r w:rsidRPr="00AC0EFD">
              <w:tab/>
              <w:t xml:space="preserve">Clarify specific work practices and OHS relevant to preparing performance spaces </w:t>
            </w:r>
          </w:p>
          <w:p w:rsidR="00000000" w:rsidP="00AC0EFD">
            <w:pPr>
              <w:pStyle w:val="BodyText"/>
              <w:rPr>
                <w:lang w:val="en-NZ"/>
              </w:rPr>
            </w:pPr>
            <w:r w:rsidRPr="00AC0EFD">
              <w:t>1</w:t>
            </w:r>
            <w:r w:rsidRPr="00AC0EFD">
              <w:t>.5.</w:t>
            </w:r>
            <w:r w:rsidRPr="00AC0EFD">
              <w:tab/>
              <w:t>Determine the range of possibilities for arranging performances in open spaces</w:t>
            </w:r>
          </w:p>
        </w:tc>
      </w:tr>
      <w:tr w:rsidTr="00AC0EF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t>2.</w:t>
            </w:r>
            <w:r w:rsidRPr="00AC0EFD">
              <w:tab/>
              <w:t>Develop skills for applying lighting and design aesthetics to performance spaces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2.1.</w:t>
            </w:r>
            <w:r w:rsidRPr="00AC0EFD">
              <w:tab/>
              <w:t xml:space="preserve">Determine how the space can be manipulated using </w:t>
            </w:r>
            <w:r w:rsidRPr="00AC0EFD">
              <w:rPr>
                <w:rStyle w:val="BoldandItalics"/>
              </w:rPr>
              <w:t>simple set elements</w:t>
            </w:r>
          </w:p>
          <w:p w:rsidR="00000000" w:rsidRPr="00AC0EFD" w:rsidP="00AC0EFD">
            <w:pPr>
              <w:pStyle w:val="BodyText"/>
            </w:pPr>
            <w:r w:rsidRPr="00AC0EFD">
              <w:t>2.2.</w:t>
            </w:r>
            <w:r w:rsidRPr="00AC0EFD">
              <w:tab/>
            </w:r>
            <w:r w:rsidRPr="00AC0EFD">
              <w:t xml:space="preserve">Clarify the </w:t>
            </w:r>
            <w:r w:rsidRPr="00AC0EFD">
              <w:rPr>
                <w:rStyle w:val="BoldandItalics"/>
              </w:rPr>
              <w:t>way</w:t>
            </w:r>
            <w:r w:rsidRPr="00AC0EFD">
              <w:t xml:space="preserve"> in which </w:t>
            </w:r>
            <w:r w:rsidRPr="00AC0EFD">
              <w:rPr>
                <w:rStyle w:val="BoldandItalics"/>
              </w:rPr>
              <w:t>performance lighting systems function</w:t>
            </w:r>
          </w:p>
          <w:p w:rsidR="00000000" w:rsidRPr="00AC0EFD" w:rsidP="00AC0EFD">
            <w:pPr>
              <w:pStyle w:val="BodyText"/>
            </w:pPr>
            <w:r w:rsidRPr="00AC0EFD">
              <w:t>2.3.</w:t>
            </w:r>
            <w:r w:rsidRPr="00AC0EFD">
              <w:tab/>
              <w:t>Discuss design aesthetics which may be applied to lighting performances with relevant personnel</w:t>
            </w:r>
          </w:p>
          <w:p w:rsidR="00000000" w:rsidP="00AC0EFD">
            <w:pPr>
              <w:pStyle w:val="BodyText"/>
              <w:rPr>
                <w:lang w:val="en-NZ"/>
              </w:rPr>
            </w:pPr>
            <w:r w:rsidRPr="00AC0EFD">
              <w:t>2.4.</w:t>
            </w:r>
            <w:r w:rsidRPr="00AC0EFD">
              <w:tab/>
              <w:t xml:space="preserve">Consider </w:t>
            </w:r>
            <w:r w:rsidRPr="00AC0EFD">
              <w:rPr>
                <w:rStyle w:val="BoldandItalics"/>
              </w:rPr>
              <w:t>ways in which lighting design concepts contribute to a performance</w:t>
            </w:r>
          </w:p>
        </w:tc>
      </w:tr>
      <w:tr w:rsidTr="00AC0EFD">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t>3.</w:t>
            </w:r>
            <w:r w:rsidRPr="00AC0EFD">
              <w:tab/>
              <w:t>Prepare</w:t>
            </w:r>
            <w:r w:rsidRPr="00AC0EFD">
              <w:t xml:space="preserve"> performance spaces </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3.1.</w:t>
            </w:r>
            <w:r w:rsidRPr="00AC0EFD">
              <w:tab/>
              <w:t xml:space="preserve">Determine the </w:t>
            </w:r>
            <w:r w:rsidRPr="00AC0EFD">
              <w:rPr>
                <w:rStyle w:val="BoldandItalics"/>
              </w:rPr>
              <w:t>design elements</w:t>
            </w:r>
            <w:r w:rsidRPr="00AC0EFD">
              <w:t xml:space="preserve"> that best apply to specific performances</w:t>
            </w:r>
          </w:p>
          <w:p w:rsidR="00000000" w:rsidRPr="00AC0EFD" w:rsidP="00AC0EFD">
            <w:pPr>
              <w:pStyle w:val="BodyText"/>
            </w:pPr>
            <w:r w:rsidRPr="00AC0EFD">
              <w:t>3.2.</w:t>
            </w:r>
            <w:r w:rsidRPr="00AC0EFD">
              <w:tab/>
              <w:t>Determine the range of choices for adequately lighting performances with relevant personnel</w:t>
            </w:r>
          </w:p>
          <w:p w:rsidR="00000000" w:rsidRPr="00AC0EFD" w:rsidP="00AC0EFD">
            <w:pPr>
              <w:pStyle w:val="BodyText"/>
            </w:pPr>
            <w:r w:rsidRPr="00AC0EFD">
              <w:t>3.3.</w:t>
            </w:r>
            <w:r w:rsidRPr="00AC0EFD">
              <w:tab/>
              <w:t xml:space="preserve">Collaborate with relevant personnel to develop </w:t>
            </w:r>
            <w:r w:rsidRPr="00AC0EFD">
              <w:rPr>
                <w:rStyle w:val="BoldandItalics"/>
              </w:rPr>
              <w:t>design bri</w:t>
            </w:r>
            <w:r w:rsidRPr="00AC0EFD">
              <w:rPr>
                <w:rStyle w:val="BoldandItalics"/>
              </w:rPr>
              <w:t>efs</w:t>
            </w:r>
            <w:r w:rsidRPr="00AC0EFD">
              <w:t xml:space="preserve"> for specific performances, taking into account </w:t>
            </w:r>
            <w:r w:rsidRPr="00AC0EFD">
              <w:rPr>
                <w:rStyle w:val="BoldandItalics"/>
              </w:rPr>
              <w:t>event or production requirements</w:t>
            </w:r>
          </w:p>
          <w:p w:rsidR="00000000" w:rsidRPr="00AC0EFD" w:rsidP="00AC0EFD">
            <w:pPr>
              <w:pStyle w:val="BodyText"/>
            </w:pPr>
            <w:r w:rsidRPr="00AC0EFD">
              <w:t>3.4.</w:t>
            </w:r>
            <w:r w:rsidRPr="00AC0EFD">
              <w:tab/>
              <w:t>View space and lighting design in rehearsal and contribute to critical analyses and revision of designs</w:t>
            </w:r>
          </w:p>
        </w:tc>
      </w:tr>
    </w:tbl>
    <w:p w:rsidR="00000000" w:rsidRPr="00AC0EFD" w:rsidP="00AC0EFD">
      <w:pPr>
        <w:pStyle w:val="BodyText"/>
      </w:pPr>
    </w:p>
    <w:p w:rsidR="00000000" w:rsidRPr="00AC0EFD" w:rsidP="00AC0EFD">
      <w:pPr>
        <w:pStyle w:val="AllowPageBreak"/>
      </w:pPr>
    </w:p>
    <w:p w:rsidR="00000000" w:rsidRPr="00AC0EFD" w:rsidP="00AC0EFD">
      <w:pPr>
        <w:pStyle w:val="Heading1"/>
      </w:pPr>
      <w:bookmarkStart w:id="9" w:name="O_352155"/>
      <w:bookmarkEnd w:id="9"/>
      <w:r w:rsidRPr="00AC0EFD">
        <w:t>Required Skills and Knowledge</w:t>
      </w:r>
    </w:p>
    <w:p w:rsidR="00000000" w:rsidRPr="00AC0EFD" w:rsidP="00AC0EFD">
      <w:pPr>
        <w:pStyle w:val="BodyText"/>
      </w:pPr>
      <w:r w:rsidRPr="00AC0EFD">
        <w:rPr>
          <w:rStyle w:val="Emphasis"/>
        </w:rPr>
        <w:t>This section describes the skills and knowledge required for this unit.</w:t>
      </w:r>
    </w:p>
    <w:p w:rsidR="00000000" w:rsidRPr="00AC0EFD" w:rsidP="00AC0EFD">
      <w:pPr>
        <w:pStyle w:val="BodyText"/>
      </w:pPr>
    </w:p>
    <w:p w:rsidR="00000000" w:rsidRPr="00AC0EFD" w:rsidP="00AC0EFD">
      <w:pPr>
        <w:pStyle w:val="BodyText"/>
      </w:pPr>
      <w:r w:rsidRPr="00AC0EFD">
        <w:rPr>
          <w:rStyle w:val="SpecialBold"/>
        </w:rPr>
        <w:t>Required skills</w:t>
      </w:r>
    </w:p>
    <w:p w:rsidR="00000000" w:rsidRPr="00AC0EFD" w:rsidP="00AC0EFD">
      <w:pPr>
        <w:pStyle w:val="ListBullet"/>
      </w:pPr>
      <w:r w:rsidRPr="00AC0EFD">
        <w:t>communication skills to:</w:t>
      </w:r>
    </w:p>
    <w:p w:rsidR="00000000" w:rsidRPr="00AC0EFD" w:rsidP="00AC0EFD">
      <w:pPr>
        <w:pStyle w:val="ListBullet2"/>
      </w:pPr>
      <w:r w:rsidRPr="00AC0EFD">
        <w:t>discuss performance space issues with others</w:t>
      </w:r>
    </w:p>
    <w:p w:rsidR="00000000" w:rsidRPr="00AC0EFD" w:rsidP="00AC0EFD">
      <w:pPr>
        <w:pStyle w:val="ListBullet2"/>
      </w:pPr>
      <w:r w:rsidRPr="00AC0EFD">
        <w:t xml:space="preserve">communicate performance design requirements to designers and technicians </w:t>
      </w:r>
    </w:p>
    <w:p w:rsidR="00000000" w:rsidRPr="00AC0EFD" w:rsidP="00AC0EFD">
      <w:pPr>
        <w:pStyle w:val="ListBullet"/>
      </w:pPr>
      <w:r w:rsidRPr="00AC0EFD">
        <w:t>initiative and enterprise skills to:</w:t>
      </w:r>
    </w:p>
    <w:p w:rsidR="00000000" w:rsidRPr="00AC0EFD" w:rsidP="00AC0EFD">
      <w:pPr>
        <w:pStyle w:val="ListBullet2"/>
      </w:pPr>
      <w:r w:rsidRPr="00AC0EFD">
        <w:t>approach the designing of performance spaces with confidence and focus</w:t>
      </w:r>
    </w:p>
    <w:p w:rsidR="00000000" w:rsidRPr="00AC0EFD" w:rsidP="00AC0EFD">
      <w:pPr>
        <w:pStyle w:val="ListBullet2"/>
      </w:pPr>
      <w:r w:rsidRPr="00AC0EFD">
        <w:t>contribute to innovative approaches to designing performance spaces</w:t>
      </w:r>
    </w:p>
    <w:p w:rsidR="00000000" w:rsidRPr="00AC0EFD" w:rsidP="00AC0EFD">
      <w:pPr>
        <w:pStyle w:val="ListBullet"/>
      </w:pPr>
      <w:r w:rsidRPr="00AC0EFD">
        <w:t>learning skills to:</w:t>
      </w:r>
    </w:p>
    <w:p w:rsidR="00000000" w:rsidRPr="00AC0EFD" w:rsidP="00AC0EFD">
      <w:pPr>
        <w:pStyle w:val="ListBullet2"/>
      </w:pPr>
      <w:r w:rsidRPr="00AC0EFD">
        <w:t xml:space="preserve">make connections between technical and artistic elements </w:t>
      </w:r>
      <w:r w:rsidRPr="00AC0EFD">
        <w:t>of productions</w:t>
      </w:r>
    </w:p>
    <w:p w:rsidR="00000000" w:rsidRPr="00AC0EFD" w:rsidP="00AC0EFD">
      <w:pPr>
        <w:pStyle w:val="ListBullet2"/>
      </w:pPr>
      <w:r w:rsidRPr="00AC0EFD">
        <w:t>adjust performance space designs in response to peer analysis</w:t>
      </w:r>
    </w:p>
    <w:p w:rsidR="00000000" w:rsidRPr="00AC0EFD" w:rsidP="00AC0EFD">
      <w:pPr>
        <w:pStyle w:val="ListBullet"/>
      </w:pPr>
      <w:r w:rsidRPr="00AC0EFD">
        <w:t xml:space="preserve">planning and organising skills to prepare performance space designs that take into account a range of variables </w:t>
      </w:r>
    </w:p>
    <w:p w:rsidR="00000000" w:rsidRPr="00AC0EFD" w:rsidP="00AC0EFD">
      <w:pPr>
        <w:pStyle w:val="ListBullet"/>
      </w:pPr>
      <w:r w:rsidRPr="00AC0EFD">
        <w:t>teamwork skills to:</w:t>
      </w:r>
    </w:p>
    <w:p w:rsidR="00000000" w:rsidRPr="00AC0EFD" w:rsidP="00AC0EFD">
      <w:pPr>
        <w:pStyle w:val="ListBullet2"/>
      </w:pPr>
      <w:r w:rsidRPr="00AC0EFD">
        <w:t>work collaboratively with others involved in</w:t>
      </w:r>
      <w:r w:rsidRPr="00AC0EFD">
        <w:t xml:space="preserve"> planning performances</w:t>
      </w:r>
    </w:p>
    <w:p w:rsidR="00000000" w:rsidRPr="00AC0EFD" w:rsidP="00AC0EFD">
      <w:pPr>
        <w:pStyle w:val="ListBullet2"/>
      </w:pPr>
      <w:r w:rsidRPr="00AC0EFD">
        <w:t>work in an artistic team making positive contributions to analyses of performances.</w:t>
      </w:r>
    </w:p>
    <w:p w:rsidR="00000000" w:rsidRPr="00AC0EFD" w:rsidP="00AC0EFD">
      <w:pPr>
        <w:pStyle w:val="BodyText"/>
      </w:pPr>
    </w:p>
    <w:p w:rsidR="00000000" w:rsidRPr="00AC0EFD" w:rsidP="00AC0EFD">
      <w:pPr>
        <w:pStyle w:val="BodyText"/>
      </w:pPr>
      <w:r w:rsidRPr="00AC0EFD">
        <w:rPr>
          <w:rStyle w:val="SpecialBold"/>
        </w:rPr>
        <w:t>Required knowledge</w:t>
      </w:r>
    </w:p>
    <w:p w:rsidR="00000000" w:rsidRPr="00AC0EFD" w:rsidP="00AC0EFD">
      <w:pPr>
        <w:pStyle w:val="ListBullet"/>
      </w:pPr>
      <w:r w:rsidRPr="00AC0EFD">
        <w:t>well-developed knowledge of:</w:t>
      </w:r>
    </w:p>
    <w:p w:rsidR="00000000" w:rsidRPr="00AC0EFD" w:rsidP="00AC0EFD">
      <w:pPr>
        <w:pStyle w:val="ListBullet2"/>
      </w:pPr>
      <w:r w:rsidRPr="00AC0EFD">
        <w:t>stage geography terminology</w:t>
      </w:r>
    </w:p>
    <w:p w:rsidR="00000000" w:rsidRPr="00AC0EFD" w:rsidP="00AC0EFD">
      <w:pPr>
        <w:pStyle w:val="ListBullet2"/>
      </w:pPr>
      <w:r w:rsidRPr="00AC0EFD">
        <w:t>staging elements</w:t>
      </w:r>
    </w:p>
    <w:p w:rsidR="00000000" w:rsidRPr="00AC0EFD" w:rsidP="00AC0EFD">
      <w:pPr>
        <w:pStyle w:val="ListBullet2"/>
      </w:pPr>
      <w:r w:rsidRPr="00AC0EFD">
        <w:t>differing potentials of a range of indoor and outdoor performance spaces</w:t>
      </w:r>
    </w:p>
    <w:p w:rsidR="00000000" w:rsidRPr="00AC0EFD" w:rsidP="00AC0EFD">
      <w:pPr>
        <w:pStyle w:val="ListBullet2"/>
      </w:pPr>
      <w:r w:rsidRPr="00AC0EFD">
        <w:t xml:space="preserve">issues and challenges that can arise in the context of designing performance spaces </w:t>
      </w:r>
    </w:p>
    <w:p w:rsidR="00000000" w:rsidRPr="00AC0EFD" w:rsidP="00AC0EFD">
      <w:pPr>
        <w:pStyle w:val="ListBullet"/>
      </w:pPr>
      <w:r w:rsidRPr="00AC0EFD">
        <w:t>overview knowledge of:</w:t>
      </w:r>
    </w:p>
    <w:p w:rsidR="00000000" w:rsidRPr="00AC0EFD" w:rsidP="00AC0EFD">
      <w:pPr>
        <w:pStyle w:val="ListBullet2"/>
      </w:pPr>
      <w:r w:rsidRPr="00AC0EFD">
        <w:t xml:space="preserve">design aesthetics associated with lighting performances and manipulating </w:t>
      </w:r>
      <w:r w:rsidRPr="00AC0EFD">
        <w:t>performance spaces</w:t>
      </w:r>
    </w:p>
    <w:p w:rsidR="00000000" w:rsidRPr="00AC0EFD" w:rsidP="00AC0EFD">
      <w:pPr>
        <w:pStyle w:val="ListBullet2"/>
      </w:pPr>
      <w:r w:rsidRPr="00AC0EFD">
        <w:t>OHS principles and procedures related to designing performance spaces.</w:t>
      </w:r>
    </w:p>
    <w:p w:rsidR="00000000" w:rsidRPr="00AC0EFD" w:rsidP="00AC0EFD">
      <w:pPr>
        <w:pStyle w:val="AllowPageBreak"/>
      </w:pPr>
    </w:p>
    <w:p w:rsidR="00000000" w:rsidRPr="00AC0EFD" w:rsidP="00AC0EFD">
      <w:pPr>
        <w:pStyle w:val="Heading1"/>
      </w:pPr>
      <w:bookmarkStart w:id="10" w:name="O_352156"/>
      <w:bookmarkEnd w:id="10"/>
      <w:r w:rsidRPr="00AC0EFD">
        <w:t>Evidence Guide</w:t>
      </w:r>
    </w:p>
    <w:p w:rsidR="00000000" w:rsidRPr="00AC0EFD" w:rsidP="00AC0EFD">
      <w:pPr>
        <w:pStyle w:val="BodyText"/>
      </w:pPr>
      <w:r w:rsidRPr="00AC0EFD">
        <w:rPr>
          <w:rStyle w:val="Emphasis"/>
        </w:rPr>
        <w:t>The evidence guide provides advice on assessment and must be read in conjunction with the performance criteria, required skills and kn</w:t>
      </w:r>
      <w:r w:rsidRPr="00AC0EFD">
        <w:rPr>
          <w:rStyle w:val="Emphasis"/>
        </w:rPr>
        <w:t>owledge, range statement and the Assessment Guidelines for the Training Package.</w:t>
      </w:r>
    </w:p>
    <w:p w:rsidR="00000000" w:rsidRPr="00AC0EFD" w:rsidP="00AC0EFD">
      <w:pPr>
        <w:pStyle w:val="BodyText"/>
      </w:pPr>
    </w:p>
    <w:tbl>
      <w:tblPr>
        <w:tblW w:w="0" w:type="auto"/>
        <w:tblLayout w:type="fixed"/>
        <w:tblCellMar>
          <w:left w:w="62" w:type="dxa"/>
          <w:right w:w="62" w:type="dxa"/>
        </w:tblCellMar>
        <w:tblLook w:val="0000"/>
      </w:tblPr>
      <w:tblGrid>
        <w:gridCol w:w="2416"/>
        <w:gridCol w:w="5864"/>
      </w:tblGrid>
      <w:tr w:rsidTr="00AC0EFD">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SpecialBold"/>
              </w:rPr>
              <w:t>Overview of assessment</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p>
        </w:tc>
      </w:tr>
      <w:tr w:rsidTr="00AC0EFD">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SpecialBold"/>
              </w:rPr>
              <w:t>Critical aspects for assessment and evidence required to demonstrate competency in this unit</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Evidence of the ability to:</w:t>
            </w:r>
          </w:p>
          <w:p w:rsidR="00000000" w:rsidRPr="00AC0EFD" w:rsidP="00AC0EFD">
            <w:pPr>
              <w:pStyle w:val="ListBullet"/>
            </w:pPr>
            <w:r w:rsidRPr="00AC0EFD">
              <w:t xml:space="preserve">contribute to developing at least one brief for designing a performance space </w:t>
            </w:r>
          </w:p>
          <w:p w:rsidR="00000000" w:rsidRPr="00AC0EFD" w:rsidP="00AC0EFD">
            <w:pPr>
              <w:pStyle w:val="ListBullet"/>
            </w:pPr>
            <w:r w:rsidRPr="00AC0EFD">
              <w:t>incorporate into briefs an understanding of:</w:t>
            </w:r>
          </w:p>
          <w:p w:rsidR="00000000" w:rsidRPr="00AC0EFD" w:rsidP="00AC0EFD">
            <w:pPr>
              <w:pStyle w:val="ListBullet2"/>
            </w:pPr>
            <w:r w:rsidRPr="00AC0EFD">
              <w:t>interaction between the technical and artistic elements of productions</w:t>
            </w:r>
          </w:p>
          <w:p w:rsidR="00000000" w:rsidRPr="00AC0EFD" w:rsidP="00AC0EFD">
            <w:pPr>
              <w:pStyle w:val="ListBullet2"/>
            </w:pPr>
            <w:r w:rsidRPr="00AC0EFD">
              <w:t>range of different possibilities for designing performance spaces</w:t>
            </w:r>
          </w:p>
          <w:p w:rsidR="00000000" w:rsidP="00AC0EFD">
            <w:pPr>
              <w:pStyle w:val="ListBullet"/>
              <w:rPr>
                <w:lang w:val="en-NZ"/>
              </w:rPr>
            </w:pPr>
            <w:r w:rsidRPr="00AC0EFD">
              <w:t>use terminology associated with stage and production design.</w:t>
            </w:r>
          </w:p>
        </w:tc>
      </w:tr>
      <w:tr w:rsidTr="00AC0EFD">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SpecialBold"/>
              </w:rPr>
              <w:t>Context of and specific resources for assessment</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Assessment must ensure:</w:t>
            </w:r>
          </w:p>
          <w:p w:rsidR="00000000" w:rsidRPr="00AC0EFD" w:rsidP="00AC0EFD">
            <w:pPr>
              <w:pStyle w:val="ListBullet"/>
            </w:pPr>
            <w:r w:rsidRPr="00AC0EFD">
              <w:t>access to a flexible performance space or range of al</w:t>
            </w:r>
            <w:r w:rsidRPr="00AC0EFD">
              <w:t>ternative spaces with equipment that can be used to reshape the space and manipulate lighting</w:t>
            </w:r>
          </w:p>
          <w:p w:rsidR="00000000" w:rsidRPr="00AC0EFD" w:rsidP="00AC0EFD">
            <w:pPr>
              <w:pStyle w:val="ListBullet"/>
            </w:pPr>
            <w:r w:rsidRPr="00AC0EFD">
              <w:t>such spaces should include:</w:t>
            </w:r>
          </w:p>
          <w:p w:rsidR="00000000" w:rsidRPr="00AC0EFD" w:rsidP="00AC0EFD">
            <w:pPr>
              <w:pStyle w:val="ListBullet2"/>
            </w:pPr>
            <w:r w:rsidRPr="00AC0EFD">
              <w:t>basic rig and control system allowing for lighting from a range of different angles, intensities and colours</w:t>
            </w:r>
          </w:p>
          <w:p w:rsidR="00000000" w:rsidRPr="00AC0EFD" w:rsidP="00AC0EFD">
            <w:pPr>
              <w:pStyle w:val="ListBullet2"/>
            </w:pPr>
            <w:r w:rsidRPr="00AC0EFD">
              <w:t>performance studio that can be blacked out</w:t>
            </w:r>
          </w:p>
          <w:p w:rsidR="00000000" w:rsidRPr="00AC0EFD" w:rsidP="00AC0EFD">
            <w:pPr>
              <w:pStyle w:val="ListBullet2"/>
            </w:pPr>
            <w:r w:rsidRPr="00AC0EFD">
              <w:t>range of materials for transforming a space, such as rostra, flats, curtains and treads</w:t>
            </w:r>
          </w:p>
          <w:p w:rsidR="00000000" w:rsidRPr="00AC0EFD" w:rsidP="00AC0EFD">
            <w:pPr>
              <w:pStyle w:val="ListBullet2"/>
            </w:pPr>
            <w:r w:rsidRPr="00AC0EFD">
              <w:t xml:space="preserve">performers </w:t>
            </w:r>
          </w:p>
          <w:p w:rsidR="00000000" w:rsidRPr="00AC0EFD" w:rsidP="00AC0EFD">
            <w:pPr>
              <w:pStyle w:val="ListBullet2"/>
            </w:pPr>
            <w:r w:rsidRPr="00AC0EFD">
              <w:t>working stage and lighting equipment</w:t>
            </w:r>
          </w:p>
          <w:p w:rsidR="00000000" w:rsidP="00AC0EFD">
            <w:pPr>
              <w:pStyle w:val="ListBullet"/>
              <w:rPr>
                <w:lang w:val="en-NZ"/>
              </w:rPr>
            </w:pPr>
            <w:r w:rsidRPr="00AC0EFD">
              <w:t>opportunities to work as a group on collaborative projects.</w:t>
            </w:r>
          </w:p>
        </w:tc>
      </w:tr>
      <w:tr w:rsidTr="00AC0EFD">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SpecialBold"/>
              </w:rPr>
              <w:t>Method of asse</w:t>
            </w:r>
            <w:r w:rsidRPr="00AC0EFD">
              <w:rPr>
                <w:rStyle w:val="SpecialBold"/>
              </w:rPr>
              <w:t>ssment</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A range of assessment methods should be used to assess practical skills and knowledge. The following examples are appropriate for this unit:</w:t>
            </w:r>
          </w:p>
          <w:p w:rsidR="00000000" w:rsidRPr="00AC0EFD" w:rsidP="00AC0EFD">
            <w:pPr>
              <w:pStyle w:val="ListBullet"/>
            </w:pPr>
            <w:r w:rsidRPr="00AC0EFD">
              <w:t xml:space="preserve">direct questioning combined with review of portfolios of evidence </w:t>
            </w:r>
          </w:p>
          <w:p w:rsidR="00000000" w:rsidRPr="00AC0EFD" w:rsidP="00AC0EFD">
            <w:pPr>
              <w:pStyle w:val="ListBullet"/>
            </w:pPr>
            <w:r w:rsidRPr="00AC0EFD">
              <w:t xml:space="preserve">third-party workplace reports of on-the-job performance </w:t>
            </w:r>
          </w:p>
          <w:p w:rsidR="00000000" w:rsidRPr="00AC0EFD" w:rsidP="00AC0EFD">
            <w:pPr>
              <w:pStyle w:val="ListBullet"/>
            </w:pPr>
            <w:r w:rsidRPr="00AC0EFD">
              <w:t>evaluation of performance space design briefs to which the candidate has contributed</w:t>
            </w:r>
          </w:p>
          <w:p w:rsidR="00000000" w:rsidRPr="00AC0EFD" w:rsidP="00AC0EFD">
            <w:pPr>
              <w:pStyle w:val="ListBullet"/>
            </w:pPr>
            <w:r w:rsidRPr="00AC0EFD">
              <w:t>verbal or written questioning to test knowledge as listed in the required skills and knowledge section of this uni</w:t>
            </w:r>
            <w:r w:rsidRPr="00AC0EFD">
              <w:t>t</w:t>
            </w:r>
          </w:p>
          <w:p w:rsidR="00000000" w:rsidRPr="00AC0EFD" w:rsidP="00AC0EFD">
            <w:pPr>
              <w:pStyle w:val="ListBullet"/>
            </w:pPr>
            <w:r w:rsidRPr="00AC0EFD">
              <w:t>review of documents or models prepared to support design briefs</w:t>
            </w:r>
          </w:p>
          <w:p w:rsidR="00000000" w:rsidRPr="00AC0EFD" w:rsidP="00AC0EFD">
            <w:pPr>
              <w:pStyle w:val="ListBullet"/>
            </w:pPr>
            <w:r w:rsidRPr="00AC0EFD">
              <w:t>analysis of contribution to discussions</w:t>
            </w:r>
          </w:p>
          <w:p w:rsidR="00000000" w:rsidRPr="00AC0EFD" w:rsidP="00AC0EFD">
            <w:pPr>
              <w:pStyle w:val="ListBullet"/>
            </w:pPr>
            <w:r w:rsidRPr="00AC0EFD">
              <w:t>direct observation of interaction with performers and relevant personnel.</w:t>
            </w:r>
          </w:p>
          <w:p w:rsidR="00000000" w:rsidP="00AC0EFD">
            <w:pPr>
              <w:pStyle w:val="BodyText"/>
              <w:rPr>
                <w:lang w:val="en-NZ"/>
              </w:rPr>
            </w:pPr>
            <w:r w:rsidRPr="00AC0EFD">
              <w:t xml:space="preserve">Assessment methods should closely reflect workplace demands (e.g. literacy) </w:t>
            </w:r>
            <w:r w:rsidRPr="00AC0EFD">
              <w:t>and the needs of particular groups (e.g. people with disabilities and people who may have literacy or numeracy difficulties, such as speakers of languages other than English, remote communities and those with interrupted schooling).</w:t>
            </w:r>
          </w:p>
        </w:tc>
      </w:tr>
      <w:tr w:rsidTr="00AC0EFD">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SpecialBold"/>
              </w:rPr>
              <w:t>Guidance information f</w:t>
            </w:r>
            <w:r w:rsidRPr="00AC0EFD">
              <w:rPr>
                <w:rStyle w:val="SpecialBold"/>
              </w:rPr>
              <w:t>or assessment</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BodyText"/>
            </w:pPr>
            <w:r w:rsidRPr="00AC0EFD">
              <w:t>Holistic assessment with other units relevant to the industry sector, workplace and job role is recommended, for example:</w:t>
            </w:r>
          </w:p>
          <w:p w:rsidR="00000000" w:rsidRPr="00AC0EFD" w:rsidP="00AC0EFD">
            <w:pPr>
              <w:pStyle w:val="ListBullet"/>
            </w:pPr>
            <w:r w:rsidRPr="00AC0EFD">
              <w:t>CUASTA301A Assist with production operations for live performances.</w:t>
            </w:r>
          </w:p>
        </w:tc>
      </w:tr>
    </w:tbl>
    <w:p w:rsidR="00000000" w:rsidRPr="00AC0EFD" w:rsidP="00AC0EFD">
      <w:pPr>
        <w:pStyle w:val="BodyText"/>
      </w:pPr>
    </w:p>
    <w:p w:rsidR="00000000" w:rsidRPr="00AC0EFD" w:rsidP="00AC0EFD">
      <w:pPr>
        <w:pStyle w:val="AllowPageBreak"/>
      </w:pPr>
    </w:p>
    <w:p w:rsidR="00000000" w:rsidRPr="00AC0EFD" w:rsidP="00AC0EFD">
      <w:pPr>
        <w:pStyle w:val="Heading1"/>
      </w:pPr>
      <w:bookmarkStart w:id="11" w:name="O_352157"/>
      <w:bookmarkEnd w:id="11"/>
      <w:r w:rsidRPr="00AC0EFD">
        <w:t>Range Statement</w:t>
      </w:r>
    </w:p>
    <w:p w:rsidR="00000000" w:rsidRPr="00AC0EFD" w:rsidP="00AC0EFD">
      <w:pPr>
        <w:pStyle w:val="BodyText"/>
      </w:pPr>
      <w:r w:rsidRPr="00AC0EF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C0EFD">
        <w:rPr>
          <w:rStyle w:val="Emphasis"/>
        </w:rPr>
        <w:t>ditions that may be present with training and assessment (depending on the work situation, needs of the candidate, accessibility of the item, and local industry and regional contexts) may also be included.</w:t>
      </w:r>
    </w:p>
    <w:p w:rsidR="00000000" w:rsidRPr="00AC0EFD" w:rsidP="00AC0EFD">
      <w:pPr>
        <w:pStyle w:val="BodyText"/>
      </w:pPr>
    </w:p>
    <w:tbl>
      <w:tblPr>
        <w:tblW w:w="0" w:type="auto"/>
        <w:tblLayout w:type="fixed"/>
        <w:tblCellMar>
          <w:left w:w="62" w:type="dxa"/>
          <w:right w:w="62" w:type="dxa"/>
        </w:tblCellMar>
        <w:tblLook w:val="0000"/>
      </w:tblPr>
      <w:tblGrid>
        <w:gridCol w:w="2419"/>
        <w:gridCol w:w="5861"/>
      </w:tblGrid>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Essential geography and terminology</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existing architectural elements of the performance location</w:t>
            </w:r>
          </w:p>
          <w:p w:rsidR="00000000" w:rsidRPr="00AC0EFD" w:rsidP="00AC0EFD">
            <w:pPr>
              <w:pStyle w:val="ListBullet"/>
            </w:pPr>
            <w:r w:rsidRPr="00AC0EFD">
              <w:t>stage geography terminology, such as:</w:t>
            </w:r>
          </w:p>
          <w:p w:rsidR="00000000" w:rsidRPr="00AC0EFD" w:rsidP="00AC0EFD">
            <w:pPr>
              <w:pStyle w:val="ListBullet2"/>
            </w:pPr>
            <w:r w:rsidRPr="00AC0EFD">
              <w:t>centre stage</w:t>
            </w:r>
          </w:p>
          <w:p w:rsidR="00000000" w:rsidRPr="00AC0EFD" w:rsidP="00AC0EFD">
            <w:pPr>
              <w:pStyle w:val="ListBullet2"/>
            </w:pPr>
            <w:r w:rsidRPr="00AC0EFD">
              <w:t>off stage</w:t>
            </w:r>
          </w:p>
          <w:p w:rsidR="00000000" w:rsidRPr="00AC0EFD" w:rsidP="00AC0EFD">
            <w:pPr>
              <w:pStyle w:val="ListBullet2"/>
            </w:pPr>
            <w:r w:rsidRPr="00AC0EFD">
              <w:t>back stage</w:t>
            </w:r>
          </w:p>
          <w:p w:rsidR="00000000" w:rsidRPr="00AC0EFD" w:rsidP="00AC0EFD">
            <w:pPr>
              <w:pStyle w:val="ListBullet2"/>
            </w:pPr>
            <w:r w:rsidRPr="00AC0EFD">
              <w:t>up stage right and left</w:t>
            </w:r>
          </w:p>
          <w:p w:rsidR="00000000" w:rsidRPr="00AC0EFD" w:rsidP="00AC0EFD">
            <w:pPr>
              <w:pStyle w:val="ListBullet2"/>
            </w:pPr>
            <w:r w:rsidRPr="00AC0EFD">
              <w:t>downstage right and left</w:t>
            </w:r>
          </w:p>
          <w:p w:rsidR="00000000" w:rsidRPr="00AC0EFD" w:rsidP="00AC0EFD">
            <w:pPr>
              <w:pStyle w:val="ListBullet2"/>
            </w:pPr>
            <w:r w:rsidRPr="00AC0EFD">
              <w:t>opposite prompt</w:t>
            </w:r>
          </w:p>
          <w:p w:rsidR="00000000" w:rsidRPr="00AC0EFD" w:rsidP="00AC0EFD">
            <w:pPr>
              <w:pStyle w:val="ListBullet2"/>
            </w:pPr>
            <w:r w:rsidRPr="00AC0EFD">
              <w:t>prompt</w:t>
            </w:r>
          </w:p>
          <w:p w:rsidR="00000000" w:rsidRPr="00AC0EFD" w:rsidP="00AC0EFD">
            <w:pPr>
              <w:pStyle w:val="ListBullet"/>
            </w:pPr>
            <w:r w:rsidRPr="00AC0EFD">
              <w:t>stage types, such as:</w:t>
            </w:r>
          </w:p>
          <w:p w:rsidR="00000000" w:rsidRPr="00AC0EFD" w:rsidP="00AC0EFD">
            <w:pPr>
              <w:pStyle w:val="ListBullet2"/>
            </w:pPr>
            <w:r w:rsidRPr="00AC0EFD">
              <w:t>proscenium arch</w:t>
            </w:r>
          </w:p>
          <w:p w:rsidR="00000000" w:rsidRPr="00AC0EFD" w:rsidP="00AC0EFD">
            <w:pPr>
              <w:pStyle w:val="ListBullet2"/>
            </w:pPr>
            <w:r w:rsidRPr="00AC0EFD">
              <w:t>in the round</w:t>
            </w:r>
          </w:p>
          <w:p w:rsidR="00000000" w:rsidRPr="00AC0EFD" w:rsidP="00AC0EFD">
            <w:pPr>
              <w:pStyle w:val="ListBullet2"/>
            </w:pPr>
            <w:r w:rsidRPr="00AC0EFD">
              <w:t>traverse</w:t>
            </w:r>
          </w:p>
          <w:p w:rsidR="00000000" w:rsidRPr="00AC0EFD" w:rsidP="00AC0EFD">
            <w:pPr>
              <w:pStyle w:val="ListBullet2"/>
            </w:pPr>
            <w:r w:rsidRPr="00AC0EFD">
              <w:t>end on</w:t>
            </w:r>
          </w:p>
          <w:p w:rsidR="00000000" w:rsidRPr="00AC0EFD" w:rsidP="00AC0EFD">
            <w:pPr>
              <w:pStyle w:val="ListBullet2"/>
            </w:pPr>
            <w:r w:rsidRPr="00AC0EFD">
              <w:t>thrust</w:t>
            </w:r>
          </w:p>
          <w:p w:rsidR="00000000" w:rsidRPr="00AC0EFD" w:rsidP="00AC0EFD">
            <w:pPr>
              <w:pStyle w:val="ListBullet2"/>
            </w:pPr>
            <w:r w:rsidRPr="00AC0EFD">
              <w:t>arena</w:t>
            </w:r>
          </w:p>
          <w:p w:rsidR="00000000" w:rsidRPr="00AC0EFD" w:rsidP="00AC0EFD">
            <w:pPr>
              <w:pStyle w:val="ListBullet"/>
            </w:pPr>
            <w:r w:rsidRPr="00AC0EFD">
              <w:t>staging elements:</w:t>
            </w:r>
          </w:p>
          <w:p w:rsidR="00000000" w:rsidRPr="00AC0EFD" w:rsidP="00AC0EFD">
            <w:pPr>
              <w:pStyle w:val="ListBullet2"/>
            </w:pPr>
            <w:r w:rsidRPr="00AC0EFD">
              <w:t>drapes or borders</w:t>
            </w:r>
          </w:p>
          <w:p w:rsidR="00000000" w:rsidRPr="00AC0EFD" w:rsidP="00AC0EFD">
            <w:pPr>
              <w:pStyle w:val="ListBullet2"/>
            </w:pPr>
            <w:r w:rsidRPr="00AC0EFD">
              <w:t>flats</w:t>
            </w:r>
          </w:p>
          <w:p w:rsidR="00000000" w:rsidRPr="00AC0EFD" w:rsidP="00AC0EFD">
            <w:pPr>
              <w:pStyle w:val="ListBullet2"/>
            </w:pPr>
            <w:r w:rsidRPr="00AC0EFD">
              <w:t>ramps</w:t>
            </w:r>
          </w:p>
          <w:p w:rsidR="00000000" w:rsidRPr="00AC0EFD" w:rsidP="00AC0EFD">
            <w:pPr>
              <w:pStyle w:val="ListBullet2"/>
            </w:pPr>
            <w:r w:rsidRPr="00AC0EFD">
              <w:t>risers</w:t>
            </w:r>
          </w:p>
          <w:p w:rsidR="00000000" w:rsidRPr="00AC0EFD" w:rsidP="00AC0EFD">
            <w:pPr>
              <w:pStyle w:val="ListBullet2"/>
            </w:pPr>
            <w:r w:rsidRPr="00AC0EFD">
              <w:t>rostra</w:t>
            </w:r>
          </w:p>
          <w:p w:rsidR="00000000" w:rsidRPr="00AC0EFD" w:rsidP="00AC0EFD">
            <w:pPr>
              <w:pStyle w:val="ListBullet2"/>
            </w:pPr>
            <w:r w:rsidRPr="00AC0EFD">
              <w:t>structural objects capable of being moved about the space and creating changes in dimension and height</w:t>
            </w:r>
          </w:p>
          <w:p w:rsidR="00000000" w:rsidRPr="00AC0EFD" w:rsidP="00AC0EFD">
            <w:pPr>
              <w:pStyle w:val="ListBullet2"/>
            </w:pPr>
            <w:r w:rsidRPr="00AC0EFD">
              <w:t>treads</w:t>
            </w:r>
          </w:p>
          <w:p w:rsidR="00000000" w:rsidP="00AC0EFD">
            <w:pPr>
              <w:pStyle w:val="ListBullet"/>
              <w:rPr>
                <w:lang w:val="en-NZ"/>
              </w:rPr>
            </w:pPr>
            <w:r w:rsidRPr="00AC0EFD">
              <w:t>fly tower.</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Performance spaces</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outdoor stadium or suitable site</w:t>
            </w:r>
          </w:p>
          <w:p w:rsidR="00000000" w:rsidRPr="00AC0EFD" w:rsidP="00AC0EFD">
            <w:pPr>
              <w:pStyle w:val="ListBullet"/>
            </w:pPr>
            <w:r w:rsidRPr="00AC0EFD">
              <w:t>stage</w:t>
            </w:r>
          </w:p>
          <w:p w:rsidR="00000000" w:rsidRPr="00AC0EFD" w:rsidP="00AC0EFD">
            <w:pPr>
              <w:pStyle w:val="ListBullet"/>
            </w:pPr>
            <w:r w:rsidRPr="00AC0EFD">
              <w:t>studio</w:t>
            </w:r>
          </w:p>
          <w:p w:rsidR="00000000" w:rsidRPr="00AC0EFD" w:rsidP="00AC0EFD">
            <w:pPr>
              <w:pStyle w:val="ListBullet"/>
            </w:pPr>
            <w:r w:rsidRPr="00AC0EFD">
              <w:t>theatre</w:t>
            </w:r>
          </w:p>
          <w:p w:rsidR="00000000" w:rsidP="00AC0EFD">
            <w:pPr>
              <w:pStyle w:val="ListBullet"/>
              <w:rPr>
                <w:lang w:val="en-NZ"/>
              </w:rPr>
            </w:pPr>
            <w:r w:rsidRPr="00AC0EFD">
              <w:t>community or school hall.</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Relevant personnel</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actor</w:t>
            </w:r>
          </w:p>
          <w:p w:rsidR="00000000" w:rsidRPr="00AC0EFD" w:rsidP="00AC0EFD">
            <w:pPr>
              <w:pStyle w:val="ListBullet"/>
            </w:pPr>
            <w:r w:rsidRPr="00AC0EFD">
              <w:t>camera operator</w:t>
            </w:r>
          </w:p>
          <w:p w:rsidR="00000000" w:rsidRPr="00AC0EFD" w:rsidP="00AC0EFD">
            <w:pPr>
              <w:pStyle w:val="ListBullet"/>
            </w:pPr>
            <w:r w:rsidRPr="00AC0EFD">
              <w:t>choreographer</w:t>
            </w:r>
          </w:p>
          <w:p w:rsidR="00000000" w:rsidRPr="00AC0EFD" w:rsidP="00AC0EFD">
            <w:pPr>
              <w:pStyle w:val="ListBullet"/>
            </w:pPr>
            <w:r w:rsidRPr="00AC0EFD">
              <w:t>comedian</w:t>
            </w:r>
          </w:p>
          <w:p w:rsidR="00000000" w:rsidRPr="00AC0EFD" w:rsidP="00AC0EFD">
            <w:pPr>
              <w:pStyle w:val="ListBullet"/>
            </w:pPr>
            <w:r w:rsidRPr="00AC0EFD">
              <w:t>community member</w:t>
            </w:r>
          </w:p>
          <w:p w:rsidR="00000000" w:rsidRPr="00AC0EFD" w:rsidP="00AC0EFD">
            <w:pPr>
              <w:pStyle w:val="ListBullet"/>
            </w:pPr>
            <w:r w:rsidRPr="00AC0EFD">
              <w:t>dancer</w:t>
            </w:r>
          </w:p>
          <w:p w:rsidR="00000000" w:rsidRPr="00AC0EFD" w:rsidP="00AC0EFD">
            <w:pPr>
              <w:pStyle w:val="ListBullet"/>
            </w:pPr>
            <w:r w:rsidRPr="00AC0EFD">
              <w:t>designer</w:t>
            </w:r>
          </w:p>
          <w:p w:rsidR="00000000" w:rsidRPr="00AC0EFD" w:rsidP="00AC0EFD">
            <w:pPr>
              <w:pStyle w:val="ListBullet"/>
            </w:pPr>
            <w:r w:rsidRPr="00AC0EFD">
              <w:t>director</w:t>
            </w:r>
          </w:p>
          <w:p w:rsidR="00000000" w:rsidRPr="00AC0EFD" w:rsidP="00AC0EFD">
            <w:pPr>
              <w:pStyle w:val="ListBullet"/>
            </w:pPr>
            <w:r w:rsidRPr="00AC0EFD">
              <w:t>manager</w:t>
            </w:r>
          </w:p>
          <w:p w:rsidR="00000000" w:rsidRPr="00AC0EFD" w:rsidP="00AC0EFD">
            <w:pPr>
              <w:pStyle w:val="ListBullet"/>
            </w:pPr>
            <w:r w:rsidRPr="00AC0EFD">
              <w:t>musician</w:t>
            </w:r>
          </w:p>
          <w:p w:rsidR="00000000" w:rsidRPr="00AC0EFD" w:rsidP="00AC0EFD">
            <w:pPr>
              <w:pStyle w:val="ListBullet"/>
            </w:pPr>
            <w:r w:rsidRPr="00AC0EFD">
              <w:t xml:space="preserve">OHS representative </w:t>
            </w:r>
          </w:p>
          <w:p w:rsidR="00000000" w:rsidRPr="00AC0EFD" w:rsidP="00AC0EFD">
            <w:pPr>
              <w:pStyle w:val="ListBullet"/>
            </w:pPr>
            <w:r w:rsidRPr="00AC0EFD">
              <w:t>producer</w:t>
            </w:r>
          </w:p>
          <w:p w:rsidR="00000000" w:rsidRPr="00AC0EFD" w:rsidP="00AC0EFD">
            <w:pPr>
              <w:pStyle w:val="ListBullet"/>
            </w:pPr>
            <w:r w:rsidRPr="00AC0EFD">
              <w:t>production manager</w:t>
            </w:r>
          </w:p>
          <w:p w:rsidR="00000000" w:rsidRPr="00AC0EFD" w:rsidP="00AC0EFD">
            <w:pPr>
              <w:pStyle w:val="ListBullet"/>
            </w:pPr>
            <w:r w:rsidRPr="00AC0EFD">
              <w:t>sound director</w:t>
            </w:r>
          </w:p>
          <w:p w:rsidR="00000000" w:rsidRPr="00AC0EFD" w:rsidP="00AC0EFD">
            <w:pPr>
              <w:pStyle w:val="ListBullet"/>
            </w:pPr>
            <w:r w:rsidRPr="00AC0EFD">
              <w:t>supervisor</w:t>
            </w:r>
          </w:p>
          <w:p w:rsidR="00000000" w:rsidRPr="00AC0EFD" w:rsidP="00AC0EFD">
            <w:pPr>
              <w:pStyle w:val="ListBullet"/>
            </w:pPr>
            <w:r w:rsidRPr="00AC0EFD">
              <w:t>teacher</w:t>
            </w:r>
          </w:p>
          <w:p w:rsidR="00000000" w:rsidRPr="00AC0EFD" w:rsidP="00AC0EFD">
            <w:pPr>
              <w:pStyle w:val="ListBullet"/>
            </w:pPr>
            <w:r w:rsidRPr="00AC0EFD">
              <w:t>technician</w:t>
            </w:r>
          </w:p>
          <w:p w:rsidR="00000000" w:rsidP="00AC0EFD">
            <w:pPr>
              <w:pStyle w:val="ListBullet"/>
              <w:rPr>
                <w:lang w:val="en-NZ"/>
              </w:rPr>
            </w:pPr>
            <w:r w:rsidRPr="00AC0EFD">
              <w:t>venue proprietor or manager.</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Simple set elements</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basic lighting</w:t>
            </w:r>
          </w:p>
          <w:p w:rsidR="00000000" w:rsidRPr="00AC0EFD" w:rsidP="00AC0EFD">
            <w:pPr>
              <w:pStyle w:val="ListBullet"/>
            </w:pPr>
            <w:r w:rsidRPr="00AC0EFD">
              <w:t>drapes or borders</w:t>
            </w:r>
          </w:p>
          <w:p w:rsidR="00000000" w:rsidRPr="00AC0EFD" w:rsidP="00AC0EFD">
            <w:pPr>
              <w:pStyle w:val="ListBullet"/>
            </w:pPr>
            <w:r w:rsidRPr="00AC0EFD">
              <w:t>flats</w:t>
            </w:r>
          </w:p>
          <w:p w:rsidR="00000000" w:rsidRPr="00AC0EFD" w:rsidP="00AC0EFD">
            <w:pPr>
              <w:pStyle w:val="ListBullet"/>
            </w:pPr>
            <w:r w:rsidRPr="00AC0EFD">
              <w:t>elevation</w:t>
            </w:r>
          </w:p>
          <w:p w:rsidR="00000000" w:rsidP="00AC0EFD">
            <w:pPr>
              <w:pStyle w:val="ListBullet"/>
              <w:rPr>
                <w:lang w:val="en-NZ"/>
              </w:rPr>
            </w:pPr>
            <w:r w:rsidRPr="00AC0EFD">
              <w:t>props.</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Way</w:t>
            </w:r>
            <w:r w:rsidRPr="00AC0EFD">
              <w:t xml:space="preserve"> performance lighting systems function may relate to:</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electrical issues</w:t>
            </w:r>
          </w:p>
          <w:p w:rsidR="00000000" w:rsidRPr="00AC0EFD" w:rsidP="00AC0EFD">
            <w:pPr>
              <w:pStyle w:val="ListBullet"/>
            </w:pPr>
            <w:r w:rsidRPr="00AC0EFD">
              <w:t>equipment operations</w:t>
            </w:r>
          </w:p>
          <w:p w:rsidR="00000000" w:rsidRPr="00AC0EFD" w:rsidP="00AC0EFD">
            <w:pPr>
              <w:pStyle w:val="ListBullet"/>
            </w:pPr>
            <w:r w:rsidRPr="00AC0EFD">
              <w:t>licensing requirements</w:t>
            </w:r>
          </w:p>
          <w:p w:rsidR="00000000" w:rsidP="00AC0EFD">
            <w:pPr>
              <w:pStyle w:val="ListBullet"/>
              <w:rPr>
                <w:lang w:val="en-NZ"/>
              </w:rPr>
            </w:pPr>
            <w:r w:rsidRPr="00AC0EFD">
              <w:t>performer and audience safety issues.</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Performance lighting systems</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animation disks</w:t>
            </w:r>
          </w:p>
          <w:p w:rsidR="00000000" w:rsidRPr="00AC0EFD" w:rsidP="00AC0EFD">
            <w:pPr>
              <w:pStyle w:val="ListBullet"/>
            </w:pPr>
            <w:r w:rsidRPr="00AC0EFD">
              <w:t>bars or truss above the performance space</w:t>
            </w:r>
          </w:p>
          <w:p w:rsidR="00000000" w:rsidRPr="00AC0EFD" w:rsidP="00AC0EFD">
            <w:pPr>
              <w:pStyle w:val="ListBullet"/>
            </w:pPr>
            <w:r w:rsidRPr="00AC0EFD">
              <w:t>booms</w:t>
            </w:r>
          </w:p>
          <w:p w:rsidR="00000000" w:rsidRPr="00AC0EFD" w:rsidP="00AC0EFD">
            <w:pPr>
              <w:pStyle w:val="ListBullet"/>
            </w:pPr>
            <w:r w:rsidRPr="00AC0EFD">
              <w:t>dimmer racks</w:t>
            </w:r>
          </w:p>
          <w:p w:rsidR="00000000" w:rsidRPr="00AC0EFD" w:rsidP="00AC0EFD">
            <w:pPr>
              <w:pStyle w:val="ListBullet"/>
            </w:pPr>
            <w:r w:rsidRPr="00AC0EFD">
              <w:t>domestic lighting</w:t>
            </w:r>
          </w:p>
          <w:p w:rsidR="00000000" w:rsidRPr="00AC0EFD" w:rsidP="00AC0EFD">
            <w:pPr>
              <w:pStyle w:val="ListBullet"/>
            </w:pPr>
            <w:r w:rsidRPr="00AC0EFD">
              <w:t>floods</w:t>
            </w:r>
          </w:p>
          <w:p w:rsidR="00000000" w:rsidRPr="00AC0EFD" w:rsidP="00AC0EFD">
            <w:pPr>
              <w:pStyle w:val="ListBullet"/>
            </w:pPr>
            <w:r w:rsidRPr="00AC0EFD">
              <w:t>floor stands</w:t>
            </w:r>
          </w:p>
          <w:p w:rsidR="00000000" w:rsidRPr="00AC0EFD" w:rsidP="00AC0EFD">
            <w:pPr>
              <w:pStyle w:val="ListBullet"/>
            </w:pPr>
            <w:r w:rsidRPr="00AC0EFD">
              <w:t>foggers</w:t>
            </w:r>
          </w:p>
          <w:p w:rsidR="00000000" w:rsidRPr="00AC0EFD" w:rsidP="00AC0EFD">
            <w:pPr>
              <w:pStyle w:val="ListBullet"/>
            </w:pPr>
            <w:r w:rsidRPr="00AC0EFD">
              <w:t>fresnels</w:t>
            </w:r>
          </w:p>
          <w:p w:rsidR="00000000" w:rsidRPr="00AC0EFD" w:rsidP="00AC0EFD">
            <w:pPr>
              <w:pStyle w:val="ListBullet"/>
            </w:pPr>
            <w:r w:rsidRPr="00AC0EFD">
              <w:t>hazers</w:t>
            </w:r>
          </w:p>
          <w:p w:rsidR="00000000" w:rsidRPr="00AC0EFD" w:rsidP="00AC0EFD">
            <w:pPr>
              <w:pStyle w:val="ListBullet"/>
            </w:pPr>
            <w:r w:rsidRPr="00AC0EFD">
              <w:t>lighting control boards</w:t>
            </w:r>
          </w:p>
          <w:p w:rsidR="00000000" w:rsidRPr="00AC0EFD" w:rsidP="00AC0EFD">
            <w:pPr>
              <w:pStyle w:val="ListBullet"/>
            </w:pPr>
            <w:r w:rsidRPr="00AC0EFD">
              <w:t>looms</w:t>
            </w:r>
          </w:p>
          <w:p w:rsidR="00000000" w:rsidRPr="00AC0EFD" w:rsidP="00AC0EFD">
            <w:pPr>
              <w:pStyle w:val="ListBullet"/>
            </w:pPr>
            <w:r w:rsidRPr="00AC0EFD">
              <w:t>pebbled convex (PC) lamps</w:t>
            </w:r>
          </w:p>
          <w:p w:rsidR="00000000" w:rsidRPr="00AC0EFD" w:rsidP="00AC0EFD">
            <w:pPr>
              <w:pStyle w:val="ListBullet"/>
            </w:pPr>
            <w:r w:rsidRPr="00AC0EFD">
              <w:t>peripherals:</w:t>
            </w:r>
          </w:p>
          <w:p w:rsidR="00000000" w:rsidRPr="00AC0EFD" w:rsidP="00AC0EFD">
            <w:pPr>
              <w:pStyle w:val="ListBullet2"/>
            </w:pPr>
            <w:r w:rsidRPr="00AC0EFD">
              <w:t>barn doors</w:t>
            </w:r>
          </w:p>
          <w:p w:rsidR="00000000" w:rsidRPr="00AC0EFD" w:rsidP="00AC0EFD">
            <w:pPr>
              <w:pStyle w:val="ListBullet2"/>
            </w:pPr>
            <w:r w:rsidRPr="00AC0EFD">
              <w:t>gobos</w:t>
            </w:r>
          </w:p>
          <w:p w:rsidR="00000000" w:rsidRPr="00AC0EFD" w:rsidP="00AC0EFD">
            <w:pPr>
              <w:pStyle w:val="ListBullet2"/>
            </w:pPr>
            <w:r w:rsidRPr="00AC0EFD">
              <w:t>shutters</w:t>
            </w:r>
          </w:p>
          <w:p w:rsidR="00000000" w:rsidRPr="00AC0EFD" w:rsidP="00AC0EFD">
            <w:pPr>
              <w:pStyle w:val="ListBullet"/>
            </w:pPr>
            <w:r w:rsidRPr="00AC0EFD">
              <w:t>profiles</w:t>
            </w:r>
          </w:p>
          <w:p w:rsidR="00000000" w:rsidP="00AC0EFD">
            <w:pPr>
              <w:pStyle w:val="ListBullet"/>
              <w:rPr>
                <w:lang w:val="en-NZ"/>
              </w:rPr>
            </w:pPr>
            <w:r w:rsidRPr="00AC0EFD">
              <w:t>range of gel colours.</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Ways in which lighting design concepts contribute to a performance</w:t>
            </w:r>
            <w:r w:rsidRPr="00AC0EFD">
              <w:t xml:space="preserve"> may relate to:</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 xml:space="preserve">abstract elements </w:t>
            </w:r>
          </w:p>
          <w:p w:rsidR="00000000" w:rsidRPr="00AC0EFD" w:rsidP="00AC0EFD">
            <w:pPr>
              <w:pStyle w:val="ListBullet"/>
            </w:pPr>
            <w:r w:rsidRPr="00AC0EFD">
              <w:t>environment</w:t>
            </w:r>
          </w:p>
          <w:p w:rsidR="00000000" w:rsidRPr="00AC0EFD" w:rsidP="00AC0EFD">
            <w:pPr>
              <w:pStyle w:val="ListBullet"/>
            </w:pPr>
            <w:r w:rsidRPr="00AC0EFD">
              <w:t>focus</w:t>
            </w:r>
          </w:p>
          <w:p w:rsidR="00000000" w:rsidP="00AC0EFD">
            <w:pPr>
              <w:pStyle w:val="ListBullet"/>
              <w:rPr>
                <w:lang w:val="en-NZ"/>
              </w:rPr>
            </w:pPr>
            <w:r w:rsidRPr="00AC0EFD">
              <w:t>mood.</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Design elements</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shape</w:t>
            </w:r>
          </w:p>
          <w:p w:rsidR="00000000" w:rsidRPr="00AC0EFD" w:rsidP="00AC0EFD">
            <w:pPr>
              <w:pStyle w:val="ListBullet"/>
            </w:pPr>
            <w:r w:rsidRPr="00AC0EFD">
              <w:t>direction</w:t>
            </w:r>
          </w:p>
          <w:p w:rsidR="00000000" w:rsidRPr="00AC0EFD" w:rsidP="00AC0EFD">
            <w:pPr>
              <w:pStyle w:val="ListBullet"/>
            </w:pPr>
            <w:r w:rsidRPr="00AC0EFD">
              <w:t>form</w:t>
            </w:r>
          </w:p>
          <w:p w:rsidR="00000000" w:rsidRPr="00AC0EFD" w:rsidP="00AC0EFD">
            <w:pPr>
              <w:pStyle w:val="ListBullet"/>
            </w:pPr>
            <w:r w:rsidRPr="00AC0EFD">
              <w:t>texture</w:t>
            </w:r>
          </w:p>
          <w:p w:rsidR="00000000" w:rsidRPr="00AC0EFD" w:rsidP="00AC0EFD">
            <w:pPr>
              <w:pStyle w:val="ListBullet"/>
            </w:pPr>
            <w:r w:rsidRPr="00AC0EFD">
              <w:t>brightness</w:t>
            </w:r>
          </w:p>
          <w:p w:rsidR="00000000" w:rsidRPr="00AC0EFD" w:rsidP="00AC0EFD">
            <w:pPr>
              <w:pStyle w:val="ListBullet"/>
            </w:pPr>
            <w:r w:rsidRPr="00AC0EFD">
              <w:t>dark</w:t>
            </w:r>
          </w:p>
          <w:p w:rsidR="00000000" w:rsidRPr="00AC0EFD" w:rsidP="00AC0EFD">
            <w:pPr>
              <w:pStyle w:val="ListBullet"/>
            </w:pPr>
            <w:r w:rsidRPr="00AC0EFD">
              <w:t>shadow</w:t>
            </w:r>
          </w:p>
          <w:p w:rsidR="00000000" w:rsidRPr="00AC0EFD" w:rsidP="00AC0EFD">
            <w:pPr>
              <w:pStyle w:val="ListBullet"/>
            </w:pPr>
            <w:r w:rsidRPr="00AC0EFD">
              <w:t>colour</w:t>
            </w:r>
          </w:p>
          <w:p w:rsidR="00000000" w:rsidRPr="00AC0EFD" w:rsidP="00AC0EFD">
            <w:pPr>
              <w:pStyle w:val="ListBullet"/>
            </w:pPr>
            <w:r w:rsidRPr="00AC0EFD">
              <w:t>size</w:t>
            </w:r>
          </w:p>
          <w:p w:rsidR="00000000" w:rsidRPr="00AC0EFD" w:rsidP="00AC0EFD">
            <w:pPr>
              <w:pStyle w:val="ListBullet"/>
            </w:pPr>
            <w:r w:rsidRPr="00AC0EFD">
              <w:t>perspective</w:t>
            </w:r>
          </w:p>
          <w:p w:rsidR="00000000" w:rsidRPr="00AC0EFD" w:rsidP="00AC0EFD">
            <w:pPr>
              <w:pStyle w:val="ListBullet"/>
            </w:pPr>
            <w:r w:rsidRPr="00AC0EFD">
              <w:t>illusion</w:t>
            </w:r>
          </w:p>
          <w:p w:rsidR="00000000" w:rsidRPr="00AC0EFD" w:rsidP="00AC0EFD">
            <w:pPr>
              <w:pStyle w:val="ListBullet"/>
            </w:pPr>
            <w:r w:rsidRPr="00AC0EFD">
              <w:t>dimension</w:t>
            </w:r>
          </w:p>
          <w:p w:rsidR="00000000" w:rsidRPr="00AC0EFD" w:rsidP="00AC0EFD">
            <w:pPr>
              <w:pStyle w:val="ListBullet"/>
            </w:pPr>
            <w:r w:rsidRPr="00AC0EFD">
              <w:t xml:space="preserve">height </w:t>
            </w:r>
          </w:p>
          <w:p w:rsidR="00000000" w:rsidRPr="00AC0EFD" w:rsidP="00AC0EFD">
            <w:pPr>
              <w:pStyle w:val="ListBullet"/>
            </w:pPr>
            <w:r w:rsidRPr="00AC0EFD">
              <w:t>angle</w:t>
            </w:r>
          </w:p>
          <w:p w:rsidR="00000000" w:rsidP="00AC0EFD">
            <w:pPr>
              <w:pStyle w:val="ListBullet"/>
              <w:rPr>
                <w:lang w:val="en-NZ"/>
              </w:rPr>
            </w:pPr>
            <w:r w:rsidRPr="00AC0EFD">
              <w:t>line.</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Design briefs</w:t>
            </w:r>
            <w:r w:rsidRPr="00AC0EFD">
              <w:t xml:space="preserve"> may be presented by:</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drawings</w:t>
            </w:r>
          </w:p>
          <w:p w:rsidR="00000000" w:rsidRPr="00AC0EFD" w:rsidP="00AC0EFD">
            <w:pPr>
              <w:pStyle w:val="ListBullet"/>
            </w:pPr>
            <w:r w:rsidRPr="00AC0EFD">
              <w:t>illustrations</w:t>
            </w:r>
          </w:p>
          <w:p w:rsidR="00000000" w:rsidRPr="00AC0EFD" w:rsidP="00AC0EFD">
            <w:pPr>
              <w:pStyle w:val="ListBullet"/>
            </w:pPr>
            <w:r w:rsidRPr="00AC0EFD">
              <w:t>plans</w:t>
            </w:r>
          </w:p>
          <w:p w:rsidR="00000000" w:rsidRPr="00AC0EFD" w:rsidP="00AC0EFD">
            <w:pPr>
              <w:pStyle w:val="ListBullet"/>
            </w:pPr>
            <w:r w:rsidRPr="00AC0EFD">
              <w:t>model box</w:t>
            </w:r>
          </w:p>
          <w:p w:rsidR="00000000" w:rsidP="00AC0EFD">
            <w:pPr>
              <w:pStyle w:val="ListBullet"/>
              <w:rPr>
                <w:lang w:val="en-NZ"/>
              </w:rPr>
            </w:pPr>
            <w:r w:rsidRPr="00AC0EFD">
              <w:t>photographs.</w:t>
            </w:r>
          </w:p>
        </w:tc>
      </w:tr>
      <w:tr w:rsidTr="00AC0EFD">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EFD">
            <w:pPr>
              <w:pStyle w:val="BodyText"/>
              <w:rPr>
                <w:lang w:val="en-NZ"/>
              </w:rPr>
            </w:pPr>
            <w:r w:rsidRPr="00AC0EFD">
              <w:rPr>
                <w:rStyle w:val="BoldandItalics"/>
              </w:rPr>
              <w:t>Event or production requirements</w:t>
            </w:r>
            <w:r w:rsidRPr="00AC0EFD">
              <w:t xml:space="preserve"> may include:</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EFD" w:rsidP="00AC0EFD">
            <w:pPr>
              <w:pStyle w:val="ListBullet"/>
            </w:pPr>
            <w:r w:rsidRPr="00AC0EFD">
              <w:t>director’s specifications</w:t>
            </w:r>
          </w:p>
          <w:p w:rsidR="00000000" w:rsidRPr="00AC0EFD" w:rsidP="00AC0EFD">
            <w:pPr>
              <w:pStyle w:val="ListBullet"/>
            </w:pPr>
            <w:r w:rsidRPr="00AC0EFD">
              <w:t>length of the run of the show</w:t>
            </w:r>
          </w:p>
          <w:p w:rsidR="00000000" w:rsidRPr="00AC0EFD" w:rsidP="00AC0EFD">
            <w:pPr>
              <w:pStyle w:val="ListBullet"/>
            </w:pPr>
            <w:r w:rsidRPr="00AC0EFD">
              <w:t>organisation standards</w:t>
            </w:r>
          </w:p>
          <w:p w:rsidR="00000000" w:rsidRPr="00AC0EFD" w:rsidP="00AC0EFD">
            <w:pPr>
              <w:pStyle w:val="ListBullet"/>
            </w:pPr>
            <w:r w:rsidRPr="00AC0EFD">
              <w:t>performers’ requirements</w:t>
            </w:r>
          </w:p>
          <w:p w:rsidR="00000000" w:rsidRPr="00AC0EFD" w:rsidP="00AC0EFD">
            <w:pPr>
              <w:pStyle w:val="ListBullet"/>
            </w:pPr>
            <w:r w:rsidRPr="00AC0EFD">
              <w:t>production schedule</w:t>
            </w:r>
          </w:p>
          <w:p w:rsidR="00000000" w:rsidRPr="00AC0EFD" w:rsidP="00AC0EFD">
            <w:pPr>
              <w:pStyle w:val="ListBullet"/>
            </w:pPr>
            <w:r w:rsidRPr="00AC0EFD">
              <w:t>relevant organisational and legislative OHS requirements</w:t>
            </w:r>
          </w:p>
          <w:p w:rsidR="00000000" w:rsidRPr="00AC0EFD" w:rsidP="00AC0EFD">
            <w:pPr>
              <w:pStyle w:val="ListBullet"/>
            </w:pPr>
            <w:r w:rsidRPr="00AC0EFD">
              <w:t>resource constraints</w:t>
            </w:r>
          </w:p>
          <w:p w:rsidR="00000000" w:rsidRPr="00AC0EFD" w:rsidP="00AC0EFD">
            <w:pPr>
              <w:pStyle w:val="ListBullet"/>
            </w:pPr>
            <w:r w:rsidRPr="00AC0EFD">
              <w:t>venue requirements.</w:t>
            </w:r>
          </w:p>
        </w:tc>
      </w:tr>
    </w:tbl>
    <w:p w:rsidR="00000000" w:rsidRPr="00AC0EFD" w:rsidP="00AC0EFD">
      <w:pPr>
        <w:pStyle w:val="BodyText"/>
      </w:pPr>
    </w:p>
    <w:p w:rsidR="00000000" w:rsidRPr="00AC0EFD" w:rsidP="00AC0EFD">
      <w:pPr>
        <w:pStyle w:val="AllowPageBreak"/>
      </w:pPr>
    </w:p>
    <w:p w:rsidR="00000000" w:rsidRPr="00AC0EFD" w:rsidP="00AC0EFD">
      <w:pPr>
        <w:pStyle w:val="Heading1"/>
      </w:pPr>
      <w:bookmarkStart w:id="12" w:name="O_352158"/>
      <w:bookmarkEnd w:id="12"/>
      <w:r w:rsidRPr="00AC0EFD">
        <w:t>Unit Sector(s)</w:t>
      </w:r>
    </w:p>
    <w:p w:rsidR="00000000" w:rsidRPr="00AC0EFD" w:rsidP="00AC0EFD">
      <w:pPr>
        <w:pStyle w:val="BodyText"/>
      </w:pPr>
      <w:r w:rsidRPr="00AC0EFD">
        <w:t>Performing arts - production management</w:t>
      </w:r>
    </w:p>
    <w:p w:rsidR="00000000" w:rsidRPr="00AC0EFD" w:rsidP="00AC0EFD">
      <w:pPr>
        <w:pStyle w:val="AllowPageBreak"/>
      </w:pPr>
    </w:p>
    <w:p w:rsidR="00000000" w:rsidRPr="00AC0EFD" w:rsidP="00AC0EFD">
      <w:pPr>
        <w:pStyle w:val="Heading1"/>
      </w:pPr>
      <w:bookmarkStart w:id="13" w:name="O_352159"/>
      <w:bookmarkEnd w:id="13"/>
      <w:r w:rsidRPr="00AC0EFD">
        <w:t>Custom Content Section</w:t>
      </w:r>
    </w:p>
    <w:p w:rsidR="00000000" w:rsidRPr="00AC0EFD" w:rsidP="00AC0EFD">
      <w:pPr>
        <w:pStyle w:val="BodyText"/>
      </w:pPr>
      <w:r w:rsidRPr="00AC0EFD">
        <w:t>Not applicable.</w:t>
      </w:r>
    </w:p>
    <w:p w:rsidR="00000000" w:rsidRPr="00AC0EFD" w:rsidP="00AC0EFD"/>
    <w:sectPr w:rsidSect="00AC0E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0D6" w:rsidP="00157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D6" w:rsidP="00AC0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70D6" w:rsidP="00AC0E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70D6" w:rsidP="00AC0E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0D6" w:rsidP="001570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D6" w:rsidP="00AC0EFD">
    <w:pPr>
      <w:pStyle w:val="Header"/>
      <w:framePr w:wrap="around"/>
    </w:pPr>
    <w:r>
      <w:fldChar w:fldCharType="begin"/>
    </w:r>
    <w:r>
      <w:instrText xml:space="preserve"> TITLE   \* MERGEFORMAT </w:instrText>
    </w:r>
    <w:r>
      <w:fldChar w:fldCharType="separate"/>
    </w:r>
    <w:r>
      <w:t>CUAPPM301A Assist with designing performance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70D6" w:rsidP="00AC0E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C9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8D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0B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E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EFD"/>
    <w:pPr>
      <w:spacing w:before="360" w:after="60"/>
      <w:outlineLvl w:val="0"/>
    </w:pPr>
    <w:rPr>
      <w:sz w:val="32"/>
    </w:rPr>
  </w:style>
  <w:style w:type="paragraph" w:styleId="Heading2">
    <w:name w:val="heading 2"/>
    <w:basedOn w:val="HeadingBase"/>
    <w:next w:val="BodyText"/>
    <w:link w:val="Heading2Char"/>
    <w:qFormat/>
    <w:rsid w:val="00AC0EFD"/>
    <w:pPr>
      <w:keepLines/>
      <w:spacing w:before="240" w:after="120"/>
      <w:outlineLvl w:val="1"/>
    </w:pPr>
    <w:rPr>
      <w:sz w:val="28"/>
      <w:szCs w:val="40"/>
    </w:rPr>
  </w:style>
  <w:style w:type="paragraph" w:styleId="Heading3">
    <w:name w:val="heading 3"/>
    <w:basedOn w:val="HeadingBase"/>
    <w:next w:val="BodyText"/>
    <w:link w:val="Heading3Char"/>
    <w:qFormat/>
    <w:rsid w:val="00AC0EFD"/>
    <w:pPr>
      <w:spacing w:before="180" w:after="120"/>
      <w:outlineLvl w:val="2"/>
    </w:pPr>
    <w:rPr>
      <w:spacing w:val="-10"/>
      <w:kern w:val="32"/>
    </w:rPr>
  </w:style>
  <w:style w:type="paragraph" w:styleId="Heading4">
    <w:name w:val="heading 4"/>
    <w:basedOn w:val="HeadingBase"/>
    <w:next w:val="BodyText"/>
    <w:link w:val="Heading4Char"/>
    <w:qFormat/>
    <w:rsid w:val="00AC0EFD"/>
    <w:pPr>
      <w:spacing w:before="160" w:after="120"/>
      <w:outlineLvl w:val="3"/>
    </w:pPr>
    <w:rPr>
      <w:sz w:val="22"/>
    </w:rPr>
  </w:style>
  <w:style w:type="paragraph" w:styleId="Heading5">
    <w:name w:val="heading 5"/>
    <w:basedOn w:val="HeadingBase"/>
    <w:next w:val="Normal"/>
    <w:link w:val="Heading5Char"/>
    <w:qFormat/>
    <w:rsid w:val="00AC0EFD"/>
    <w:pPr>
      <w:spacing w:before="80"/>
      <w:outlineLvl w:val="4"/>
    </w:pPr>
    <w:rPr>
      <w:color w:val="918585"/>
      <w:sz w:val="20"/>
    </w:rPr>
  </w:style>
  <w:style w:type="paragraph" w:styleId="Heading6">
    <w:name w:val="heading 6"/>
    <w:basedOn w:val="HeadingBase"/>
    <w:next w:val="Normal"/>
    <w:link w:val="Heading6Char"/>
    <w:qFormat/>
    <w:rsid w:val="00AC0EFD"/>
    <w:pPr>
      <w:spacing w:before="60"/>
      <w:outlineLvl w:val="5"/>
    </w:pPr>
    <w:rPr>
      <w:color w:val="918585"/>
      <w:sz w:val="20"/>
    </w:rPr>
  </w:style>
  <w:style w:type="paragraph" w:styleId="Heading7">
    <w:name w:val="heading 7"/>
    <w:basedOn w:val="Normal"/>
    <w:next w:val="Normal"/>
    <w:link w:val="Heading7Char"/>
    <w:qFormat/>
    <w:rsid w:val="00AC0EFD"/>
    <w:pPr>
      <w:ind w:left="720"/>
      <w:outlineLvl w:val="6"/>
    </w:pPr>
    <w:rPr>
      <w:i/>
    </w:rPr>
  </w:style>
  <w:style w:type="paragraph" w:styleId="Heading8">
    <w:name w:val="heading 8"/>
    <w:basedOn w:val="Normal"/>
    <w:next w:val="Normal"/>
    <w:link w:val="Heading8Char"/>
    <w:qFormat/>
    <w:rsid w:val="00AC0EFD"/>
    <w:pPr>
      <w:ind w:left="720"/>
      <w:outlineLvl w:val="7"/>
    </w:pPr>
    <w:rPr>
      <w:i/>
    </w:rPr>
  </w:style>
  <w:style w:type="paragraph" w:styleId="Heading9">
    <w:name w:val="heading 9"/>
    <w:basedOn w:val="Normal"/>
    <w:next w:val="Normal"/>
    <w:link w:val="Heading9Char"/>
    <w:qFormat/>
    <w:rsid w:val="00AC0EFD"/>
    <w:pPr>
      <w:ind w:left="720"/>
      <w:outlineLvl w:val="8"/>
    </w:pPr>
    <w:rPr>
      <w:i/>
    </w:rPr>
  </w:style>
  <w:style w:type="character" w:default="1" w:styleId="DefaultParagraphFont">
    <w:name w:val="Default Paragraph Font"/>
    <w:uiPriority w:val="1"/>
    <w:unhideWhenUsed/>
    <w:rsid w:val="00AC0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EFD"/>
  </w:style>
  <w:style w:type="character" w:customStyle="1" w:styleId="Heading1Char">
    <w:name w:val="Heading 1 Char"/>
    <w:basedOn w:val="DefaultParagraphFont"/>
    <w:link w:val="Heading1"/>
    <w:rsid w:val="00AC0EFD"/>
    <w:rPr>
      <w:rFonts w:ascii="Times New Roman" w:eastAsia="Times New Roman" w:hAnsi="Times New Roman" w:cs="Times New Roman"/>
      <w:b/>
      <w:sz w:val="32"/>
      <w:szCs w:val="20"/>
      <w:lang w:eastAsia="en-US"/>
    </w:rPr>
  </w:style>
  <w:style w:type="paragraph" w:styleId="BodyText">
    <w:name w:val="Body Text"/>
    <w:basedOn w:val="Normal"/>
    <w:link w:val="BodyTextChar"/>
    <w:rsid w:val="00AC0E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EFD"/>
    <w:rPr>
      <w:rFonts w:ascii="Times New Roman" w:eastAsia="Times New Roman" w:hAnsi="Times New Roman" w:cs="Times New Roman"/>
      <w:sz w:val="24"/>
      <w:lang w:val="en-US" w:eastAsia="en-US"/>
    </w:rPr>
  </w:style>
  <w:style w:type="paragraph" w:styleId="Footer">
    <w:name w:val="footer"/>
    <w:basedOn w:val="Normal"/>
    <w:link w:val="FooterChar"/>
    <w:rsid w:val="00AC0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EFD"/>
    <w:rPr>
      <w:rFonts w:ascii="Times New Roman" w:eastAsia="Times New Roman" w:hAnsi="Times New Roman" w:cs="Times New Roman"/>
      <w:sz w:val="16"/>
      <w:lang w:val="en-US" w:eastAsia="en-US"/>
    </w:rPr>
  </w:style>
  <w:style w:type="paragraph" w:styleId="ListBullet">
    <w:name w:val="List Bullet"/>
    <w:basedOn w:val="List"/>
    <w:rsid w:val="00AC0EFD"/>
    <w:pPr>
      <w:numPr>
        <w:numId w:val="13"/>
      </w:numPr>
      <w:tabs>
        <w:tab w:val="clear" w:pos="340"/>
      </w:tabs>
      <w:spacing w:before="40" w:after="40"/>
    </w:pPr>
  </w:style>
  <w:style w:type="character" w:customStyle="1" w:styleId="SpecialBold">
    <w:name w:val="Special Bold"/>
    <w:basedOn w:val="DefaultParagraphFont"/>
    <w:rsid w:val="00AC0EFD"/>
    <w:rPr>
      <w:b/>
      <w:spacing w:val="0"/>
    </w:rPr>
  </w:style>
  <w:style w:type="paragraph" w:styleId="ListBullet2">
    <w:name w:val="List Bullet 2"/>
    <w:basedOn w:val="List2"/>
    <w:rsid w:val="00AC0EFD"/>
    <w:pPr>
      <w:numPr>
        <w:numId w:val="14"/>
      </w:numPr>
      <w:tabs>
        <w:tab w:val="clear" w:pos="680"/>
      </w:tabs>
    </w:pPr>
  </w:style>
  <w:style w:type="paragraph" w:styleId="Header">
    <w:name w:val="header"/>
    <w:basedOn w:val="Normal"/>
    <w:link w:val="HeaderChar"/>
    <w:rsid w:val="00AC0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E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0EFD"/>
    <w:rPr>
      <w:i/>
    </w:rPr>
  </w:style>
  <w:style w:type="paragraph" w:customStyle="1" w:styleId="SuperHeading">
    <w:name w:val="SuperHeading"/>
    <w:basedOn w:val="Normal"/>
    <w:rsid w:val="00AC0EFD"/>
    <w:pPr>
      <w:spacing w:before="240" w:after="120"/>
      <w:outlineLvl w:val="0"/>
    </w:pPr>
    <w:rPr>
      <w:rFonts w:ascii="Times New Roman" w:hAnsi="Times New Roman"/>
      <w:b/>
      <w:sz w:val="28"/>
    </w:rPr>
  </w:style>
  <w:style w:type="paragraph" w:customStyle="1" w:styleId="AllowPageBreak">
    <w:name w:val="AllowPageBreak"/>
    <w:rsid w:val="00AC0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0EFD"/>
    <w:rPr>
      <w:b/>
      <w:i/>
      <w:u w:val="none"/>
    </w:rPr>
  </w:style>
  <w:style w:type="character" w:customStyle="1" w:styleId="Heading2Char">
    <w:name w:val="Heading 2 Char"/>
    <w:basedOn w:val="DefaultParagraphFont"/>
    <w:link w:val="Heading2"/>
    <w:rsid w:val="00AC0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E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E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EFD"/>
    <w:rPr>
      <w:rFonts w:ascii="Courier New" w:eastAsia="Times New Roman" w:hAnsi="Courier New" w:cs="Times New Roman"/>
      <w:i/>
      <w:szCs w:val="20"/>
      <w:lang w:val="en-US" w:eastAsia="en-US"/>
    </w:rPr>
  </w:style>
  <w:style w:type="paragraph" w:customStyle="1" w:styleId="HeadingBase">
    <w:name w:val="Heading Base"/>
    <w:rsid w:val="00AC0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EFD"/>
    <w:pPr>
      <w:tabs>
        <w:tab w:val="right" w:leader="dot" w:pos="9072"/>
      </w:tabs>
      <w:ind w:left="567"/>
    </w:pPr>
    <w:rPr>
      <w:szCs w:val="22"/>
    </w:rPr>
  </w:style>
  <w:style w:type="paragraph" w:customStyle="1" w:styleId="TOCBase">
    <w:name w:val="TOC Base"/>
    <w:rsid w:val="00AC0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EFD"/>
    <w:pPr>
      <w:tabs>
        <w:tab w:val="right" w:leader="dot" w:pos="9072"/>
      </w:tabs>
      <w:spacing w:before="40" w:after="40"/>
      <w:ind w:left="284"/>
    </w:pPr>
    <w:rPr>
      <w:rFonts w:ascii="Times New Roman" w:hAnsi="Times New Roman"/>
    </w:rPr>
  </w:style>
  <w:style w:type="paragraph" w:styleId="TOC1">
    <w:name w:val="toc 1"/>
    <w:basedOn w:val="TOCBase"/>
    <w:next w:val="Normal"/>
    <w:rsid w:val="00AC0E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EFD"/>
    <w:pPr>
      <w:spacing w:before="5040"/>
      <w:jc w:val="center"/>
    </w:pPr>
    <w:rPr>
      <w:sz w:val="48"/>
      <w:szCs w:val="72"/>
      <w:lang w:val="en-US"/>
    </w:rPr>
  </w:style>
  <w:style w:type="character" w:customStyle="1" w:styleId="TitleChar">
    <w:name w:val="Title Char"/>
    <w:basedOn w:val="DefaultParagraphFont"/>
    <w:link w:val="Title"/>
    <w:rsid w:val="00AC0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EFD"/>
    <w:pPr>
      <w:tabs>
        <w:tab w:val="left" w:pos="3600"/>
        <w:tab w:val="left" w:pos="3958"/>
      </w:tabs>
    </w:pPr>
  </w:style>
  <w:style w:type="paragraph" w:styleId="List">
    <w:name w:val="List"/>
    <w:basedOn w:val="BodyText"/>
    <w:next w:val="BodyText"/>
    <w:rsid w:val="00AC0EFD"/>
    <w:pPr>
      <w:tabs>
        <w:tab w:val="left" w:pos="340"/>
      </w:tabs>
      <w:spacing w:before="60" w:after="60"/>
      <w:ind w:left="340" w:hanging="340"/>
    </w:pPr>
  </w:style>
  <w:style w:type="paragraph" w:customStyle="1" w:styleId="Note">
    <w:name w:val="Note"/>
    <w:basedOn w:val="BodyText"/>
    <w:rsid w:val="00AC0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EFD"/>
    <w:pPr>
      <w:framePr w:wrap="auto" w:hAnchor="text" w:y="6049"/>
    </w:pPr>
    <w:rPr>
      <w:color w:val="000000"/>
      <w:sz w:val="40"/>
    </w:rPr>
  </w:style>
  <w:style w:type="paragraph" w:customStyle="1" w:styleId="TOCTitle">
    <w:name w:val="TOCTitle"/>
    <w:basedOn w:val="Heading1"/>
    <w:rsid w:val="00AC0EFD"/>
    <w:pPr>
      <w:spacing w:after="240"/>
      <w:jc w:val="center"/>
      <w:outlineLvl w:val="9"/>
    </w:pPr>
    <w:rPr>
      <w:caps/>
    </w:rPr>
  </w:style>
  <w:style w:type="paragraph" w:customStyle="1" w:styleId="Version">
    <w:name w:val="Version"/>
    <w:rsid w:val="00AC0E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EFD"/>
    <w:pPr>
      <w:keepNext w:val="0"/>
      <w:tabs>
        <w:tab w:val="right" w:pos="4176"/>
      </w:tabs>
      <w:ind w:left="198" w:hanging="198"/>
    </w:pPr>
    <w:rPr>
      <w:rFonts w:ascii="Garamond" w:hAnsi="Garamond"/>
    </w:rPr>
  </w:style>
  <w:style w:type="paragraph" w:styleId="IndexHeading">
    <w:name w:val="index heading"/>
    <w:basedOn w:val="Normal"/>
    <w:next w:val="Index1"/>
    <w:semiHidden/>
    <w:rsid w:val="00AC0EFD"/>
    <w:pPr>
      <w:spacing w:before="120" w:after="120"/>
    </w:pPr>
    <w:rPr>
      <w:rFonts w:ascii="Arial" w:hAnsi="Arial"/>
      <w:b/>
      <w:color w:val="918585"/>
      <w:sz w:val="24"/>
    </w:rPr>
  </w:style>
  <w:style w:type="paragraph" w:customStyle="1" w:styleId="Chapter">
    <w:name w:val="Chapter"/>
    <w:basedOn w:val="Normal"/>
    <w:rsid w:val="00AC0EFD"/>
    <w:pPr>
      <w:spacing w:before="240"/>
    </w:pPr>
    <w:rPr>
      <w:rFonts w:ascii="Times New Roman" w:hAnsi="Times New Roman"/>
      <w:smallCaps/>
      <w:spacing w:val="80"/>
      <w:sz w:val="28"/>
    </w:rPr>
  </w:style>
  <w:style w:type="paragraph" w:customStyle="1" w:styleId="InChapter">
    <w:name w:val="InChapter"/>
    <w:basedOn w:val="Heading3"/>
    <w:rsid w:val="00AC0EFD"/>
    <w:pPr>
      <w:spacing w:after="240"/>
      <w:outlineLvl w:val="9"/>
    </w:pPr>
    <w:rPr>
      <w:noProof/>
    </w:rPr>
  </w:style>
  <w:style w:type="paragraph" w:styleId="Index2">
    <w:name w:val="index 2"/>
    <w:basedOn w:val="Normal"/>
    <w:next w:val="Normal"/>
    <w:semiHidden/>
    <w:rsid w:val="00AC0EFD"/>
    <w:pPr>
      <w:tabs>
        <w:tab w:val="right" w:pos="4176"/>
      </w:tabs>
      <w:ind w:left="568" w:hanging="284"/>
    </w:pPr>
    <w:rPr>
      <w:rFonts w:ascii="Garamond" w:hAnsi="Garamond"/>
    </w:rPr>
  </w:style>
  <w:style w:type="paragraph" w:customStyle="1" w:styleId="Byline">
    <w:name w:val="Byline"/>
    <w:rsid w:val="00AC0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EFD"/>
    <w:pPr>
      <w:tabs>
        <w:tab w:val="clear" w:pos="3600"/>
        <w:tab w:val="clear" w:pos="3958"/>
      </w:tabs>
      <w:jc w:val="right"/>
    </w:pPr>
  </w:style>
  <w:style w:type="paragraph" w:styleId="Caption">
    <w:name w:val="caption"/>
    <w:basedOn w:val="BodyText"/>
    <w:next w:val="Normal"/>
    <w:qFormat/>
    <w:rsid w:val="00AC0EFD"/>
    <w:pPr>
      <w:framePr w:w="2268" w:hSpace="181" w:vSpace="181" w:wrap="around" w:vAnchor="text" w:hAnchor="page" w:x="1135" w:y="285" w:anchorLock="1"/>
    </w:pPr>
    <w:rPr>
      <w:i/>
    </w:rPr>
  </w:style>
  <w:style w:type="paragraph" w:customStyle="1" w:styleId="MiniTOCTitle">
    <w:name w:val="MiniTOCTitle"/>
    <w:basedOn w:val="Heading4"/>
    <w:rsid w:val="00AC0EFD"/>
    <w:pPr>
      <w:spacing w:before="240"/>
      <w:outlineLvl w:val="9"/>
    </w:pPr>
    <w:rPr>
      <w:noProof/>
      <w:sz w:val="24"/>
    </w:rPr>
  </w:style>
  <w:style w:type="paragraph" w:customStyle="1" w:styleId="MiniTOCItem">
    <w:name w:val="MiniTOCItem"/>
    <w:basedOn w:val="ListBullet"/>
    <w:rsid w:val="00AC0EFD"/>
    <w:pPr>
      <w:numPr>
        <w:numId w:val="0"/>
      </w:numPr>
      <w:tabs>
        <w:tab w:val="right" w:leader="dot" w:pos="6521"/>
      </w:tabs>
      <w:spacing w:before="0" w:after="0"/>
    </w:pPr>
  </w:style>
  <w:style w:type="paragraph" w:customStyle="1" w:styleId="TOFTitle">
    <w:name w:val="TOFTitle"/>
    <w:basedOn w:val="TOCTitle"/>
    <w:rsid w:val="00AC0EFD"/>
  </w:style>
  <w:style w:type="paragraph" w:styleId="TableofFigures">
    <w:name w:val="table of figures"/>
    <w:basedOn w:val="Normal"/>
    <w:next w:val="Normal"/>
    <w:semiHidden/>
    <w:rsid w:val="00AC0EFD"/>
    <w:pPr>
      <w:tabs>
        <w:tab w:val="right" w:leader="dot" w:pos="9072"/>
      </w:tabs>
      <w:ind w:left="970" w:hanging="403"/>
    </w:pPr>
    <w:rPr>
      <w:rFonts w:ascii="Times New Roman" w:hAnsi="Times New Roman"/>
      <w:b/>
    </w:rPr>
  </w:style>
  <w:style w:type="paragraph" w:styleId="ListNumber">
    <w:name w:val="List Number"/>
    <w:basedOn w:val="List"/>
    <w:rsid w:val="00AC0EFD"/>
    <w:pPr>
      <w:numPr>
        <w:numId w:val="11"/>
      </w:numPr>
    </w:pPr>
  </w:style>
  <w:style w:type="character" w:customStyle="1" w:styleId="WingdingSymbols">
    <w:name w:val="Wingding Symbols"/>
    <w:rsid w:val="00AC0EFD"/>
    <w:rPr>
      <w:rFonts w:ascii="Wingdings" w:hAnsi="Wingdings"/>
    </w:rPr>
  </w:style>
  <w:style w:type="paragraph" w:customStyle="1" w:styleId="TableHeading">
    <w:name w:val="Table Heading"/>
    <w:basedOn w:val="HeadingBase"/>
    <w:rsid w:val="00AC0EFD"/>
    <w:pPr>
      <w:keepLines/>
      <w:pBdr>
        <w:bottom w:val="single" w:sz="6" w:space="1" w:color="918585"/>
      </w:pBdr>
      <w:spacing w:before="240"/>
    </w:pPr>
  </w:style>
  <w:style w:type="character" w:customStyle="1" w:styleId="HotSpot">
    <w:name w:val="HotSpot"/>
    <w:rsid w:val="00AC0EFD"/>
    <w:rPr>
      <w:color w:val="0033CC"/>
      <w:u w:val="none"/>
    </w:rPr>
  </w:style>
  <w:style w:type="paragraph" w:customStyle="1" w:styleId="BodyTextRight">
    <w:name w:val="Body Text Right"/>
    <w:basedOn w:val="BodyText"/>
    <w:rsid w:val="00AC0EFD"/>
    <w:pPr>
      <w:spacing w:before="0" w:after="0"/>
      <w:jc w:val="right"/>
    </w:pPr>
  </w:style>
  <w:style w:type="paragraph" w:styleId="Index3">
    <w:name w:val="index 3"/>
    <w:basedOn w:val="ListNumber2"/>
    <w:next w:val="Normal"/>
    <w:semiHidden/>
    <w:rsid w:val="00AC0EFD"/>
    <w:pPr>
      <w:numPr>
        <w:numId w:val="0"/>
      </w:numPr>
      <w:tabs>
        <w:tab w:val="right" w:leader="dot" w:pos="4176"/>
      </w:tabs>
    </w:pPr>
  </w:style>
  <w:style w:type="paragraph" w:styleId="ListNumber2">
    <w:name w:val="List Number 2"/>
    <w:basedOn w:val="List2"/>
    <w:rsid w:val="00AC0EFD"/>
    <w:pPr>
      <w:numPr>
        <w:numId w:val="10"/>
      </w:numPr>
      <w:tabs>
        <w:tab w:val="clear" w:pos="1060"/>
      </w:tabs>
    </w:pPr>
  </w:style>
  <w:style w:type="paragraph" w:customStyle="1" w:styleId="MarginNote">
    <w:name w:val="Margin Note"/>
    <w:basedOn w:val="BodyText"/>
    <w:rsid w:val="00AC0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E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EFD"/>
    <w:rPr>
      <w:sz w:val="32"/>
    </w:rPr>
  </w:style>
  <w:style w:type="paragraph" w:customStyle="1" w:styleId="HeadingProcedure">
    <w:name w:val="Heading Procedure"/>
    <w:basedOn w:val="HeadingBase"/>
    <w:next w:val="Normal"/>
    <w:rsid w:val="00AC0EFD"/>
    <w:pPr>
      <w:tabs>
        <w:tab w:val="left" w:pos="0"/>
      </w:tabs>
      <w:spacing w:before="120" w:after="60"/>
    </w:pPr>
    <w:rPr>
      <w:i/>
      <w:color w:val="918585"/>
      <w:sz w:val="22"/>
    </w:rPr>
  </w:style>
  <w:style w:type="paragraph" w:customStyle="1" w:styleId="TableBodyText">
    <w:name w:val="Table Body Text"/>
    <w:basedOn w:val="BodyText"/>
    <w:rsid w:val="00AC0EFD"/>
    <w:pPr>
      <w:spacing w:before="60" w:after="60"/>
    </w:pPr>
  </w:style>
  <w:style w:type="paragraph" w:styleId="ListContinue">
    <w:name w:val="List Continue"/>
    <w:basedOn w:val="List"/>
    <w:rsid w:val="00AC0EFD"/>
    <w:pPr>
      <w:ind w:firstLine="0"/>
    </w:pPr>
  </w:style>
  <w:style w:type="paragraph" w:customStyle="1" w:styleId="ListNote">
    <w:name w:val="List Note"/>
    <w:basedOn w:val="List"/>
    <w:rsid w:val="00AC0EFD"/>
    <w:pPr>
      <w:pBdr>
        <w:top w:val="single" w:sz="6" w:space="2" w:color="918585"/>
        <w:bottom w:val="single" w:sz="6" w:space="2" w:color="918585"/>
      </w:pBdr>
      <w:tabs>
        <w:tab w:val="left" w:pos="1021"/>
      </w:tabs>
      <w:ind w:firstLine="0"/>
    </w:pPr>
  </w:style>
  <w:style w:type="paragraph" w:customStyle="1" w:styleId="Warning">
    <w:name w:val="Warning"/>
    <w:basedOn w:val="BodyText"/>
    <w:rsid w:val="00AC0EFD"/>
    <w:pPr>
      <w:shd w:val="clear" w:color="auto" w:fill="D9D9D9"/>
      <w:tabs>
        <w:tab w:val="left" w:pos="992"/>
      </w:tabs>
      <w:ind w:left="119" w:right="119"/>
    </w:pPr>
    <w:rPr>
      <w:sz w:val="20"/>
    </w:rPr>
  </w:style>
  <w:style w:type="paragraph" w:customStyle="1" w:styleId="MarginIcons">
    <w:name w:val="Margin Icons"/>
    <w:basedOn w:val="BodyText"/>
    <w:rsid w:val="00AC0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EFD"/>
    <w:rPr>
      <w:rFonts w:ascii="Courier New" w:hAnsi="Courier New"/>
    </w:rPr>
  </w:style>
  <w:style w:type="paragraph" w:customStyle="1" w:styleId="NoteBullet">
    <w:name w:val="Note Bullet"/>
    <w:basedOn w:val="Note"/>
    <w:rsid w:val="00AC0EFD"/>
    <w:pPr>
      <w:tabs>
        <w:tab w:val="clear" w:pos="680"/>
      </w:tabs>
      <w:spacing w:before="60" w:after="60"/>
    </w:pPr>
  </w:style>
  <w:style w:type="paragraph" w:customStyle="1" w:styleId="SubHeading2">
    <w:name w:val="SubHeading2"/>
    <w:basedOn w:val="HeadingBase"/>
    <w:rsid w:val="00AC0EFD"/>
    <w:pPr>
      <w:spacing w:before="240" w:after="60"/>
    </w:pPr>
    <w:rPr>
      <w:sz w:val="20"/>
    </w:rPr>
  </w:style>
  <w:style w:type="paragraph" w:customStyle="1" w:styleId="SubHeading1">
    <w:name w:val="SubHeading1"/>
    <w:basedOn w:val="HeadingBase"/>
    <w:rsid w:val="00AC0EFD"/>
    <w:pPr>
      <w:spacing w:before="240" w:after="60"/>
    </w:pPr>
    <w:rPr>
      <w:color w:val="918585"/>
      <w:sz w:val="22"/>
    </w:rPr>
  </w:style>
  <w:style w:type="paragraph" w:customStyle="1" w:styleId="SideHeading">
    <w:name w:val="Side Heading"/>
    <w:basedOn w:val="HeadingBase"/>
    <w:rsid w:val="00AC0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EFD"/>
    <w:pPr>
      <w:numPr>
        <w:numId w:val="12"/>
      </w:numPr>
    </w:pPr>
  </w:style>
  <w:style w:type="paragraph" w:styleId="PlainText">
    <w:name w:val="Plain Text"/>
    <w:basedOn w:val="Normal"/>
    <w:link w:val="PlainTextChar"/>
    <w:rsid w:val="00AC0EFD"/>
    <w:rPr>
      <w:sz w:val="20"/>
    </w:rPr>
  </w:style>
  <w:style w:type="character" w:customStyle="1" w:styleId="PlainTextChar">
    <w:name w:val="Plain Text Char"/>
    <w:basedOn w:val="DefaultParagraphFont"/>
    <w:link w:val="PlainText"/>
    <w:rsid w:val="00AC0E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0EFD"/>
    <w:rPr>
      <w:b/>
      <w:smallCaps/>
    </w:rPr>
  </w:style>
  <w:style w:type="paragraph" w:customStyle="1" w:styleId="TableListNumber">
    <w:name w:val="Table List Number"/>
    <w:basedOn w:val="ListNumber"/>
    <w:rsid w:val="00AC0EFD"/>
    <w:pPr>
      <w:numPr>
        <w:numId w:val="0"/>
      </w:numPr>
    </w:pPr>
  </w:style>
  <w:style w:type="paragraph" w:styleId="TOC4">
    <w:name w:val="toc 4"/>
    <w:basedOn w:val="TOCBase"/>
    <w:next w:val="Normal"/>
    <w:semiHidden/>
    <w:rsid w:val="00AC0EFD"/>
    <w:pPr>
      <w:tabs>
        <w:tab w:val="right" w:leader="dot" w:pos="9071"/>
      </w:tabs>
      <w:ind w:left="1701"/>
    </w:pPr>
  </w:style>
  <w:style w:type="paragraph" w:customStyle="1" w:styleId="ListAlpha">
    <w:name w:val="List Alpha"/>
    <w:basedOn w:val="List"/>
    <w:rsid w:val="00AC0EFD"/>
    <w:pPr>
      <w:numPr>
        <w:numId w:val="9"/>
      </w:numPr>
    </w:pPr>
  </w:style>
  <w:style w:type="paragraph" w:customStyle="1" w:styleId="ListAlpha2">
    <w:name w:val="List Alpha 2"/>
    <w:basedOn w:val="List2"/>
    <w:rsid w:val="00AC0EFD"/>
    <w:pPr>
      <w:numPr>
        <w:numId w:val="8"/>
      </w:numPr>
    </w:pPr>
  </w:style>
  <w:style w:type="paragraph" w:styleId="List2">
    <w:name w:val="List 2"/>
    <w:basedOn w:val="BodyText"/>
    <w:rsid w:val="00AC0EFD"/>
    <w:pPr>
      <w:tabs>
        <w:tab w:val="left" w:pos="680"/>
      </w:tabs>
      <w:spacing w:before="60" w:after="60"/>
      <w:ind w:left="680" w:hanging="340"/>
    </w:pPr>
  </w:style>
  <w:style w:type="paragraph" w:styleId="List3">
    <w:name w:val="List 3"/>
    <w:basedOn w:val="BodyText"/>
    <w:rsid w:val="00AC0EFD"/>
    <w:pPr>
      <w:tabs>
        <w:tab w:val="left" w:pos="1021"/>
      </w:tabs>
      <w:spacing w:before="60" w:after="60"/>
      <w:ind w:left="1020" w:hanging="340"/>
    </w:pPr>
  </w:style>
  <w:style w:type="paragraph" w:styleId="List4">
    <w:name w:val="List 4"/>
    <w:basedOn w:val="BodyText"/>
    <w:rsid w:val="00AC0EFD"/>
    <w:pPr>
      <w:tabs>
        <w:tab w:val="left" w:pos="1361"/>
      </w:tabs>
      <w:spacing w:before="60" w:after="60"/>
      <w:ind w:left="1361" w:hanging="340"/>
    </w:pPr>
  </w:style>
  <w:style w:type="paragraph" w:styleId="List5">
    <w:name w:val="List 5"/>
    <w:basedOn w:val="BodyText"/>
    <w:rsid w:val="00AC0EFD"/>
    <w:pPr>
      <w:tabs>
        <w:tab w:val="left" w:pos="1701"/>
      </w:tabs>
      <w:spacing w:before="60" w:after="60"/>
      <w:ind w:left="1701" w:hanging="340"/>
    </w:pPr>
  </w:style>
  <w:style w:type="paragraph" w:styleId="ListBullet3">
    <w:name w:val="List Bullet 3"/>
    <w:basedOn w:val="List3"/>
    <w:rsid w:val="00AC0EFD"/>
    <w:pPr>
      <w:numPr>
        <w:numId w:val="15"/>
      </w:numPr>
      <w:tabs>
        <w:tab w:val="clear" w:pos="1021"/>
      </w:tabs>
      <w:ind w:left="1037" w:hanging="357"/>
    </w:pPr>
  </w:style>
  <w:style w:type="paragraph" w:styleId="ListBullet4">
    <w:name w:val="List Bullet 4"/>
    <w:basedOn w:val="List4"/>
    <w:rsid w:val="00AC0EFD"/>
    <w:pPr>
      <w:numPr>
        <w:numId w:val="3"/>
      </w:numPr>
    </w:pPr>
  </w:style>
  <w:style w:type="paragraph" w:styleId="ListBullet5">
    <w:name w:val="List Bullet 5"/>
    <w:basedOn w:val="List5"/>
    <w:rsid w:val="00AC0EFD"/>
    <w:pPr>
      <w:numPr>
        <w:numId w:val="4"/>
      </w:numPr>
    </w:pPr>
  </w:style>
  <w:style w:type="paragraph" w:styleId="ListContinue2">
    <w:name w:val="List Continue 2"/>
    <w:basedOn w:val="List2"/>
    <w:rsid w:val="00AC0EFD"/>
    <w:pPr>
      <w:ind w:firstLine="0"/>
    </w:pPr>
  </w:style>
  <w:style w:type="paragraph" w:styleId="ListContinue3">
    <w:name w:val="List Continue 3"/>
    <w:basedOn w:val="List3"/>
    <w:rsid w:val="00AC0EFD"/>
    <w:pPr>
      <w:ind w:left="1021" w:firstLine="0"/>
    </w:pPr>
  </w:style>
  <w:style w:type="paragraph" w:styleId="ListContinue4">
    <w:name w:val="List Continue 4"/>
    <w:basedOn w:val="List4"/>
    <w:rsid w:val="00AC0EFD"/>
    <w:pPr>
      <w:ind w:firstLine="0"/>
    </w:pPr>
  </w:style>
  <w:style w:type="paragraph" w:styleId="ListContinue5">
    <w:name w:val="List Continue 5"/>
    <w:basedOn w:val="List5"/>
    <w:rsid w:val="00AC0EFD"/>
    <w:pPr>
      <w:ind w:firstLine="0"/>
    </w:pPr>
  </w:style>
  <w:style w:type="paragraph" w:styleId="ListNumber3">
    <w:name w:val="List Number 3"/>
    <w:basedOn w:val="List3"/>
    <w:rsid w:val="00AC0EFD"/>
    <w:pPr>
      <w:numPr>
        <w:numId w:val="5"/>
      </w:numPr>
    </w:pPr>
  </w:style>
  <w:style w:type="paragraph" w:styleId="ListNumber4">
    <w:name w:val="List Number 4"/>
    <w:basedOn w:val="List4"/>
    <w:rsid w:val="00AC0EFD"/>
    <w:pPr>
      <w:numPr>
        <w:numId w:val="6"/>
      </w:numPr>
    </w:pPr>
  </w:style>
  <w:style w:type="paragraph" w:styleId="ListNumber5">
    <w:name w:val="List Number 5"/>
    <w:basedOn w:val="List5"/>
    <w:rsid w:val="00AC0EFD"/>
    <w:pPr>
      <w:numPr>
        <w:numId w:val="7"/>
      </w:numPr>
    </w:pPr>
  </w:style>
  <w:style w:type="paragraph" w:styleId="BlockText">
    <w:name w:val="Block Text"/>
    <w:basedOn w:val="Normal"/>
    <w:rsid w:val="00AC0EFD"/>
    <w:pPr>
      <w:spacing w:after="120"/>
      <w:ind w:left="1440" w:right="1440"/>
    </w:pPr>
  </w:style>
  <w:style w:type="character" w:customStyle="1" w:styleId="Subscript">
    <w:name w:val="Subscript"/>
    <w:basedOn w:val="DefaultParagraphFont"/>
    <w:rsid w:val="00AC0EFD"/>
    <w:rPr>
      <w:sz w:val="16"/>
      <w:vertAlign w:val="subscript"/>
    </w:rPr>
  </w:style>
  <w:style w:type="character" w:customStyle="1" w:styleId="Superscript">
    <w:name w:val="Superscript"/>
    <w:basedOn w:val="DefaultParagraphFont"/>
    <w:rsid w:val="00AC0EFD"/>
    <w:rPr>
      <w:sz w:val="16"/>
      <w:vertAlign w:val="superscript"/>
    </w:rPr>
  </w:style>
  <w:style w:type="character" w:customStyle="1" w:styleId="Symbols">
    <w:name w:val="Symbols"/>
    <w:basedOn w:val="DefaultParagraphFont"/>
    <w:rsid w:val="00AC0EFD"/>
    <w:rPr>
      <w:rFonts w:ascii="Symbol" w:hAnsi="Symbol"/>
    </w:rPr>
  </w:style>
  <w:style w:type="character" w:customStyle="1" w:styleId="MenuOptions">
    <w:name w:val="Menu Options"/>
    <w:basedOn w:val="DefaultParagraphFont"/>
    <w:rsid w:val="00AC0EFD"/>
    <w:rPr>
      <w:rFonts w:ascii="Arial Narrow" w:hAnsi="Arial Narrow"/>
      <w:smallCaps/>
    </w:rPr>
  </w:style>
  <w:style w:type="character" w:customStyle="1" w:styleId="Buttons">
    <w:name w:val="Buttons"/>
    <w:basedOn w:val="DefaultParagraphFont"/>
    <w:rsid w:val="00AC0EFD"/>
    <w:rPr>
      <w:b/>
    </w:rPr>
  </w:style>
  <w:style w:type="character" w:customStyle="1" w:styleId="Underlined">
    <w:name w:val="Underlined"/>
    <w:basedOn w:val="DefaultParagraphFont"/>
    <w:rsid w:val="00AC0EFD"/>
    <w:rPr>
      <w:u w:val="single"/>
    </w:rPr>
  </w:style>
  <w:style w:type="paragraph" w:customStyle="1" w:styleId="TableBodyTextRight">
    <w:name w:val="Table Body Text Right"/>
    <w:basedOn w:val="TableBodyText"/>
    <w:rsid w:val="00AC0EFD"/>
    <w:pPr>
      <w:widowControl w:val="0"/>
      <w:autoSpaceDE w:val="0"/>
      <w:autoSpaceDN w:val="0"/>
      <w:adjustRightInd w:val="0"/>
      <w:jc w:val="right"/>
    </w:pPr>
    <w:rPr>
      <w:rFonts w:cs="Arial"/>
      <w:szCs w:val="18"/>
    </w:rPr>
  </w:style>
  <w:style w:type="paragraph" w:customStyle="1" w:styleId="CopyrightText">
    <w:name w:val="Copyright Text"/>
    <w:basedOn w:val="BodyText"/>
    <w:rsid w:val="00AC0EFD"/>
    <w:rPr>
      <w:sz w:val="18"/>
    </w:rPr>
  </w:style>
  <w:style w:type="paragraph" w:customStyle="1" w:styleId="BodySmallRight">
    <w:name w:val="Body Small Right"/>
    <w:basedOn w:val="BodyTextRight"/>
    <w:rsid w:val="00AC0EFD"/>
    <w:rPr>
      <w:sz w:val="18"/>
      <w:szCs w:val="18"/>
    </w:rPr>
  </w:style>
  <w:style w:type="paragraph" w:customStyle="1" w:styleId="MarginEdition">
    <w:name w:val="Margin Edition"/>
    <w:basedOn w:val="MarginNote"/>
    <w:rsid w:val="00AC0EFD"/>
    <w:pPr>
      <w:spacing w:before="0" w:after="0"/>
    </w:pPr>
    <w:rPr>
      <w:rFonts w:ascii="Times New Roman" w:hAnsi="Times New Roman"/>
      <w:color w:val="999999"/>
    </w:rPr>
  </w:style>
  <w:style w:type="paragraph" w:customStyle="1" w:styleId="Spacer">
    <w:name w:val="Spacer"/>
    <w:basedOn w:val="Normal"/>
    <w:rsid w:val="00AC0EFD"/>
    <w:rPr>
      <w:sz w:val="2"/>
      <w:szCs w:val="2"/>
    </w:rPr>
  </w:style>
  <w:style w:type="character" w:customStyle="1" w:styleId="Small">
    <w:name w:val="Small"/>
    <w:basedOn w:val="DefaultParagraphFont"/>
    <w:rsid w:val="00AC0EFD"/>
    <w:rPr>
      <w:sz w:val="16"/>
    </w:rPr>
  </w:style>
  <w:style w:type="paragraph" w:customStyle="1" w:styleId="WideTable">
    <w:name w:val="Wide Table"/>
    <w:basedOn w:val="Normal"/>
    <w:rsid w:val="00AC0EFD"/>
    <w:pPr>
      <w:ind w:left="-1418"/>
    </w:pPr>
    <w:rPr>
      <w:sz w:val="2"/>
      <w:szCs w:val="2"/>
    </w:rPr>
  </w:style>
  <w:style w:type="character" w:styleId="PageNumber">
    <w:name w:val="page number"/>
    <w:basedOn w:val="DefaultParagraphFont"/>
    <w:rsid w:val="00AC0EFD"/>
  </w:style>
  <w:style w:type="paragraph" w:styleId="Quote">
    <w:name w:val="Quote"/>
    <w:basedOn w:val="Heading1"/>
    <w:link w:val="QuoteChar"/>
    <w:qFormat/>
    <w:rsid w:val="00AC0EFD"/>
    <w:rPr>
      <w:b w:val="0"/>
      <w:sz w:val="72"/>
      <w:szCs w:val="72"/>
      <w:lang w:val="en-NZ"/>
    </w:rPr>
  </w:style>
  <w:style w:type="character" w:customStyle="1" w:styleId="QuoteChar">
    <w:name w:val="Quote Char"/>
    <w:basedOn w:val="DefaultParagraphFont"/>
    <w:link w:val="Quote"/>
    <w:rsid w:val="00AC0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EFD"/>
    <w:pPr>
      <w:pageBreakBefore/>
    </w:pPr>
  </w:style>
  <w:style w:type="paragraph" w:customStyle="1" w:styleId="Border">
    <w:name w:val="Border"/>
    <w:basedOn w:val="Normal"/>
    <w:qFormat/>
    <w:rsid w:val="00AC0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EFD"/>
    <w:rPr>
      <w:b/>
      <w:bCs/>
      <w:i/>
      <w:iCs/>
      <w:color w:val="auto"/>
    </w:rPr>
  </w:style>
  <w:style w:type="paragraph" w:styleId="IntenseQuote">
    <w:name w:val="Intense Quote"/>
    <w:basedOn w:val="Normal"/>
    <w:next w:val="Normal"/>
    <w:link w:val="IntenseQuoteChar"/>
    <w:uiPriority w:val="30"/>
    <w:qFormat/>
    <w:rsid w:val="00AC0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E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0EFD"/>
    <w:rPr>
      <w:smallCaps/>
      <w:color w:val="auto"/>
      <w:u w:val="single"/>
    </w:rPr>
  </w:style>
  <w:style w:type="character" w:styleId="IntenseReference">
    <w:name w:val="Intense Reference"/>
    <w:basedOn w:val="DefaultParagraphFont"/>
    <w:uiPriority w:val="32"/>
    <w:qFormat/>
    <w:rsid w:val="00AC0EFD"/>
    <w:rPr>
      <w:b/>
      <w:bCs/>
      <w:smallCaps/>
      <w:color w:val="auto"/>
      <w:spacing w:val="5"/>
      <w:u w:val="single"/>
    </w:rPr>
  </w:style>
  <w:style w:type="paragraph" w:customStyle="1" w:styleId="2ColumnHeading">
    <w:name w:val="2Column Heading"/>
    <w:basedOn w:val="BodyText"/>
    <w:qFormat/>
    <w:rsid w:val="00AC0EFD"/>
    <w:pPr>
      <w:spacing w:after="60"/>
      <w:ind w:left="-2268"/>
    </w:pPr>
    <w:rPr>
      <w:b/>
    </w:rPr>
  </w:style>
  <w:style w:type="paragraph" w:customStyle="1" w:styleId="Heading1TOC">
    <w:name w:val="Heading1 TOC"/>
    <w:basedOn w:val="Normal"/>
    <w:qFormat/>
    <w:rsid w:val="00AC0EFD"/>
    <w:pPr>
      <w:spacing w:before="240" w:after="120"/>
    </w:pPr>
    <w:rPr>
      <w:rFonts w:ascii="Times New Roman" w:hAnsi="Times New Roman"/>
      <w:b/>
      <w:sz w:val="32"/>
    </w:rPr>
  </w:style>
  <w:style w:type="paragraph" w:customStyle="1" w:styleId="Heading2TOC">
    <w:name w:val="Heading2 TOC"/>
    <w:basedOn w:val="Normal"/>
    <w:qFormat/>
    <w:rsid w:val="00AC0EFD"/>
    <w:pPr>
      <w:spacing w:before="240" w:after="60"/>
    </w:pPr>
    <w:rPr>
      <w:rFonts w:ascii="Times New Roman" w:hAnsi="Times New Roman"/>
      <w:b/>
      <w:sz w:val="28"/>
    </w:rPr>
  </w:style>
  <w:style w:type="character" w:customStyle="1" w:styleId="Underline">
    <w:name w:val="Underline"/>
    <w:basedOn w:val="DefaultParagraphFont"/>
    <w:qFormat/>
    <w:rsid w:val="00AC0EFD"/>
    <w:rPr>
      <w:u w:val="single"/>
    </w:rPr>
  </w:style>
  <w:style w:type="paragraph" w:styleId="BalloonText">
    <w:name w:val="Balloon Text"/>
    <w:basedOn w:val="Normal"/>
    <w:link w:val="BalloonTextChar"/>
    <w:rsid w:val="00AC0EFD"/>
    <w:rPr>
      <w:rFonts w:ascii="Tahoma" w:hAnsi="Tahoma" w:cs="Tahoma"/>
      <w:sz w:val="16"/>
      <w:szCs w:val="16"/>
    </w:rPr>
  </w:style>
  <w:style w:type="character" w:customStyle="1" w:styleId="BalloonTextChar">
    <w:name w:val="Balloon Text Char"/>
    <w:basedOn w:val="DefaultParagraphFont"/>
    <w:link w:val="BalloonText"/>
    <w:rsid w:val="00AC0E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E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E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8280</Characters>
  <Application>Microsoft Office Word</Application>
  <DocSecurity>0</DocSecurity>
  <Lines>346</Lines>
  <Paragraphs>223</Paragraphs>
  <ScaleCrop>false</ScaleCrop>
  <Company>Author-it Software Corporation Ltd.</Company>
  <LinksUpToDate>false</LinksUpToDate>
  <CharactersWithSpaces>9532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CUAPPM301A Assist with designing performance spaces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