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6AC9" w:rsidP="003D6AC9">
      <w:pPr>
        <w:pStyle w:val="Title"/>
      </w:pPr>
      <w:r>
        <w:fldChar w:fldCharType="begin"/>
      </w:r>
      <w:r>
        <w:instrText xml:space="preserve"> TITLE   \* MERGEFORMAT </w:instrText>
      </w:r>
      <w:r>
        <w:fldChar w:fldCharType="separate"/>
      </w:r>
      <w:r>
        <w:t>CUAIND401A Extend expertise in specialist field</w:t>
      </w:r>
      <w:r>
        <w:fldChar w:fldCharType="end"/>
      </w:r>
    </w:p>
    <w:p w:rsidR="003D6AC9" w:rsidP="003D6AC9">
      <w:pPr>
        <w:pStyle w:val="Version"/>
        <w:sectPr w:rsidSect="005352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5235" w:rsidP="00535235">
      <w:pPr>
        <w:pStyle w:val="SuperHeading"/>
      </w:pPr>
      <w:r w:rsidRPr="00535235">
        <w:t>CUAIND401A Extend expertise in specialist field</w:t>
      </w:r>
    </w:p>
    <w:p w:rsidR="00000000" w:rsidRPr="00535235" w:rsidP="00535235">
      <w:pPr>
        <w:pStyle w:val="Heading1"/>
      </w:pPr>
      <w:bookmarkStart w:id="1" w:name="O_350793"/>
      <w:bookmarkEnd w:id="1"/>
      <w:r w:rsidRPr="00535235">
        <w:t>Modification History</w:t>
      </w:r>
    </w:p>
    <w:tbl>
      <w:tblPr>
        <w:tblW w:w="0" w:type="auto"/>
        <w:tblLayout w:type="fixed"/>
        <w:tblCellMar>
          <w:left w:w="62" w:type="dxa"/>
          <w:right w:w="62" w:type="dxa"/>
        </w:tblCellMar>
        <w:tblLook w:val="0000"/>
      </w:tblPr>
      <w:tblGrid>
        <w:gridCol w:w="3153"/>
        <w:gridCol w:w="5873"/>
      </w:tblGrid>
      <w:tr w:rsidTr="0053523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235" w:rsidP="00535235">
            <w:pPr>
              <w:pStyle w:val="BodyText"/>
            </w:pPr>
            <w:r w:rsidRPr="00535235">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235">
            <w:pPr>
              <w:pStyle w:val="BodyText"/>
              <w:rPr>
                <w:lang w:val="en-NZ"/>
              </w:rPr>
            </w:pPr>
            <w:r w:rsidRPr="00535235">
              <w:rPr>
                <w:rStyle w:val="SpecialBold"/>
              </w:rPr>
              <w:t>Comments</w:t>
            </w:r>
          </w:p>
        </w:tc>
      </w:tr>
      <w:tr w:rsidTr="0053523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235">
            <w:pPr>
              <w:pStyle w:val="BodyText"/>
              <w:rPr>
                <w:lang w:val="en-NZ"/>
              </w:rPr>
            </w:pPr>
            <w:r w:rsidRPr="00535235">
              <w:t>CUAIND401A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235" w:rsidP="00535235">
            <w:pPr>
              <w:pStyle w:val="BodyText"/>
            </w:pPr>
            <w:r w:rsidRPr="00535235">
              <w:t xml:space="preserve">This version first released with </w:t>
            </w:r>
            <w:r w:rsidRPr="00535235">
              <w:rPr>
                <w:rStyle w:val="Emphasis"/>
              </w:rPr>
              <w:t>CUA11 Live Performance Training Package version 1.0</w:t>
            </w:r>
          </w:p>
        </w:tc>
      </w:tr>
    </w:tbl>
    <w:p w:rsidR="00000000" w:rsidRPr="00535235" w:rsidP="00535235">
      <w:pPr>
        <w:pStyle w:val="BodyText"/>
      </w:pPr>
    </w:p>
    <w:p w:rsidR="00000000" w:rsidRPr="00535235" w:rsidP="00535235">
      <w:pPr>
        <w:pStyle w:val="AllowPageBreak"/>
      </w:pPr>
    </w:p>
    <w:p w:rsidR="00000000" w:rsidRPr="00535235" w:rsidP="00535235">
      <w:pPr>
        <w:pStyle w:val="Heading1"/>
      </w:pPr>
      <w:bookmarkStart w:id="2" w:name="O_350794"/>
      <w:bookmarkEnd w:id="2"/>
      <w:r w:rsidRPr="00535235">
        <w:t>Unit Descriptor</w:t>
      </w:r>
    </w:p>
    <w:p w:rsidR="00000000" w:rsidRPr="00535235" w:rsidP="00535235">
      <w:pPr>
        <w:pStyle w:val="BodyText"/>
      </w:pPr>
      <w:r w:rsidRPr="00535235">
        <w:t>Thi</w:t>
      </w:r>
      <w:r w:rsidRPr="00535235">
        <w:t>s unit describes the performance outcomes, skills and knowledge required to add depth to expertise in a specialist field or technique.</w:t>
      </w:r>
    </w:p>
    <w:p w:rsidR="00000000" w:rsidRPr="00535235" w:rsidP="00535235">
      <w:pPr>
        <w:pStyle w:val="AllowPageBreak"/>
      </w:pPr>
    </w:p>
    <w:p w:rsidR="00000000" w:rsidRPr="00535235" w:rsidP="00535235">
      <w:pPr>
        <w:pStyle w:val="Heading1"/>
      </w:pPr>
      <w:bookmarkStart w:id="3" w:name="O_350795"/>
      <w:bookmarkEnd w:id="3"/>
      <w:r w:rsidRPr="00535235">
        <w:t>Application of the Unit</w:t>
      </w:r>
    </w:p>
    <w:p w:rsidR="00000000" w:rsidRPr="00535235" w:rsidP="00535235">
      <w:pPr>
        <w:pStyle w:val="BodyText"/>
      </w:pPr>
      <w:r w:rsidRPr="00535235">
        <w:t xml:space="preserve">This unit applies to those working in the creative industries in fields, such as dance, music, cultural heritage, screen and media, visual arts, craft and design. It is particularly applicable in contexts where techniques require a high level of skill and </w:t>
      </w:r>
      <w:r w:rsidRPr="00535235">
        <w:t>coordination.</w:t>
      </w:r>
    </w:p>
    <w:p w:rsidR="00000000" w:rsidRPr="00535235" w:rsidP="00535235">
      <w:pPr>
        <w:pStyle w:val="BodyText"/>
      </w:pPr>
      <w:r w:rsidRPr="00535235">
        <w:t>At this level, work would usually be undertaken with limited guidance and specialists could also be responsible for mentoring others on the job. Depending on the specialist area, guidance from mentors and experienced practitioners could be ex</w:t>
      </w:r>
      <w:r w:rsidRPr="00535235">
        <w:t>pected.</w:t>
      </w:r>
    </w:p>
    <w:p w:rsidR="00000000" w:rsidRPr="00535235" w:rsidP="00535235">
      <w:pPr>
        <w:pStyle w:val="AllowPageBreak"/>
      </w:pPr>
    </w:p>
    <w:p w:rsidR="00000000" w:rsidRPr="00535235" w:rsidP="00535235">
      <w:pPr>
        <w:pStyle w:val="Heading1"/>
      </w:pPr>
      <w:bookmarkStart w:id="4" w:name="O_350796"/>
      <w:bookmarkEnd w:id="4"/>
      <w:r w:rsidRPr="00535235">
        <w:t>Licensing/Regulatory Information</w:t>
      </w:r>
    </w:p>
    <w:p w:rsidR="00000000" w:rsidRPr="00535235" w:rsidP="00535235">
      <w:pPr>
        <w:pStyle w:val="BodyText"/>
      </w:pPr>
      <w:r w:rsidRPr="00535235">
        <w:t>No licensing, legislative, regulatory or certification requirements apply to this unit at the time of endorsement.</w:t>
      </w:r>
    </w:p>
    <w:p w:rsidR="00000000" w:rsidRPr="00535235" w:rsidP="00535235">
      <w:pPr>
        <w:pStyle w:val="AllowPageBreak"/>
      </w:pPr>
    </w:p>
    <w:p w:rsidR="00000000" w:rsidRPr="00535235" w:rsidP="00535235">
      <w:pPr>
        <w:pStyle w:val="Heading1"/>
      </w:pPr>
      <w:bookmarkStart w:id="5" w:name="O_350797"/>
      <w:bookmarkEnd w:id="5"/>
      <w:r w:rsidRPr="00535235">
        <w:t>Pre-Requisites</w:t>
      </w:r>
    </w:p>
    <w:p w:rsidR="00000000" w:rsidRPr="00535235" w:rsidP="00535235">
      <w:pPr>
        <w:pStyle w:val="BodyText"/>
      </w:pPr>
      <w:r w:rsidRPr="00535235">
        <w:t>Not applicable.</w:t>
      </w:r>
    </w:p>
    <w:p w:rsidR="00000000" w:rsidRPr="00535235" w:rsidP="00535235">
      <w:pPr>
        <w:pStyle w:val="AllowPageBreak"/>
      </w:pPr>
    </w:p>
    <w:p w:rsidR="00000000" w:rsidRPr="00535235" w:rsidP="00535235">
      <w:pPr>
        <w:pStyle w:val="Heading1"/>
      </w:pPr>
      <w:bookmarkStart w:id="6" w:name="O_350798"/>
      <w:bookmarkEnd w:id="6"/>
      <w:r w:rsidRPr="00535235">
        <w:t>Employability Skil</w:t>
      </w:r>
      <w:r w:rsidRPr="00535235">
        <w:t>ls Information</w:t>
      </w:r>
    </w:p>
    <w:p w:rsidR="00000000" w:rsidRPr="00535235" w:rsidP="00535235">
      <w:pPr>
        <w:pStyle w:val="BodyText"/>
      </w:pPr>
      <w:r w:rsidRPr="00535235">
        <w:t>This unit contains employability skills.</w:t>
      </w:r>
    </w:p>
    <w:p w:rsidR="00000000" w:rsidRPr="00535235" w:rsidP="00535235">
      <w:pPr>
        <w:pStyle w:val="AllowPageBreak"/>
      </w:pPr>
    </w:p>
    <w:p w:rsidR="00000000" w:rsidRPr="00535235" w:rsidP="00535235">
      <w:pPr>
        <w:pStyle w:val="Heading1"/>
      </w:pPr>
      <w:bookmarkStart w:id="7" w:name="O_350799"/>
      <w:bookmarkEnd w:id="7"/>
      <w:r w:rsidRPr="00535235">
        <w:t>Elements and Performance Criteria Pre-Content</w:t>
      </w:r>
    </w:p>
    <w:tbl>
      <w:tblPr>
        <w:tblW w:w="0" w:type="auto"/>
        <w:tblLayout w:type="fixed"/>
        <w:tblCellMar>
          <w:left w:w="62" w:type="dxa"/>
          <w:right w:w="62" w:type="dxa"/>
        </w:tblCellMar>
        <w:tblLook w:val="0000"/>
      </w:tblPr>
      <w:tblGrid>
        <w:gridCol w:w="4140"/>
        <w:gridCol w:w="4140"/>
      </w:tblGrid>
      <w:tr w:rsidTr="003D6AC9">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235" w:rsidP="00535235">
            <w:pPr>
              <w:pStyle w:val="BodyText"/>
            </w:pPr>
            <w:r w:rsidRPr="00535235">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5235">
            <w:pPr>
              <w:pStyle w:val="BodyText"/>
              <w:rPr>
                <w:lang w:val="en-NZ"/>
              </w:rPr>
            </w:pPr>
            <w:r w:rsidRPr="00535235">
              <w:rPr>
                <w:rStyle w:val="SpecialBold"/>
              </w:rPr>
              <w:t>Performance Criteria</w:t>
            </w:r>
          </w:p>
        </w:tc>
      </w:tr>
      <w:tr w:rsidTr="003D6AC9">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235" w:rsidP="00535235">
            <w:pPr>
              <w:pStyle w:val="BodyText"/>
            </w:pPr>
            <w:r w:rsidRPr="00535235">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5235" w:rsidP="00535235">
            <w:pPr>
              <w:pStyle w:val="BodyText"/>
            </w:pPr>
            <w:r w:rsidRPr="00535235">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535235">
              <w:rPr>
                <w:rStyle w:val="Emphasis"/>
              </w:rPr>
              <w:t>nce is to be consistent with the evidence guide.</w:t>
            </w:r>
          </w:p>
        </w:tc>
      </w:tr>
    </w:tbl>
    <w:p w:rsidR="00000000" w:rsidRPr="00535235" w:rsidP="00535235">
      <w:pPr>
        <w:pStyle w:val="BodyText"/>
      </w:pPr>
    </w:p>
    <w:p w:rsidR="00000000" w:rsidRPr="00535235" w:rsidP="00535235">
      <w:pPr>
        <w:pStyle w:val="AllowPageBreak"/>
      </w:pPr>
    </w:p>
    <w:p w:rsidR="00000000" w:rsidRPr="00535235" w:rsidP="00535235">
      <w:pPr>
        <w:pStyle w:val="Heading1"/>
      </w:pPr>
      <w:bookmarkStart w:id="8" w:name="O_350800"/>
      <w:bookmarkEnd w:id="8"/>
      <w:r w:rsidRPr="00535235">
        <w:t>Elements and Performance Criteria</w:t>
      </w:r>
    </w:p>
    <w:tbl>
      <w:tblPr>
        <w:tblW w:w="0" w:type="auto"/>
        <w:tblLayout w:type="fixed"/>
        <w:tblCellMar>
          <w:left w:w="62" w:type="dxa"/>
          <w:right w:w="62" w:type="dxa"/>
        </w:tblCellMar>
        <w:tblLook w:val="0000"/>
      </w:tblPr>
      <w:tblGrid>
        <w:gridCol w:w="2520"/>
        <w:gridCol w:w="5760"/>
      </w:tblGrid>
      <w:tr w:rsidTr="00535235">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235">
            <w:pPr>
              <w:pStyle w:val="BodyText"/>
              <w:rPr>
                <w:lang w:val="en-NZ"/>
              </w:rPr>
            </w:pPr>
            <w:r w:rsidRPr="00535235">
              <w:t>1.</w:t>
            </w:r>
            <w:r w:rsidRPr="00535235">
              <w:tab/>
              <w:t xml:space="preserve">Research and apply industry trends </w:t>
            </w:r>
          </w:p>
        </w:tc>
        <w:tc>
          <w:tcPr>
            <w:tcW w:w="5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235" w:rsidP="00535235">
            <w:pPr>
              <w:pStyle w:val="BodyText"/>
            </w:pPr>
            <w:r w:rsidRPr="00535235">
              <w:t>1.1.</w:t>
            </w:r>
            <w:r w:rsidRPr="00535235">
              <w:tab/>
              <w:t xml:space="preserve">Identify industry </w:t>
            </w:r>
            <w:r w:rsidRPr="00535235">
              <w:rPr>
                <w:rStyle w:val="BoldandItalics"/>
              </w:rPr>
              <w:t>trends</w:t>
            </w:r>
            <w:r w:rsidRPr="00535235">
              <w:t xml:space="preserve"> using appropriate </w:t>
            </w:r>
            <w:r w:rsidRPr="00535235">
              <w:rPr>
                <w:rStyle w:val="BoldandItalics"/>
              </w:rPr>
              <w:t>sources of information</w:t>
            </w:r>
          </w:p>
          <w:p w:rsidR="00000000" w:rsidRPr="00535235" w:rsidP="00535235">
            <w:pPr>
              <w:pStyle w:val="BodyText"/>
            </w:pPr>
            <w:r w:rsidRPr="00535235">
              <w:t>1.2.</w:t>
            </w:r>
            <w:r w:rsidRPr="00535235">
              <w:tab/>
              <w:t>Examine and clarify implications and co</w:t>
            </w:r>
            <w:r w:rsidRPr="00535235">
              <w:t>nsequences of trends for own practice</w:t>
            </w:r>
          </w:p>
          <w:p w:rsidR="00000000" w:rsidRPr="00535235" w:rsidP="00535235">
            <w:pPr>
              <w:pStyle w:val="BodyText"/>
            </w:pPr>
            <w:r w:rsidRPr="00535235">
              <w:t>1.3.</w:t>
            </w:r>
            <w:r w:rsidRPr="00535235">
              <w:tab/>
              <w:t xml:space="preserve">Critique and review trends with </w:t>
            </w:r>
            <w:r w:rsidRPr="00535235">
              <w:rPr>
                <w:rStyle w:val="BoldandItalics"/>
              </w:rPr>
              <w:t xml:space="preserve">appropriate personnel </w:t>
            </w:r>
            <w:r w:rsidRPr="00535235">
              <w:t>to explore, develop and express conceptual ideas</w:t>
            </w:r>
          </w:p>
          <w:p w:rsidR="00000000" w:rsidRPr="00535235" w:rsidP="00535235">
            <w:pPr>
              <w:pStyle w:val="BodyText"/>
            </w:pPr>
            <w:r w:rsidRPr="00535235">
              <w:t>1.4.</w:t>
            </w:r>
            <w:r w:rsidRPr="00535235">
              <w:tab/>
              <w:t xml:space="preserve">Explore and use new ideas to expand own approach to developing </w:t>
            </w:r>
            <w:r w:rsidRPr="00535235">
              <w:rPr>
                <w:rStyle w:val="BoldandItalics"/>
              </w:rPr>
              <w:t>techniques</w:t>
            </w:r>
            <w:r w:rsidRPr="00535235">
              <w:t xml:space="preserve"> relevant to specialist field</w:t>
            </w:r>
          </w:p>
          <w:p w:rsidR="00000000" w:rsidP="00535235">
            <w:pPr>
              <w:pStyle w:val="BodyText"/>
              <w:rPr>
                <w:lang w:val="en-NZ"/>
              </w:rPr>
            </w:pPr>
            <w:r w:rsidRPr="00535235">
              <w:t>1.</w:t>
            </w:r>
            <w:r w:rsidRPr="00535235">
              <w:t>5.</w:t>
            </w:r>
            <w:r w:rsidRPr="00535235">
              <w:tab/>
              <w:t>Maintain currency of knowledge of legislative requirements and apply in area of specialist expertise as required</w:t>
            </w:r>
          </w:p>
        </w:tc>
      </w:tr>
      <w:tr w:rsidTr="00535235">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235">
            <w:pPr>
              <w:pStyle w:val="BodyText"/>
              <w:rPr>
                <w:lang w:val="en-NZ"/>
              </w:rPr>
            </w:pPr>
            <w:r w:rsidRPr="00535235">
              <w:t>2.</w:t>
            </w:r>
            <w:r w:rsidRPr="00535235">
              <w:tab/>
              <w:t>Adopt a disciplined approach to extending skills in area of specialisation</w:t>
            </w:r>
          </w:p>
        </w:tc>
        <w:tc>
          <w:tcPr>
            <w:tcW w:w="5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235" w:rsidP="00535235">
            <w:pPr>
              <w:pStyle w:val="BodyText"/>
            </w:pPr>
            <w:r w:rsidRPr="00535235">
              <w:t>2.1.</w:t>
            </w:r>
            <w:r w:rsidRPr="00535235">
              <w:tab/>
              <w:t xml:space="preserve">Plan </w:t>
            </w:r>
            <w:r w:rsidRPr="00535235">
              <w:rPr>
                <w:rStyle w:val="BoldandItalics"/>
              </w:rPr>
              <w:t>strategies</w:t>
            </w:r>
            <w:r w:rsidRPr="00535235">
              <w:t xml:space="preserve"> to develop and enhance skills and knowledge in specialist field</w:t>
            </w:r>
          </w:p>
          <w:p w:rsidR="00000000" w:rsidRPr="00535235" w:rsidP="00535235">
            <w:pPr>
              <w:pStyle w:val="BodyText"/>
            </w:pPr>
            <w:r w:rsidRPr="00535235">
              <w:t>2.2.</w:t>
            </w:r>
            <w:r w:rsidRPr="00535235">
              <w:tab/>
              <w:t xml:space="preserve">Ensure that skill development activities are based on a sound understanding of the principles and characteristics of techniques relevant to specialist field </w:t>
            </w:r>
          </w:p>
          <w:p w:rsidR="00000000" w:rsidP="00535235">
            <w:pPr>
              <w:pStyle w:val="BodyText"/>
              <w:rPr>
                <w:lang w:val="en-NZ"/>
              </w:rPr>
            </w:pPr>
            <w:r w:rsidRPr="00535235">
              <w:t>2.3.</w:t>
            </w:r>
            <w:r w:rsidRPr="00535235">
              <w:tab/>
              <w:t>Identify and use feedba</w:t>
            </w:r>
            <w:r w:rsidRPr="00535235">
              <w:t>ck, discussion and evaluation techniques to continuously improve skills and knowledge</w:t>
            </w:r>
          </w:p>
        </w:tc>
      </w:tr>
      <w:tr w:rsidTr="00535235">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235">
            <w:pPr>
              <w:pStyle w:val="BodyText"/>
              <w:rPr>
                <w:lang w:val="en-NZ"/>
              </w:rPr>
            </w:pPr>
            <w:r w:rsidRPr="00535235">
              <w:t>3.</w:t>
            </w:r>
            <w:r w:rsidRPr="00535235">
              <w:tab/>
              <w:t>Evaluate own professional development in specialist context</w:t>
            </w:r>
          </w:p>
        </w:tc>
        <w:tc>
          <w:tcPr>
            <w:tcW w:w="5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235" w:rsidP="00535235">
            <w:pPr>
              <w:pStyle w:val="BodyText"/>
            </w:pPr>
            <w:r w:rsidRPr="00535235">
              <w:t>3.1.</w:t>
            </w:r>
            <w:r w:rsidRPr="00535235">
              <w:tab/>
              <w:t>Seek and apply constructive criticism from others to improve own skills</w:t>
            </w:r>
          </w:p>
          <w:p w:rsidR="00000000" w:rsidRPr="00535235" w:rsidP="00535235">
            <w:pPr>
              <w:pStyle w:val="BodyText"/>
            </w:pPr>
            <w:r w:rsidRPr="00535235">
              <w:t>3.2.</w:t>
            </w:r>
            <w:r w:rsidRPr="00535235">
              <w:tab/>
              <w:t>Continuously evaluate ow</w:t>
            </w:r>
            <w:r w:rsidRPr="00535235">
              <w:t>n skills and knowledge against planned strategies and career goals</w:t>
            </w:r>
          </w:p>
          <w:p w:rsidR="00000000" w:rsidRPr="00535235" w:rsidP="00535235">
            <w:pPr>
              <w:pStyle w:val="BodyText"/>
            </w:pPr>
            <w:r w:rsidRPr="00535235">
              <w:t>3.3.</w:t>
            </w:r>
            <w:r w:rsidRPr="00535235">
              <w:tab/>
              <w:t>Compare and contrast own skills and knowledge with those of other specialists in order to extend and enhance own professional work practices</w:t>
            </w:r>
          </w:p>
          <w:p w:rsidR="00000000" w:rsidRPr="00535235" w:rsidP="00535235">
            <w:pPr>
              <w:pStyle w:val="BodyText"/>
            </w:pPr>
            <w:r w:rsidRPr="00535235">
              <w:t>3.4.</w:t>
            </w:r>
            <w:r w:rsidRPr="00535235">
              <w:tab/>
              <w:t>Adjust own professional work practices</w:t>
            </w:r>
            <w:r w:rsidRPr="00535235">
              <w:t xml:space="preserve"> to improve and refine skills and knowledge</w:t>
            </w:r>
          </w:p>
        </w:tc>
      </w:tr>
    </w:tbl>
    <w:p w:rsidR="00000000" w:rsidRPr="00535235" w:rsidP="00535235">
      <w:pPr>
        <w:pStyle w:val="BodyText"/>
      </w:pPr>
    </w:p>
    <w:p w:rsidR="00000000" w:rsidRPr="00535235" w:rsidP="00535235">
      <w:pPr>
        <w:pStyle w:val="AllowPageBreak"/>
      </w:pPr>
    </w:p>
    <w:p w:rsidR="00000000" w:rsidRPr="00535235" w:rsidP="00535235">
      <w:pPr>
        <w:pStyle w:val="Heading1"/>
      </w:pPr>
      <w:bookmarkStart w:id="9" w:name="O_350801"/>
      <w:bookmarkEnd w:id="9"/>
      <w:r w:rsidRPr="00535235">
        <w:t>Required Skills and Knowledge</w:t>
      </w:r>
    </w:p>
    <w:p w:rsidR="00000000" w:rsidRPr="00535235" w:rsidP="00535235">
      <w:pPr>
        <w:pStyle w:val="BodyText"/>
      </w:pPr>
      <w:r w:rsidRPr="00535235">
        <w:rPr>
          <w:rStyle w:val="Emphasis"/>
        </w:rPr>
        <w:t>This section describes the skills and knowledge required for this unit.</w:t>
      </w:r>
    </w:p>
    <w:p w:rsidR="00000000" w:rsidRPr="00535235" w:rsidP="00535235">
      <w:pPr>
        <w:pStyle w:val="BodyText"/>
      </w:pPr>
    </w:p>
    <w:p w:rsidR="00000000" w:rsidRPr="00535235" w:rsidP="00535235">
      <w:pPr>
        <w:pStyle w:val="BodyText"/>
      </w:pPr>
      <w:r w:rsidRPr="00535235">
        <w:rPr>
          <w:rStyle w:val="SpecialBold"/>
        </w:rPr>
        <w:t>Required skills</w:t>
      </w:r>
    </w:p>
    <w:p w:rsidR="00000000" w:rsidRPr="00535235" w:rsidP="00535235">
      <w:pPr>
        <w:pStyle w:val="ListBullet"/>
      </w:pPr>
      <w:r w:rsidRPr="00535235">
        <w:t>communication skills to:</w:t>
      </w:r>
    </w:p>
    <w:p w:rsidR="00000000" w:rsidRPr="00535235" w:rsidP="00535235">
      <w:pPr>
        <w:pStyle w:val="ListBullet2"/>
      </w:pPr>
      <w:r w:rsidRPr="00535235">
        <w:t>critique and discuss trends</w:t>
      </w:r>
    </w:p>
    <w:p w:rsidR="00000000" w:rsidRPr="00535235" w:rsidP="00535235">
      <w:pPr>
        <w:pStyle w:val="ListBullet2"/>
      </w:pPr>
      <w:r w:rsidRPr="00535235">
        <w:t>discern and listen to advice from relevant personnel</w:t>
      </w:r>
    </w:p>
    <w:p w:rsidR="00000000" w:rsidRPr="00535235" w:rsidP="00535235">
      <w:pPr>
        <w:pStyle w:val="ListBullet2"/>
      </w:pPr>
      <w:r w:rsidRPr="00535235">
        <w:t>transfer newly acquired knowledge to colleagues</w:t>
      </w:r>
    </w:p>
    <w:p w:rsidR="00000000" w:rsidRPr="00535235" w:rsidP="00535235">
      <w:pPr>
        <w:pStyle w:val="ListBullet2"/>
      </w:pPr>
      <w:r w:rsidRPr="00535235">
        <w:t>use industry and community networks as sources of information</w:t>
      </w:r>
    </w:p>
    <w:p w:rsidR="00000000" w:rsidRPr="00535235" w:rsidP="00535235">
      <w:pPr>
        <w:pStyle w:val="ListBullet"/>
      </w:pPr>
      <w:r w:rsidRPr="00535235">
        <w:t>literacy skills to interpret and critically reflect on a broad range of information on indus</w:t>
      </w:r>
      <w:r w:rsidRPr="00535235">
        <w:t>try trends</w:t>
      </w:r>
    </w:p>
    <w:p w:rsidR="00000000" w:rsidRPr="00535235" w:rsidP="00535235">
      <w:pPr>
        <w:pStyle w:val="ListBullet"/>
      </w:pPr>
      <w:r w:rsidRPr="00535235">
        <w:t>learning skills to:</w:t>
      </w:r>
    </w:p>
    <w:p w:rsidR="00000000" w:rsidRPr="00535235" w:rsidP="00535235">
      <w:pPr>
        <w:pStyle w:val="ListBullet2"/>
      </w:pPr>
      <w:r w:rsidRPr="00535235">
        <w:t>seek expert advice when implementing new trends</w:t>
      </w:r>
    </w:p>
    <w:p w:rsidR="00000000" w:rsidRPr="00535235" w:rsidP="00535235">
      <w:pPr>
        <w:pStyle w:val="ListBullet2"/>
      </w:pPr>
      <w:r w:rsidRPr="00535235">
        <w:t>identify opportunities to enhance own skills and knowledge</w:t>
      </w:r>
    </w:p>
    <w:p w:rsidR="00000000" w:rsidRPr="00535235" w:rsidP="00535235">
      <w:pPr>
        <w:pStyle w:val="ListBullet"/>
      </w:pPr>
      <w:r w:rsidRPr="00535235">
        <w:t>research skills to access information relating to trends in area of specialisation</w:t>
      </w:r>
    </w:p>
    <w:p w:rsidR="00000000" w:rsidRPr="00535235" w:rsidP="00535235">
      <w:pPr>
        <w:pStyle w:val="ListBullet"/>
      </w:pPr>
      <w:r w:rsidRPr="00535235">
        <w:t>self-management skills to adopt a</w:t>
      </w:r>
      <w:r w:rsidRPr="00535235">
        <w:t xml:space="preserve"> disciplined approach to improving own practice.</w:t>
      </w:r>
    </w:p>
    <w:p w:rsidR="00000000" w:rsidRPr="00535235" w:rsidP="00535235">
      <w:pPr>
        <w:pStyle w:val="BodyText"/>
      </w:pPr>
    </w:p>
    <w:p w:rsidR="00000000" w:rsidRPr="00535235" w:rsidP="00535235">
      <w:pPr>
        <w:pStyle w:val="BodyText"/>
      </w:pPr>
      <w:r w:rsidRPr="00535235">
        <w:rPr>
          <w:rStyle w:val="SpecialBold"/>
        </w:rPr>
        <w:t>Required knowledge</w:t>
      </w:r>
    </w:p>
    <w:p w:rsidR="00000000" w:rsidRPr="00535235" w:rsidP="00535235">
      <w:pPr>
        <w:pStyle w:val="ListBullet"/>
      </w:pPr>
      <w:r w:rsidRPr="00535235">
        <w:t>commonly used research methodologies</w:t>
      </w:r>
    </w:p>
    <w:p w:rsidR="00000000" w:rsidRPr="00535235" w:rsidP="00535235">
      <w:pPr>
        <w:pStyle w:val="ListBullet"/>
      </w:pPr>
      <w:r w:rsidRPr="00535235">
        <w:t>copyright, moral and intellectual property issues associated with area of specialisation</w:t>
      </w:r>
    </w:p>
    <w:p w:rsidR="00000000" w:rsidRPr="00535235" w:rsidP="00535235">
      <w:pPr>
        <w:pStyle w:val="ListBullet"/>
      </w:pPr>
      <w:r w:rsidRPr="00535235">
        <w:t>current trends in area of specialisation</w:t>
      </w:r>
    </w:p>
    <w:p w:rsidR="00000000" w:rsidRPr="00535235" w:rsidP="00535235">
      <w:pPr>
        <w:pStyle w:val="ListBullet"/>
      </w:pPr>
      <w:r w:rsidRPr="00535235">
        <w:t>OHS requirements relating to area of specialisation</w:t>
      </w:r>
    </w:p>
    <w:p w:rsidR="00000000" w:rsidRPr="00535235" w:rsidP="00535235">
      <w:pPr>
        <w:pStyle w:val="ListBullet"/>
      </w:pPr>
      <w:r w:rsidRPr="00535235">
        <w:t>implications for self or organisation of adopting trends</w:t>
      </w:r>
    </w:p>
    <w:p w:rsidR="00000000" w:rsidRPr="00535235" w:rsidP="00535235">
      <w:pPr>
        <w:pStyle w:val="ListBullet"/>
      </w:pPr>
      <w:r w:rsidRPr="00535235">
        <w:t>theoretical and historical contexts relevant to area of specialisation.</w:t>
      </w:r>
    </w:p>
    <w:p w:rsidR="00000000" w:rsidRPr="00535235" w:rsidP="00535235">
      <w:pPr>
        <w:pStyle w:val="AllowPageBreak"/>
      </w:pPr>
    </w:p>
    <w:p w:rsidR="00000000" w:rsidRPr="00535235" w:rsidP="00535235">
      <w:pPr>
        <w:pStyle w:val="Heading1"/>
      </w:pPr>
      <w:bookmarkStart w:id="10" w:name="O_350802"/>
      <w:bookmarkEnd w:id="10"/>
      <w:r w:rsidRPr="00535235">
        <w:t>Evidence Guide</w:t>
      </w:r>
    </w:p>
    <w:p w:rsidR="00000000" w:rsidRPr="00535235" w:rsidP="00535235">
      <w:pPr>
        <w:pStyle w:val="BodyText"/>
      </w:pPr>
      <w:r w:rsidRPr="00535235">
        <w:rPr>
          <w:rStyle w:val="Emphasis"/>
        </w:rPr>
        <w:t>The evidence guide provides advice on asses</w:t>
      </w:r>
      <w:r w:rsidRPr="00535235">
        <w:rPr>
          <w:rStyle w:val="Emphasis"/>
        </w:rPr>
        <w:t>sment and must be read in conjunction with the performance criteria, required skills and knowledge, range statement and the Assessment Guidelines for the Training Package.</w:t>
      </w:r>
    </w:p>
    <w:p w:rsidR="00000000" w:rsidRPr="00535235" w:rsidP="00535235">
      <w:pPr>
        <w:pStyle w:val="BodyText"/>
      </w:pPr>
    </w:p>
    <w:tbl>
      <w:tblPr>
        <w:tblW w:w="0" w:type="auto"/>
        <w:tblLayout w:type="fixed"/>
        <w:tblCellMar>
          <w:left w:w="62" w:type="dxa"/>
          <w:right w:w="62" w:type="dxa"/>
        </w:tblCellMar>
        <w:tblLook w:val="0000"/>
      </w:tblPr>
      <w:tblGrid>
        <w:gridCol w:w="2427"/>
        <w:gridCol w:w="5853"/>
      </w:tblGrid>
      <w:tr w:rsidTr="00535235">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235">
            <w:pPr>
              <w:pStyle w:val="BodyText"/>
              <w:rPr>
                <w:lang w:val="en-NZ"/>
              </w:rPr>
            </w:pPr>
            <w:r w:rsidRPr="00535235">
              <w:rPr>
                <w:rStyle w:val="SpecialBold"/>
              </w:rPr>
              <w:t>Overview of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235">
            <w:pPr>
              <w:pStyle w:val="BodyText"/>
              <w:rPr>
                <w:lang w:val="en-NZ"/>
              </w:rPr>
            </w:pPr>
          </w:p>
        </w:tc>
      </w:tr>
      <w:tr w:rsidTr="00535235">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235">
            <w:pPr>
              <w:pStyle w:val="BodyText"/>
              <w:rPr>
                <w:lang w:val="en-NZ"/>
              </w:rPr>
            </w:pPr>
            <w:r w:rsidRPr="00535235">
              <w:rPr>
                <w:rStyle w:val="SpecialBold"/>
              </w:rPr>
              <w:t>Critical aspects for assessment and evidence required to d</w:t>
            </w:r>
            <w:r w:rsidRPr="00535235">
              <w:rPr>
                <w:rStyle w:val="SpecialBold"/>
              </w:rPr>
              <w:t>emonstrate competency in this unit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235" w:rsidP="00535235">
            <w:pPr>
              <w:pStyle w:val="BodyText"/>
            </w:pPr>
            <w:r w:rsidRPr="00535235">
              <w:t>Evidence of the ability to:</w:t>
            </w:r>
          </w:p>
          <w:p w:rsidR="00000000" w:rsidRPr="00535235" w:rsidP="00535235">
            <w:pPr>
              <w:pStyle w:val="ListBullet"/>
            </w:pPr>
            <w:r w:rsidRPr="00535235">
              <w:t>evaluate own skills and knowledge against planned strategies and career goals</w:t>
            </w:r>
          </w:p>
          <w:p w:rsidR="00000000" w:rsidRPr="00535235" w:rsidP="00535235">
            <w:pPr>
              <w:pStyle w:val="ListBullet"/>
            </w:pPr>
            <w:r w:rsidRPr="00535235">
              <w:t>apply planned strategies to develop and enhance own skills and knowledge</w:t>
            </w:r>
          </w:p>
          <w:p w:rsidR="00000000" w:rsidP="00535235">
            <w:pPr>
              <w:pStyle w:val="ListBullet"/>
              <w:rPr>
                <w:lang w:val="en-NZ"/>
              </w:rPr>
            </w:pPr>
            <w:r w:rsidRPr="00535235">
              <w:t>research trends within area of specialisation.</w:t>
            </w:r>
          </w:p>
        </w:tc>
      </w:tr>
      <w:tr w:rsidTr="00535235">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235">
            <w:pPr>
              <w:pStyle w:val="BodyText"/>
              <w:rPr>
                <w:lang w:val="en-NZ"/>
              </w:rPr>
            </w:pPr>
            <w:r w:rsidRPr="00535235">
              <w:rPr>
                <w:rStyle w:val="SpecialBold"/>
              </w:rPr>
              <w:t>Context of and specific resources for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235" w:rsidP="00535235">
            <w:pPr>
              <w:pStyle w:val="BodyText"/>
            </w:pPr>
            <w:r w:rsidRPr="00535235">
              <w:t>Assessment must ensure access to:</w:t>
            </w:r>
          </w:p>
          <w:p w:rsidR="00000000" w:rsidRPr="00535235" w:rsidP="00535235">
            <w:pPr>
              <w:pStyle w:val="ListBullet"/>
            </w:pPr>
            <w:r w:rsidRPr="00535235">
              <w:t>an environment where:</w:t>
            </w:r>
          </w:p>
          <w:p w:rsidR="00000000" w:rsidRPr="00535235" w:rsidP="00535235">
            <w:pPr>
              <w:pStyle w:val="ListBullet2"/>
            </w:pPr>
            <w:r w:rsidRPr="00535235">
              <w:t>conceptual ideas can be critiqued and reviewed with relevant personnel</w:t>
            </w:r>
          </w:p>
          <w:p w:rsidR="00000000" w:rsidRPr="00535235" w:rsidP="00535235">
            <w:pPr>
              <w:pStyle w:val="ListBullet2"/>
            </w:pPr>
            <w:r w:rsidRPr="00535235">
              <w:t>skills and knowledge can be developed and enhanced</w:t>
            </w:r>
          </w:p>
          <w:p w:rsidR="00000000" w:rsidRPr="00535235" w:rsidP="00535235">
            <w:pPr>
              <w:pStyle w:val="ListBullet"/>
            </w:pPr>
            <w:r w:rsidRPr="00535235">
              <w:t xml:space="preserve">appropriate technology and sources of information to research industry trends </w:t>
            </w:r>
          </w:p>
          <w:p w:rsidR="00000000" w:rsidP="00535235">
            <w:pPr>
              <w:pStyle w:val="ListBullet"/>
              <w:rPr>
                <w:lang w:val="en-NZ"/>
              </w:rPr>
            </w:pPr>
            <w:r w:rsidRPr="00535235">
              <w:t>appropriate learning and assessment support when required.</w:t>
            </w:r>
          </w:p>
        </w:tc>
      </w:tr>
      <w:tr w:rsidTr="00535235">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235">
            <w:pPr>
              <w:pStyle w:val="BodyText"/>
              <w:rPr>
                <w:lang w:val="en-NZ"/>
              </w:rPr>
            </w:pPr>
            <w:r w:rsidRPr="00535235">
              <w:rPr>
                <w:rStyle w:val="SpecialBold"/>
              </w:rPr>
              <w:t>Method of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235" w:rsidP="00535235">
            <w:pPr>
              <w:pStyle w:val="BodyText"/>
            </w:pPr>
            <w:r w:rsidRPr="00535235">
              <w:t>The following assessment methods are appropr</w:t>
            </w:r>
            <w:r w:rsidRPr="00535235">
              <w:t xml:space="preserve">iate for this unit: </w:t>
            </w:r>
          </w:p>
          <w:p w:rsidR="00000000" w:rsidRPr="00535235" w:rsidP="00535235">
            <w:pPr>
              <w:pStyle w:val="ListBullet"/>
            </w:pPr>
            <w:r w:rsidRPr="00535235">
              <w:t xml:space="preserve">direct questioning combined with review of portfolios of evidence </w:t>
            </w:r>
          </w:p>
          <w:p w:rsidR="00000000" w:rsidRPr="00535235" w:rsidP="00535235">
            <w:pPr>
              <w:pStyle w:val="ListBullet"/>
            </w:pPr>
            <w:r w:rsidRPr="00535235">
              <w:t xml:space="preserve">third-party workplace reports of on-the-job performance </w:t>
            </w:r>
          </w:p>
          <w:p w:rsidR="00000000" w:rsidRPr="00535235" w:rsidP="00535235">
            <w:pPr>
              <w:pStyle w:val="ListBullet"/>
            </w:pPr>
            <w:r w:rsidRPr="00535235">
              <w:t>direct observation of the candidate developing and enhancing technical and conceptual skills</w:t>
            </w:r>
          </w:p>
          <w:p w:rsidR="00000000" w:rsidRPr="00535235" w:rsidP="00535235">
            <w:pPr>
              <w:pStyle w:val="ListBullet"/>
            </w:pPr>
            <w:r w:rsidRPr="00535235">
              <w:t>verbal or written questioning to test knowledge as listed in the required skills and knowledge section of this unit</w:t>
            </w:r>
          </w:p>
          <w:p w:rsidR="00000000" w:rsidRPr="00535235" w:rsidP="00535235">
            <w:pPr>
              <w:pStyle w:val="ListBullet"/>
            </w:pPr>
            <w:r w:rsidRPr="00535235">
              <w:t>case studies to assess candidate’s ability to research trends.</w:t>
            </w:r>
          </w:p>
          <w:p w:rsidR="00000000" w:rsidP="00535235">
            <w:pPr>
              <w:pStyle w:val="BodyText"/>
              <w:rPr>
                <w:lang w:val="en-NZ"/>
              </w:rPr>
            </w:pPr>
            <w:r w:rsidRPr="00535235">
              <w:t>Assessment methods should closely reflect workplace demands (e.g. literacy) a</w:t>
            </w:r>
            <w:r w:rsidRPr="00535235">
              <w:t>nd the needs of particular groups (e.g. people with disabilities and people who may have literacy or numeracy difficulties, such as speakers of languages other than English, remote communities and those with interrupted schooling).</w:t>
            </w:r>
          </w:p>
        </w:tc>
      </w:tr>
      <w:tr w:rsidTr="00535235">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235">
            <w:pPr>
              <w:pStyle w:val="BodyText"/>
              <w:rPr>
                <w:lang w:val="en-NZ"/>
              </w:rPr>
            </w:pPr>
            <w:r w:rsidRPr="00535235">
              <w:rPr>
                <w:rStyle w:val="SpecialBold"/>
              </w:rPr>
              <w:t>Guidance information fo</w:t>
            </w:r>
            <w:r w:rsidRPr="00535235">
              <w:rPr>
                <w:rStyle w:val="SpecialBold"/>
              </w:rPr>
              <w:t>r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235" w:rsidP="00535235">
            <w:pPr>
              <w:pStyle w:val="BodyText"/>
            </w:pPr>
            <w:r w:rsidRPr="00535235">
              <w:t>Holistic assessment with other units relevant to the industry sector, workplace and job role is recommended, for example a range of operations, technique and teaching units from the following Training Packages:</w:t>
            </w:r>
          </w:p>
          <w:p w:rsidR="00000000" w:rsidRPr="00535235" w:rsidP="00535235">
            <w:pPr>
              <w:pStyle w:val="ListBullet"/>
            </w:pPr>
            <w:r w:rsidRPr="00535235">
              <w:t>CUA11 Live Performance</w:t>
            </w:r>
          </w:p>
          <w:p w:rsidR="00000000" w:rsidRPr="00535235" w:rsidP="00535235">
            <w:pPr>
              <w:pStyle w:val="ListBullet"/>
            </w:pPr>
            <w:r w:rsidRPr="00535235">
              <w:t>CUF07 Sc</w:t>
            </w:r>
            <w:r w:rsidRPr="00535235">
              <w:t>reen and Media</w:t>
            </w:r>
          </w:p>
          <w:p w:rsidR="00000000" w:rsidRPr="00535235" w:rsidP="00535235">
            <w:pPr>
              <w:pStyle w:val="ListBullet"/>
            </w:pPr>
            <w:r w:rsidRPr="00535235">
              <w:t>CUS09 Music</w:t>
            </w:r>
          </w:p>
          <w:p w:rsidR="00000000" w:rsidRPr="00535235" w:rsidP="00535235">
            <w:pPr>
              <w:pStyle w:val="ListBullet"/>
            </w:pPr>
            <w:r w:rsidRPr="00535235">
              <w:t>CUV10 Visual Arts, Craft and Design.</w:t>
            </w:r>
          </w:p>
        </w:tc>
      </w:tr>
    </w:tbl>
    <w:p w:rsidR="00000000" w:rsidRPr="00535235" w:rsidP="00535235">
      <w:pPr>
        <w:pStyle w:val="BodyText"/>
      </w:pPr>
    </w:p>
    <w:p w:rsidR="00000000" w:rsidRPr="00535235" w:rsidP="00535235">
      <w:pPr>
        <w:pStyle w:val="AllowPageBreak"/>
      </w:pPr>
    </w:p>
    <w:p w:rsidR="00000000" w:rsidRPr="00535235" w:rsidP="00535235">
      <w:pPr>
        <w:pStyle w:val="Heading1"/>
      </w:pPr>
      <w:bookmarkStart w:id="11" w:name="O_350803"/>
      <w:bookmarkEnd w:id="11"/>
      <w:r w:rsidRPr="00535235">
        <w:t>Range Statement</w:t>
      </w:r>
    </w:p>
    <w:p w:rsidR="00000000" w:rsidRPr="00535235" w:rsidP="00535235">
      <w:pPr>
        <w:pStyle w:val="BodyText"/>
      </w:pPr>
      <w:r w:rsidRPr="00535235">
        <w:rPr>
          <w:rStyle w:val="Emphasis"/>
        </w:rPr>
        <w:t xml:space="preserve">The range statement relates to the unit of competency as a whole. It allows for different work environments and situations that may affect </w:t>
      </w:r>
      <w:r w:rsidRPr="00535235">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535235">
        <w:rPr>
          <w:rStyle w:val="Emphasis"/>
        </w:rPr>
        <w:t>m, and local industry and regional contexts) may also be included.</w:t>
      </w:r>
    </w:p>
    <w:p w:rsidR="00000000" w:rsidRPr="00535235" w:rsidP="00535235">
      <w:pPr>
        <w:pStyle w:val="BodyText"/>
      </w:pPr>
    </w:p>
    <w:tbl>
      <w:tblPr>
        <w:tblW w:w="0" w:type="auto"/>
        <w:tblLayout w:type="fixed"/>
        <w:tblCellMar>
          <w:left w:w="62" w:type="dxa"/>
          <w:right w:w="62" w:type="dxa"/>
        </w:tblCellMar>
        <w:tblLook w:val="0000"/>
      </w:tblPr>
      <w:tblGrid>
        <w:gridCol w:w="2399"/>
        <w:gridCol w:w="5881"/>
      </w:tblGrid>
      <w:tr w:rsidTr="00535235">
        <w:tblPrEx>
          <w:tblW w:w="0" w:type="auto"/>
          <w:tblLayout w:type="fixed"/>
          <w:tblCellMar>
            <w:left w:w="62" w:type="dxa"/>
            <w:right w:w="62" w:type="dxa"/>
          </w:tblCellMar>
          <w:tblLook w:val="0000"/>
        </w:tblPrEx>
        <w:tc>
          <w:tcPr>
            <w:tcW w:w="2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235">
            <w:pPr>
              <w:pStyle w:val="BodyText"/>
              <w:rPr>
                <w:lang w:val="en-NZ"/>
              </w:rPr>
            </w:pPr>
            <w:r w:rsidRPr="00535235">
              <w:rPr>
                <w:rStyle w:val="BoldandItalics"/>
              </w:rPr>
              <w:t>Trends</w:t>
            </w:r>
            <w:r w:rsidRPr="00535235">
              <w:t xml:space="preserve"> may relate to:</w:t>
            </w:r>
          </w:p>
        </w:tc>
        <w:tc>
          <w:tcPr>
            <w:tcW w:w="5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235" w:rsidP="00535235">
            <w:pPr>
              <w:pStyle w:val="ListBullet"/>
            </w:pPr>
            <w:r w:rsidRPr="00535235">
              <w:t>audience expectations</w:t>
            </w:r>
          </w:p>
          <w:p w:rsidR="00000000" w:rsidRPr="00535235" w:rsidP="00535235">
            <w:pPr>
              <w:pStyle w:val="ListBullet"/>
            </w:pPr>
            <w:r w:rsidRPr="00535235">
              <w:t>business practice</w:t>
            </w:r>
          </w:p>
          <w:p w:rsidR="00000000" w:rsidRPr="00535235" w:rsidP="00535235">
            <w:pPr>
              <w:pStyle w:val="ListBullet"/>
            </w:pPr>
            <w:r w:rsidRPr="00535235">
              <w:t>changing nature of work or employment</w:t>
            </w:r>
          </w:p>
          <w:p w:rsidR="00000000" w:rsidRPr="00535235" w:rsidP="00535235">
            <w:pPr>
              <w:pStyle w:val="ListBullet"/>
            </w:pPr>
            <w:r w:rsidRPr="00535235">
              <w:t>copyright</w:t>
            </w:r>
          </w:p>
          <w:p w:rsidR="00000000" w:rsidRPr="00535235" w:rsidP="00535235">
            <w:pPr>
              <w:pStyle w:val="ListBullet"/>
            </w:pPr>
            <w:r w:rsidRPr="00535235">
              <w:t>cultural heritage</w:t>
            </w:r>
          </w:p>
          <w:p w:rsidR="00000000" w:rsidRPr="00535235" w:rsidP="00535235">
            <w:pPr>
              <w:pStyle w:val="ListBullet"/>
            </w:pPr>
            <w:r w:rsidRPr="00535235">
              <w:t>employer expectations</w:t>
            </w:r>
          </w:p>
          <w:p w:rsidR="00000000" w:rsidRPr="00535235" w:rsidP="00535235">
            <w:pPr>
              <w:pStyle w:val="ListBullet"/>
            </w:pPr>
            <w:r w:rsidRPr="00535235">
              <w:t>industry terminology</w:t>
            </w:r>
          </w:p>
          <w:p w:rsidR="00000000" w:rsidRPr="00535235" w:rsidP="00535235">
            <w:pPr>
              <w:pStyle w:val="ListBullet"/>
            </w:pPr>
            <w:r w:rsidRPr="00535235">
              <w:t>intellectual pro</w:t>
            </w:r>
            <w:r w:rsidRPr="00535235">
              <w:t>perty rights</w:t>
            </w:r>
          </w:p>
          <w:p w:rsidR="00000000" w:rsidRPr="00535235" w:rsidP="00535235">
            <w:pPr>
              <w:pStyle w:val="ListBullet"/>
            </w:pPr>
            <w:r w:rsidRPr="00535235">
              <w:t>marketing and promotion</w:t>
            </w:r>
          </w:p>
          <w:p w:rsidR="00000000" w:rsidRPr="00535235" w:rsidP="00535235">
            <w:pPr>
              <w:pStyle w:val="ListBullet"/>
            </w:pPr>
            <w:r w:rsidRPr="00535235">
              <w:t>media coverage</w:t>
            </w:r>
          </w:p>
          <w:p w:rsidR="00000000" w:rsidRPr="00535235" w:rsidP="00535235">
            <w:pPr>
              <w:pStyle w:val="ListBullet"/>
            </w:pPr>
            <w:r w:rsidRPr="00535235">
              <w:t>social, political and environmental developments</w:t>
            </w:r>
          </w:p>
          <w:p w:rsidR="00000000" w:rsidRPr="00535235" w:rsidP="00535235">
            <w:pPr>
              <w:pStyle w:val="ListBullet"/>
            </w:pPr>
            <w:r w:rsidRPr="00535235">
              <w:t>techniques, such as:</w:t>
            </w:r>
          </w:p>
          <w:p w:rsidR="00000000" w:rsidRPr="00535235" w:rsidP="00535235">
            <w:pPr>
              <w:pStyle w:val="ListBullet2"/>
            </w:pPr>
            <w:r w:rsidRPr="00535235">
              <w:t>acting</w:t>
            </w:r>
          </w:p>
          <w:p w:rsidR="00000000" w:rsidRPr="00535235" w:rsidP="00535235">
            <w:pPr>
              <w:pStyle w:val="ListBullet2"/>
            </w:pPr>
            <w:r w:rsidRPr="00535235">
              <w:t>camera operation</w:t>
            </w:r>
          </w:p>
          <w:p w:rsidR="00000000" w:rsidRPr="00535235" w:rsidP="00535235">
            <w:pPr>
              <w:pStyle w:val="ListBullet2"/>
            </w:pPr>
            <w:r w:rsidRPr="00535235">
              <w:t>ceramics</w:t>
            </w:r>
          </w:p>
          <w:p w:rsidR="00000000" w:rsidRPr="00535235" w:rsidP="00535235">
            <w:pPr>
              <w:pStyle w:val="ListBullet2"/>
            </w:pPr>
            <w:r w:rsidRPr="00535235">
              <w:t>circus skills</w:t>
            </w:r>
          </w:p>
          <w:p w:rsidR="00000000" w:rsidRPr="00535235" w:rsidP="00535235">
            <w:pPr>
              <w:pStyle w:val="ListBullet2"/>
            </w:pPr>
            <w:r w:rsidRPr="00535235">
              <w:t>crafts</w:t>
            </w:r>
          </w:p>
          <w:p w:rsidR="00000000" w:rsidRPr="00535235" w:rsidP="00535235">
            <w:pPr>
              <w:pStyle w:val="ListBullet2"/>
            </w:pPr>
            <w:r w:rsidRPr="00535235">
              <w:t>dance style</w:t>
            </w:r>
          </w:p>
          <w:p w:rsidR="00000000" w:rsidRPr="00535235" w:rsidP="00535235">
            <w:pPr>
              <w:pStyle w:val="ListBullet2"/>
            </w:pPr>
            <w:r w:rsidRPr="00535235">
              <w:t>design</w:t>
            </w:r>
          </w:p>
          <w:p w:rsidR="00000000" w:rsidRPr="00535235" w:rsidP="00535235">
            <w:pPr>
              <w:pStyle w:val="ListBullet2"/>
            </w:pPr>
            <w:r w:rsidRPr="00535235">
              <w:t>lighting</w:t>
            </w:r>
          </w:p>
          <w:p w:rsidR="00000000" w:rsidRPr="00535235" w:rsidP="00535235">
            <w:pPr>
              <w:pStyle w:val="ListBullet2"/>
            </w:pPr>
            <w:r w:rsidRPr="00535235">
              <w:t>musical instrument</w:t>
            </w:r>
          </w:p>
          <w:p w:rsidR="00000000" w:rsidRPr="00535235" w:rsidP="00535235">
            <w:pPr>
              <w:pStyle w:val="ListBullet2"/>
            </w:pPr>
            <w:r w:rsidRPr="00535235">
              <w:t>painting</w:t>
            </w:r>
          </w:p>
          <w:p w:rsidR="00000000" w:rsidRPr="00535235" w:rsidP="00535235">
            <w:pPr>
              <w:pStyle w:val="ListBullet2"/>
            </w:pPr>
            <w:r w:rsidRPr="00535235">
              <w:t>preservation</w:t>
            </w:r>
          </w:p>
          <w:p w:rsidR="00000000" w:rsidRPr="00535235" w:rsidP="00535235">
            <w:pPr>
              <w:pStyle w:val="ListBullet2"/>
            </w:pPr>
            <w:r w:rsidRPr="00535235">
              <w:t>sound mixing</w:t>
            </w:r>
          </w:p>
          <w:p w:rsidR="00000000" w:rsidRPr="00535235" w:rsidP="00535235">
            <w:pPr>
              <w:pStyle w:val="ListBullet2"/>
            </w:pPr>
            <w:r w:rsidRPr="00535235">
              <w:t>sound recording</w:t>
            </w:r>
          </w:p>
          <w:p w:rsidR="00000000" w:rsidRPr="00535235" w:rsidP="00535235">
            <w:pPr>
              <w:pStyle w:val="ListBullet2"/>
            </w:pPr>
            <w:r w:rsidRPr="00535235">
              <w:t>teaching</w:t>
            </w:r>
          </w:p>
          <w:p w:rsidR="00000000" w:rsidRPr="00535235" w:rsidP="00535235">
            <w:pPr>
              <w:pStyle w:val="ListBullet2"/>
            </w:pPr>
            <w:r w:rsidRPr="00535235">
              <w:t>voice</w:t>
            </w:r>
          </w:p>
          <w:p w:rsidR="00000000" w:rsidP="00535235">
            <w:pPr>
              <w:pStyle w:val="ListBullet"/>
              <w:rPr>
                <w:lang w:val="en-NZ"/>
              </w:rPr>
            </w:pPr>
            <w:r w:rsidRPr="00535235">
              <w:t>mix of skills and knowledge required in different areas of the industry.</w:t>
            </w:r>
          </w:p>
        </w:tc>
      </w:tr>
      <w:tr w:rsidTr="00535235">
        <w:tblPrEx>
          <w:tblW w:w="0" w:type="auto"/>
          <w:tblLayout w:type="fixed"/>
          <w:tblCellMar>
            <w:left w:w="62" w:type="dxa"/>
            <w:right w:w="62" w:type="dxa"/>
          </w:tblCellMar>
          <w:tblLook w:val="0000"/>
        </w:tblPrEx>
        <w:tc>
          <w:tcPr>
            <w:tcW w:w="2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235">
            <w:pPr>
              <w:pStyle w:val="BodyText"/>
              <w:rPr>
                <w:lang w:val="en-NZ"/>
              </w:rPr>
            </w:pPr>
            <w:r w:rsidRPr="00535235">
              <w:rPr>
                <w:rStyle w:val="BoldandItalics"/>
              </w:rPr>
              <w:t>Sources of information</w:t>
            </w:r>
            <w:r w:rsidRPr="00535235">
              <w:t xml:space="preserve"> may include:</w:t>
            </w:r>
          </w:p>
        </w:tc>
        <w:tc>
          <w:tcPr>
            <w:tcW w:w="5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235" w:rsidP="00535235">
            <w:pPr>
              <w:pStyle w:val="ListBullet"/>
            </w:pPr>
            <w:r w:rsidRPr="00535235">
              <w:t>copyright and legal representatives</w:t>
            </w:r>
          </w:p>
          <w:p w:rsidR="00000000" w:rsidRPr="00535235" w:rsidP="00535235">
            <w:pPr>
              <w:pStyle w:val="ListBullet"/>
            </w:pPr>
            <w:r w:rsidRPr="00535235">
              <w:t>discussions with innovative industry practitioners</w:t>
            </w:r>
          </w:p>
          <w:p w:rsidR="00000000" w:rsidRPr="00535235" w:rsidP="00535235">
            <w:pPr>
              <w:pStyle w:val="ListBullet"/>
            </w:pPr>
            <w:r w:rsidRPr="00535235">
              <w:t xml:space="preserve">electronic and print media </w:t>
            </w:r>
          </w:p>
          <w:p w:rsidR="00000000" w:rsidRPr="00535235" w:rsidP="00535235">
            <w:pPr>
              <w:pStyle w:val="ListBullet"/>
            </w:pPr>
            <w:r w:rsidRPr="00535235">
              <w:t>employee associations</w:t>
            </w:r>
          </w:p>
          <w:p w:rsidR="00000000" w:rsidRPr="00535235" w:rsidP="00535235">
            <w:pPr>
              <w:pStyle w:val="ListBullet"/>
            </w:pPr>
            <w:r w:rsidRPr="00535235">
              <w:t>union representatives and other sources of industrial relations information</w:t>
            </w:r>
          </w:p>
          <w:p w:rsidR="00000000" w:rsidRPr="00535235" w:rsidP="00535235">
            <w:pPr>
              <w:pStyle w:val="ListBullet"/>
            </w:pPr>
            <w:r w:rsidRPr="00535235">
              <w:t>events, such as:</w:t>
            </w:r>
          </w:p>
          <w:p w:rsidR="00000000" w:rsidRPr="00535235" w:rsidP="00535235">
            <w:pPr>
              <w:pStyle w:val="ListBullet2"/>
            </w:pPr>
            <w:r w:rsidRPr="00535235">
              <w:t>industry functions</w:t>
            </w:r>
          </w:p>
          <w:p w:rsidR="00000000" w:rsidRPr="00535235" w:rsidP="00535235">
            <w:pPr>
              <w:pStyle w:val="ListBullet2"/>
            </w:pPr>
            <w:r w:rsidRPr="00535235">
              <w:t>conferences</w:t>
            </w:r>
          </w:p>
          <w:p w:rsidR="00000000" w:rsidRPr="00535235" w:rsidP="00535235">
            <w:pPr>
              <w:pStyle w:val="ListBullet2"/>
            </w:pPr>
            <w:r w:rsidRPr="00535235">
              <w:t>trade fairs</w:t>
            </w:r>
          </w:p>
          <w:p w:rsidR="00000000" w:rsidRPr="00535235" w:rsidP="00535235">
            <w:pPr>
              <w:pStyle w:val="ListBullet2"/>
            </w:pPr>
            <w:r w:rsidRPr="00535235">
              <w:t>community activities</w:t>
            </w:r>
          </w:p>
          <w:p w:rsidR="00000000" w:rsidRPr="00535235" w:rsidP="00535235">
            <w:pPr>
              <w:pStyle w:val="ListBullet2"/>
            </w:pPr>
            <w:r w:rsidRPr="00535235">
              <w:t>expositions</w:t>
            </w:r>
          </w:p>
          <w:p w:rsidR="00000000" w:rsidRPr="00535235" w:rsidP="00535235">
            <w:pPr>
              <w:pStyle w:val="ListBullet2"/>
            </w:pPr>
            <w:r w:rsidRPr="00535235">
              <w:t>exhibitions</w:t>
            </w:r>
          </w:p>
          <w:p w:rsidR="00000000" w:rsidRPr="00535235" w:rsidP="00535235">
            <w:pPr>
              <w:pStyle w:val="ListBullet2"/>
            </w:pPr>
            <w:r w:rsidRPr="00535235">
              <w:t>festivals</w:t>
            </w:r>
          </w:p>
          <w:p w:rsidR="00000000" w:rsidRPr="00535235" w:rsidP="00535235">
            <w:pPr>
              <w:pStyle w:val="ListBullet2"/>
            </w:pPr>
            <w:r w:rsidRPr="00535235">
              <w:t>social events</w:t>
            </w:r>
          </w:p>
          <w:p w:rsidR="00000000" w:rsidRPr="00535235" w:rsidP="00535235">
            <w:pPr>
              <w:pStyle w:val="ListBullet"/>
            </w:pPr>
            <w:r w:rsidRPr="00535235">
              <w:t>government bodies and associated publications</w:t>
            </w:r>
          </w:p>
          <w:p w:rsidR="00000000" w:rsidRPr="00535235" w:rsidP="00535235">
            <w:pPr>
              <w:pStyle w:val="ListBullet"/>
            </w:pPr>
            <w:r w:rsidRPr="00535235">
              <w:t>induction kits</w:t>
            </w:r>
          </w:p>
          <w:p w:rsidR="00000000" w:rsidRPr="00535235" w:rsidP="00535235">
            <w:pPr>
              <w:pStyle w:val="ListBullet"/>
            </w:pPr>
            <w:r w:rsidRPr="00535235">
              <w:t>industry associations</w:t>
            </w:r>
          </w:p>
          <w:p w:rsidR="00000000" w:rsidRPr="00535235" w:rsidP="00535235">
            <w:pPr>
              <w:pStyle w:val="ListBullet"/>
            </w:pPr>
            <w:r w:rsidRPr="00535235">
              <w:t xml:space="preserve">internet </w:t>
            </w:r>
          </w:p>
          <w:p w:rsidR="00000000" w:rsidRPr="00535235" w:rsidP="00535235">
            <w:pPr>
              <w:pStyle w:val="ListBullet"/>
            </w:pPr>
            <w:r w:rsidRPr="00535235">
              <w:t>libraries and archives</w:t>
            </w:r>
          </w:p>
          <w:p w:rsidR="00000000" w:rsidRPr="00535235" w:rsidP="00535235">
            <w:pPr>
              <w:pStyle w:val="ListBullet"/>
            </w:pPr>
            <w:r w:rsidRPr="00535235">
              <w:t>personal observations and experience</w:t>
            </w:r>
          </w:p>
          <w:p w:rsidR="00000000" w:rsidRPr="00535235" w:rsidP="00535235">
            <w:pPr>
              <w:pStyle w:val="ListBullet"/>
            </w:pPr>
            <w:r w:rsidRPr="00535235">
              <w:t>policy and procedures manuals</w:t>
            </w:r>
          </w:p>
          <w:p w:rsidR="00000000" w:rsidRPr="00535235" w:rsidP="00535235">
            <w:pPr>
              <w:pStyle w:val="ListBullet"/>
            </w:pPr>
            <w:r w:rsidRPr="00535235">
              <w:t>reference books, industry information sheets, magazines and journals</w:t>
            </w:r>
          </w:p>
          <w:p w:rsidR="00000000" w:rsidRPr="00535235" w:rsidP="00535235">
            <w:pPr>
              <w:pStyle w:val="ListBullet"/>
            </w:pPr>
            <w:r w:rsidRPr="00535235">
              <w:t>retail and wholesale suppliers of products and services</w:t>
            </w:r>
          </w:p>
          <w:p w:rsidR="00000000" w:rsidP="00535235">
            <w:pPr>
              <w:pStyle w:val="ListBullet"/>
              <w:rPr>
                <w:lang w:val="en-NZ"/>
              </w:rPr>
            </w:pPr>
            <w:r w:rsidRPr="00535235">
              <w:t xml:space="preserve">technical publications. </w:t>
            </w:r>
          </w:p>
        </w:tc>
      </w:tr>
      <w:tr w:rsidTr="00535235">
        <w:tblPrEx>
          <w:tblW w:w="0" w:type="auto"/>
          <w:tblLayout w:type="fixed"/>
          <w:tblCellMar>
            <w:left w:w="62" w:type="dxa"/>
            <w:right w:w="62" w:type="dxa"/>
          </w:tblCellMar>
          <w:tblLook w:val="0000"/>
        </w:tblPrEx>
        <w:tc>
          <w:tcPr>
            <w:tcW w:w="2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235">
            <w:pPr>
              <w:pStyle w:val="BodyText"/>
              <w:rPr>
                <w:lang w:val="en-NZ"/>
              </w:rPr>
            </w:pPr>
            <w:r w:rsidRPr="00535235">
              <w:rPr>
                <w:rStyle w:val="BoldandItalics"/>
              </w:rPr>
              <w:t>Appropriate personnel</w:t>
            </w:r>
            <w:r w:rsidRPr="00535235">
              <w:t xml:space="preserve"> may include:</w:t>
            </w:r>
          </w:p>
        </w:tc>
        <w:tc>
          <w:tcPr>
            <w:tcW w:w="5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235" w:rsidP="00535235">
            <w:pPr>
              <w:pStyle w:val="ListBullet"/>
            </w:pPr>
            <w:r w:rsidRPr="00535235">
              <w:t>performers</w:t>
            </w:r>
          </w:p>
          <w:p w:rsidR="00000000" w:rsidRPr="00535235" w:rsidP="00535235">
            <w:pPr>
              <w:pStyle w:val="ListBullet"/>
            </w:pPr>
            <w:r w:rsidRPr="00535235">
              <w:t>choreographers</w:t>
            </w:r>
          </w:p>
          <w:p w:rsidR="00000000" w:rsidRPr="00535235" w:rsidP="00535235">
            <w:pPr>
              <w:pStyle w:val="ListBullet"/>
            </w:pPr>
            <w:r w:rsidRPr="00535235">
              <w:t>composers</w:t>
            </w:r>
          </w:p>
          <w:p w:rsidR="00000000" w:rsidRPr="00535235" w:rsidP="00535235">
            <w:pPr>
              <w:pStyle w:val="ListBullet"/>
            </w:pPr>
            <w:r w:rsidRPr="00535235">
              <w:t>dancers</w:t>
            </w:r>
          </w:p>
          <w:p w:rsidR="00000000" w:rsidRPr="00535235" w:rsidP="00535235">
            <w:pPr>
              <w:pStyle w:val="ListBullet"/>
            </w:pPr>
            <w:r w:rsidRPr="00535235">
              <w:t>ensemble members</w:t>
            </w:r>
          </w:p>
          <w:p w:rsidR="00000000" w:rsidRPr="00535235" w:rsidP="00535235">
            <w:pPr>
              <w:pStyle w:val="ListBullet"/>
            </w:pPr>
            <w:r w:rsidRPr="00535235">
              <w:t>presenters</w:t>
            </w:r>
          </w:p>
          <w:p w:rsidR="00000000" w:rsidRPr="00535235" w:rsidP="00535235">
            <w:pPr>
              <w:pStyle w:val="ListBullet"/>
            </w:pPr>
            <w:r w:rsidRPr="00535235">
              <w:t>musical directors</w:t>
            </w:r>
          </w:p>
          <w:p w:rsidR="00000000" w:rsidRPr="00535235" w:rsidP="00535235">
            <w:pPr>
              <w:pStyle w:val="ListBullet"/>
            </w:pPr>
            <w:r w:rsidRPr="00535235">
              <w:t>stage managers</w:t>
            </w:r>
          </w:p>
          <w:p w:rsidR="00000000" w:rsidRPr="00535235" w:rsidP="00535235">
            <w:pPr>
              <w:pStyle w:val="ListBullet"/>
            </w:pPr>
            <w:r w:rsidRPr="00535235">
              <w:t>production managers</w:t>
            </w:r>
          </w:p>
          <w:p w:rsidR="00000000" w:rsidRPr="00535235" w:rsidP="00535235">
            <w:pPr>
              <w:pStyle w:val="ListBullet"/>
            </w:pPr>
            <w:r w:rsidRPr="00535235">
              <w:t>production supervisors</w:t>
            </w:r>
          </w:p>
          <w:p w:rsidR="00000000" w:rsidRPr="00535235" w:rsidP="00535235">
            <w:pPr>
              <w:pStyle w:val="ListBullet"/>
            </w:pPr>
            <w:r w:rsidRPr="00535235">
              <w:t>technical crew</w:t>
            </w:r>
          </w:p>
          <w:p w:rsidR="00000000" w:rsidRPr="00535235" w:rsidP="00535235">
            <w:pPr>
              <w:pStyle w:val="ListBullet"/>
            </w:pPr>
            <w:r w:rsidRPr="00535235">
              <w:t>broadcasters</w:t>
            </w:r>
          </w:p>
          <w:p w:rsidR="00000000" w:rsidRPr="00535235" w:rsidP="00535235">
            <w:pPr>
              <w:pStyle w:val="ListBullet"/>
            </w:pPr>
            <w:r w:rsidRPr="00535235">
              <w:t>floor managers</w:t>
            </w:r>
          </w:p>
          <w:p w:rsidR="00000000" w:rsidRPr="00535235" w:rsidP="00535235">
            <w:pPr>
              <w:pStyle w:val="ListBullet"/>
            </w:pPr>
            <w:r w:rsidRPr="00535235">
              <w:t>graphics personnel</w:t>
            </w:r>
          </w:p>
          <w:p w:rsidR="00000000" w:rsidRPr="00535235" w:rsidP="00535235">
            <w:pPr>
              <w:pStyle w:val="ListBullet"/>
            </w:pPr>
            <w:r w:rsidRPr="00535235">
              <w:t>writers and editors</w:t>
            </w:r>
          </w:p>
          <w:p w:rsidR="00000000" w:rsidRPr="00535235" w:rsidP="00535235">
            <w:pPr>
              <w:pStyle w:val="ListBullet"/>
            </w:pPr>
            <w:r w:rsidRPr="00535235">
              <w:t>designers:</w:t>
            </w:r>
          </w:p>
          <w:p w:rsidR="00000000" w:rsidRPr="00535235" w:rsidP="00535235">
            <w:pPr>
              <w:pStyle w:val="ListBullet2"/>
            </w:pPr>
            <w:r w:rsidRPr="00535235">
              <w:t>sound</w:t>
            </w:r>
          </w:p>
          <w:p w:rsidR="00000000" w:rsidRPr="00535235" w:rsidP="00535235">
            <w:pPr>
              <w:pStyle w:val="ListBullet2"/>
            </w:pPr>
            <w:r w:rsidRPr="00535235">
              <w:t>lighting</w:t>
            </w:r>
          </w:p>
          <w:p w:rsidR="00000000" w:rsidRPr="00535235" w:rsidP="00535235">
            <w:pPr>
              <w:pStyle w:val="ListBullet2"/>
            </w:pPr>
            <w:r w:rsidRPr="00535235">
              <w:t>costume</w:t>
            </w:r>
          </w:p>
          <w:p w:rsidR="00000000" w:rsidRPr="00535235" w:rsidP="00535235">
            <w:pPr>
              <w:pStyle w:val="ListBullet2"/>
            </w:pPr>
            <w:r w:rsidRPr="00535235">
              <w:t>hair and make-up</w:t>
            </w:r>
          </w:p>
          <w:p w:rsidR="00000000" w:rsidRPr="00535235" w:rsidP="00535235">
            <w:pPr>
              <w:pStyle w:val="ListBullet2"/>
            </w:pPr>
            <w:r w:rsidRPr="00535235">
              <w:t>special effects</w:t>
            </w:r>
          </w:p>
          <w:p w:rsidR="00000000" w:rsidRPr="00535235" w:rsidP="00535235">
            <w:pPr>
              <w:pStyle w:val="ListBullet"/>
            </w:pPr>
            <w:r w:rsidRPr="00535235">
              <w:t>clients</w:t>
            </w:r>
          </w:p>
          <w:p w:rsidR="00000000" w:rsidRPr="00535235" w:rsidP="00535235">
            <w:pPr>
              <w:pStyle w:val="ListBullet"/>
            </w:pPr>
            <w:r w:rsidRPr="00535235">
              <w:t>marketing and promotions personnel</w:t>
            </w:r>
          </w:p>
          <w:p w:rsidR="00000000" w:rsidRPr="00535235" w:rsidP="00535235">
            <w:pPr>
              <w:pStyle w:val="ListBullet"/>
            </w:pPr>
            <w:r w:rsidRPr="00535235">
              <w:t>artists’ agents</w:t>
            </w:r>
          </w:p>
          <w:p w:rsidR="00000000" w:rsidRPr="00535235" w:rsidP="00535235">
            <w:pPr>
              <w:pStyle w:val="ListBullet"/>
            </w:pPr>
            <w:r w:rsidRPr="00535235">
              <w:t>legal advisers</w:t>
            </w:r>
          </w:p>
          <w:p w:rsidR="00000000" w:rsidRPr="00535235" w:rsidP="00535235">
            <w:pPr>
              <w:pStyle w:val="ListBullet"/>
            </w:pPr>
            <w:r w:rsidRPr="00535235">
              <w:t>conductors</w:t>
            </w:r>
          </w:p>
          <w:p w:rsidR="00000000" w:rsidRPr="00535235" w:rsidP="00535235">
            <w:pPr>
              <w:pStyle w:val="ListBullet"/>
            </w:pPr>
            <w:r w:rsidRPr="00535235">
              <w:t>managers</w:t>
            </w:r>
          </w:p>
          <w:p w:rsidR="00000000" w:rsidRPr="00535235" w:rsidP="00535235">
            <w:pPr>
              <w:pStyle w:val="ListBullet"/>
            </w:pPr>
            <w:r w:rsidRPr="00535235">
              <w:t>supervisors</w:t>
            </w:r>
          </w:p>
          <w:p w:rsidR="00000000" w:rsidRPr="00535235" w:rsidP="00535235">
            <w:pPr>
              <w:pStyle w:val="ListBullet"/>
            </w:pPr>
            <w:r w:rsidRPr="00535235">
              <w:t>teachers</w:t>
            </w:r>
          </w:p>
          <w:p w:rsidR="00000000" w:rsidP="00535235">
            <w:pPr>
              <w:pStyle w:val="ListBullet"/>
              <w:rPr>
                <w:lang w:val="en-NZ"/>
              </w:rPr>
            </w:pPr>
            <w:r w:rsidRPr="00535235">
              <w:t>mentors.</w:t>
            </w:r>
          </w:p>
        </w:tc>
      </w:tr>
      <w:tr w:rsidTr="00535235">
        <w:tblPrEx>
          <w:tblW w:w="0" w:type="auto"/>
          <w:tblLayout w:type="fixed"/>
          <w:tblCellMar>
            <w:left w:w="62" w:type="dxa"/>
            <w:right w:w="62" w:type="dxa"/>
          </w:tblCellMar>
          <w:tblLook w:val="0000"/>
        </w:tblPrEx>
        <w:tc>
          <w:tcPr>
            <w:tcW w:w="2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235">
            <w:pPr>
              <w:pStyle w:val="BodyText"/>
              <w:rPr>
                <w:lang w:val="en-NZ"/>
              </w:rPr>
            </w:pPr>
            <w:r w:rsidRPr="00535235">
              <w:rPr>
                <w:rStyle w:val="BoldandItalics"/>
              </w:rPr>
              <w:t>Techniques</w:t>
            </w:r>
            <w:r w:rsidRPr="00535235">
              <w:t xml:space="preserve"> may relate to:</w:t>
            </w:r>
          </w:p>
        </w:tc>
        <w:tc>
          <w:tcPr>
            <w:tcW w:w="5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235" w:rsidP="00535235">
            <w:pPr>
              <w:pStyle w:val="ListBullet"/>
            </w:pPr>
            <w:r w:rsidRPr="00535235">
              <w:t>business:</w:t>
            </w:r>
          </w:p>
          <w:p w:rsidR="00000000" w:rsidRPr="00535235" w:rsidP="00535235">
            <w:pPr>
              <w:pStyle w:val="ListBullet2"/>
            </w:pPr>
            <w:r w:rsidRPr="00535235">
              <w:t>marketing and promotion</w:t>
            </w:r>
          </w:p>
          <w:p w:rsidR="00000000" w:rsidRPr="00535235" w:rsidP="00535235">
            <w:pPr>
              <w:pStyle w:val="ListBullet2"/>
            </w:pPr>
            <w:r w:rsidRPr="00535235">
              <w:t>public relations</w:t>
            </w:r>
          </w:p>
          <w:p w:rsidR="00000000" w:rsidRPr="00535235" w:rsidP="00535235">
            <w:pPr>
              <w:pStyle w:val="ListBullet2"/>
            </w:pPr>
            <w:r w:rsidRPr="00535235">
              <w:t>distribution</w:t>
            </w:r>
          </w:p>
          <w:p w:rsidR="00000000" w:rsidRPr="00535235" w:rsidP="00535235">
            <w:pPr>
              <w:pStyle w:val="ListBullet2"/>
            </w:pPr>
            <w:r w:rsidRPr="00535235">
              <w:t>financial management</w:t>
            </w:r>
          </w:p>
          <w:p w:rsidR="00000000" w:rsidRPr="00535235" w:rsidP="00535235">
            <w:pPr>
              <w:pStyle w:val="ListBullet2"/>
            </w:pPr>
            <w:r w:rsidRPr="00535235">
              <w:t>strategic and business planning</w:t>
            </w:r>
          </w:p>
          <w:p w:rsidR="00000000" w:rsidRPr="00535235" w:rsidP="00535235">
            <w:pPr>
              <w:pStyle w:val="ListBullet2"/>
            </w:pPr>
            <w:r w:rsidRPr="00535235">
              <w:t>artists’ management</w:t>
            </w:r>
          </w:p>
          <w:p w:rsidR="00000000" w:rsidRPr="00535235" w:rsidP="00535235">
            <w:pPr>
              <w:pStyle w:val="ListBullet"/>
            </w:pPr>
            <w:r w:rsidRPr="00535235">
              <w:t>design:</w:t>
            </w:r>
          </w:p>
          <w:p w:rsidR="00000000" w:rsidRPr="00535235" w:rsidP="00535235">
            <w:pPr>
              <w:pStyle w:val="ListBullet2"/>
            </w:pPr>
            <w:r w:rsidRPr="00535235">
              <w:t>costume</w:t>
            </w:r>
          </w:p>
          <w:p w:rsidR="00000000" w:rsidRPr="00535235" w:rsidP="00535235">
            <w:pPr>
              <w:pStyle w:val="ListBullet2"/>
            </w:pPr>
            <w:r w:rsidRPr="00535235">
              <w:t>furniture</w:t>
            </w:r>
          </w:p>
          <w:p w:rsidR="00000000" w:rsidRPr="00535235" w:rsidP="00535235">
            <w:pPr>
              <w:pStyle w:val="ListBullet2"/>
            </w:pPr>
            <w:r w:rsidRPr="00535235">
              <w:t>graphic</w:t>
            </w:r>
          </w:p>
          <w:p w:rsidR="00000000" w:rsidRPr="00535235" w:rsidP="00535235">
            <w:pPr>
              <w:pStyle w:val="ListBullet2"/>
            </w:pPr>
            <w:r w:rsidRPr="00535235">
              <w:t>hair and make-up</w:t>
            </w:r>
          </w:p>
          <w:p w:rsidR="00000000" w:rsidRPr="00535235" w:rsidP="00535235">
            <w:pPr>
              <w:pStyle w:val="ListBullet2"/>
            </w:pPr>
            <w:r w:rsidRPr="00535235">
              <w:t>industrial</w:t>
            </w:r>
          </w:p>
          <w:p w:rsidR="00000000" w:rsidRPr="00535235" w:rsidP="00535235">
            <w:pPr>
              <w:pStyle w:val="ListBullet2"/>
            </w:pPr>
            <w:r w:rsidRPr="00535235">
              <w:t>interactive digital media</w:t>
            </w:r>
          </w:p>
          <w:p w:rsidR="00000000" w:rsidRPr="00535235" w:rsidP="00535235">
            <w:pPr>
              <w:pStyle w:val="ListBullet2"/>
            </w:pPr>
            <w:r w:rsidRPr="00535235">
              <w:t>props</w:t>
            </w:r>
          </w:p>
          <w:p w:rsidR="00000000" w:rsidRPr="00535235" w:rsidP="00535235">
            <w:pPr>
              <w:pStyle w:val="ListBullet2"/>
            </w:pPr>
            <w:r w:rsidRPr="00535235">
              <w:t>sets:</w:t>
            </w:r>
          </w:p>
          <w:p w:rsidR="00000000" w:rsidRPr="00535235" w:rsidP="00535235">
            <w:pPr>
              <w:pStyle w:val="ListBullet3"/>
            </w:pPr>
            <w:r w:rsidRPr="00535235">
              <w:t>screen and media productions</w:t>
            </w:r>
          </w:p>
          <w:p w:rsidR="00000000" w:rsidRPr="00535235" w:rsidP="00535235">
            <w:pPr>
              <w:pStyle w:val="ListBullet3"/>
            </w:pPr>
            <w:r w:rsidRPr="00535235">
              <w:t>theatre and live events</w:t>
            </w:r>
          </w:p>
          <w:p w:rsidR="00000000" w:rsidRPr="00535235" w:rsidP="00535235">
            <w:pPr>
              <w:pStyle w:val="ListBullet"/>
            </w:pPr>
            <w:r w:rsidRPr="00535235">
              <w:t>nutrition</w:t>
            </w:r>
          </w:p>
          <w:p w:rsidR="00000000" w:rsidRPr="00535235" w:rsidP="00535235">
            <w:pPr>
              <w:pStyle w:val="ListBullet"/>
            </w:pPr>
            <w:r w:rsidRPr="00535235">
              <w:t>performing:</w:t>
            </w:r>
          </w:p>
          <w:p w:rsidR="00000000" w:rsidRPr="00535235" w:rsidP="00535235">
            <w:pPr>
              <w:pStyle w:val="ListBullet2"/>
            </w:pPr>
            <w:r w:rsidRPr="00535235">
              <w:t>acting</w:t>
            </w:r>
          </w:p>
          <w:p w:rsidR="00000000" w:rsidRPr="00535235" w:rsidP="00535235">
            <w:pPr>
              <w:pStyle w:val="ListBullet2"/>
            </w:pPr>
            <w:r w:rsidRPr="00535235">
              <w:t>dancing</w:t>
            </w:r>
          </w:p>
          <w:p w:rsidR="00000000" w:rsidRPr="00535235" w:rsidP="00535235">
            <w:pPr>
              <w:pStyle w:val="ListBullet2"/>
            </w:pPr>
            <w:r w:rsidRPr="00535235">
              <w:t>instrumental techniques</w:t>
            </w:r>
          </w:p>
          <w:p w:rsidR="00000000" w:rsidRPr="00535235" w:rsidP="00535235">
            <w:pPr>
              <w:pStyle w:val="ListBullet2"/>
            </w:pPr>
            <w:r w:rsidRPr="00535235">
              <w:t>vocal techniques</w:t>
            </w:r>
          </w:p>
          <w:p w:rsidR="00000000" w:rsidRPr="00535235" w:rsidP="00535235">
            <w:pPr>
              <w:pStyle w:val="ListBullet2"/>
            </w:pPr>
            <w:r w:rsidRPr="00535235">
              <w:t>improvisation</w:t>
            </w:r>
          </w:p>
          <w:p w:rsidR="00000000" w:rsidRPr="00535235" w:rsidP="00535235">
            <w:pPr>
              <w:pStyle w:val="ListBullet2"/>
            </w:pPr>
            <w:r w:rsidRPr="00535235">
              <w:t>stagecraft</w:t>
            </w:r>
          </w:p>
          <w:p w:rsidR="00000000" w:rsidRPr="00535235" w:rsidP="00535235">
            <w:pPr>
              <w:pStyle w:val="ListBullet2"/>
            </w:pPr>
            <w:r w:rsidRPr="00535235">
              <w:t>performing in an ensemble</w:t>
            </w:r>
          </w:p>
          <w:p w:rsidR="00000000" w:rsidRPr="00535235" w:rsidP="00535235">
            <w:pPr>
              <w:pStyle w:val="ListBullet2"/>
            </w:pPr>
            <w:r w:rsidRPr="00535235">
              <w:t>solo performances</w:t>
            </w:r>
          </w:p>
          <w:p w:rsidR="00000000" w:rsidRPr="00535235" w:rsidP="00535235">
            <w:pPr>
              <w:pStyle w:val="ListBullet"/>
            </w:pPr>
            <w:r w:rsidRPr="00535235">
              <w:t>physical conditioning</w:t>
            </w:r>
          </w:p>
          <w:p w:rsidR="00000000" w:rsidRPr="00535235" w:rsidP="00535235">
            <w:pPr>
              <w:pStyle w:val="ListBullet"/>
            </w:pPr>
            <w:r w:rsidRPr="00535235">
              <w:t>sound production:</w:t>
            </w:r>
          </w:p>
          <w:p w:rsidR="00000000" w:rsidRPr="00535235" w:rsidP="00535235">
            <w:pPr>
              <w:pStyle w:val="ListBullet2"/>
            </w:pPr>
            <w:r w:rsidRPr="00535235">
              <w:t>recording</w:t>
            </w:r>
          </w:p>
          <w:p w:rsidR="00000000" w:rsidRPr="00535235" w:rsidP="00535235">
            <w:pPr>
              <w:pStyle w:val="ListBullet2"/>
            </w:pPr>
            <w:r w:rsidRPr="00535235">
              <w:t>editing</w:t>
            </w:r>
          </w:p>
          <w:p w:rsidR="00000000" w:rsidRPr="00535235" w:rsidP="00535235">
            <w:pPr>
              <w:pStyle w:val="ListBullet2"/>
            </w:pPr>
            <w:r w:rsidRPr="00535235">
              <w:t>sound reinforcement</w:t>
            </w:r>
          </w:p>
          <w:p w:rsidR="00000000" w:rsidRPr="00535235" w:rsidP="00535235">
            <w:pPr>
              <w:pStyle w:val="ListBullet2"/>
            </w:pPr>
            <w:r w:rsidRPr="00535235">
              <w:t>sound design</w:t>
            </w:r>
          </w:p>
          <w:p w:rsidR="00000000" w:rsidRPr="00535235" w:rsidP="00535235">
            <w:pPr>
              <w:pStyle w:val="ListBullet2"/>
            </w:pPr>
            <w:r w:rsidRPr="00535235">
              <w:t>sound for film and media productions</w:t>
            </w:r>
          </w:p>
          <w:p w:rsidR="00000000" w:rsidRPr="00535235" w:rsidP="00535235">
            <w:pPr>
              <w:pStyle w:val="ListBullet2"/>
            </w:pPr>
            <w:r w:rsidRPr="00535235">
              <w:t>sound for interactive digital media products, such as games</w:t>
            </w:r>
          </w:p>
          <w:p w:rsidR="00000000" w:rsidRPr="00535235" w:rsidP="00535235">
            <w:pPr>
              <w:pStyle w:val="ListBullet2"/>
            </w:pPr>
            <w:r w:rsidRPr="00535235">
              <w:t>sound for online products</w:t>
            </w:r>
          </w:p>
          <w:p w:rsidR="00000000" w:rsidRPr="00535235" w:rsidP="00535235">
            <w:pPr>
              <w:pStyle w:val="ListBullet"/>
            </w:pPr>
            <w:r w:rsidRPr="00535235">
              <w:t>teaching:</w:t>
            </w:r>
          </w:p>
          <w:p w:rsidR="00000000" w:rsidRPr="00535235" w:rsidP="00535235">
            <w:pPr>
              <w:pStyle w:val="ListBullet2"/>
            </w:pPr>
            <w:r w:rsidRPr="00535235">
              <w:t xml:space="preserve">activities and approaches for different age groups </w:t>
            </w:r>
          </w:p>
          <w:p w:rsidR="00000000" w:rsidRPr="00535235" w:rsidP="00535235">
            <w:pPr>
              <w:pStyle w:val="ListBullet2"/>
            </w:pPr>
            <w:r w:rsidRPr="00535235">
              <w:t xml:space="preserve">assessment </w:t>
            </w:r>
          </w:p>
          <w:p w:rsidR="00000000" w:rsidRPr="00535235" w:rsidP="00535235">
            <w:pPr>
              <w:pStyle w:val="ListBullet2"/>
            </w:pPr>
            <w:r w:rsidRPr="00535235">
              <w:t>facilitation skills</w:t>
            </w:r>
          </w:p>
          <w:p w:rsidR="00000000" w:rsidRPr="00535235" w:rsidP="00535235">
            <w:pPr>
              <w:pStyle w:val="ListBullet2"/>
            </w:pPr>
            <w:r w:rsidRPr="00535235">
              <w:t>lesson planning</w:t>
            </w:r>
          </w:p>
          <w:p w:rsidR="00000000" w:rsidRPr="00535235" w:rsidP="00535235">
            <w:pPr>
              <w:pStyle w:val="ListBullet2"/>
            </w:pPr>
            <w:r w:rsidRPr="00535235">
              <w:t>methodologies</w:t>
            </w:r>
          </w:p>
          <w:p w:rsidR="00000000" w:rsidRPr="00535235" w:rsidP="00535235">
            <w:pPr>
              <w:pStyle w:val="ListBullet"/>
            </w:pPr>
            <w:r w:rsidRPr="00535235">
              <w:t>visual arts and craft:</w:t>
            </w:r>
          </w:p>
          <w:p w:rsidR="00000000" w:rsidRPr="00535235" w:rsidP="00535235">
            <w:pPr>
              <w:pStyle w:val="ListBullet2"/>
            </w:pPr>
            <w:r w:rsidRPr="00535235">
              <w:t>ceramics</w:t>
            </w:r>
          </w:p>
          <w:p w:rsidR="00000000" w:rsidRPr="00535235" w:rsidP="00535235">
            <w:pPr>
              <w:pStyle w:val="ListBullet2"/>
            </w:pPr>
            <w:r w:rsidRPr="00535235">
              <w:t>drawing</w:t>
            </w:r>
          </w:p>
          <w:p w:rsidR="00000000" w:rsidRPr="00535235" w:rsidP="00535235">
            <w:pPr>
              <w:pStyle w:val="ListBullet2"/>
            </w:pPr>
            <w:r w:rsidRPr="00535235">
              <w:t>glass working</w:t>
            </w:r>
          </w:p>
          <w:p w:rsidR="00000000" w:rsidRPr="00535235" w:rsidP="00535235">
            <w:pPr>
              <w:pStyle w:val="ListBullet2"/>
            </w:pPr>
            <w:r w:rsidRPr="00535235">
              <w:t>illustration</w:t>
            </w:r>
          </w:p>
          <w:p w:rsidR="00000000" w:rsidRPr="00535235" w:rsidP="00535235">
            <w:pPr>
              <w:pStyle w:val="ListBullet2"/>
            </w:pPr>
            <w:r w:rsidRPr="00535235">
              <w:t>painting</w:t>
            </w:r>
          </w:p>
          <w:p w:rsidR="00000000" w:rsidRPr="00535235" w:rsidP="00535235">
            <w:pPr>
              <w:pStyle w:val="ListBullet2"/>
            </w:pPr>
            <w:r w:rsidRPr="00535235">
              <w:t>print making</w:t>
            </w:r>
          </w:p>
          <w:p w:rsidR="00000000" w:rsidRPr="00535235" w:rsidP="00535235">
            <w:pPr>
              <w:pStyle w:val="ListBullet2"/>
            </w:pPr>
            <w:r w:rsidRPr="00535235">
              <w:t>public art</w:t>
            </w:r>
          </w:p>
          <w:p w:rsidR="00000000" w:rsidRPr="00535235" w:rsidP="00535235">
            <w:pPr>
              <w:pStyle w:val="ListBullet2"/>
            </w:pPr>
            <w:r w:rsidRPr="00535235">
              <w:t>textiles</w:t>
            </w:r>
          </w:p>
          <w:p w:rsidR="00000000" w:rsidP="00535235">
            <w:pPr>
              <w:pStyle w:val="ListBullet2"/>
              <w:rPr>
                <w:lang w:val="en-NZ"/>
              </w:rPr>
            </w:pPr>
            <w:r w:rsidRPr="00535235">
              <w:t>wood working.</w:t>
            </w:r>
          </w:p>
        </w:tc>
      </w:tr>
      <w:tr w:rsidTr="00535235">
        <w:tblPrEx>
          <w:tblW w:w="0" w:type="auto"/>
          <w:tblLayout w:type="fixed"/>
          <w:tblCellMar>
            <w:left w:w="62" w:type="dxa"/>
            <w:right w:w="62" w:type="dxa"/>
          </w:tblCellMar>
          <w:tblLook w:val="0000"/>
        </w:tblPrEx>
        <w:tc>
          <w:tcPr>
            <w:tcW w:w="23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235">
            <w:pPr>
              <w:pStyle w:val="BodyText"/>
              <w:rPr>
                <w:lang w:val="en-NZ"/>
              </w:rPr>
            </w:pPr>
            <w:r w:rsidRPr="00535235">
              <w:rPr>
                <w:rStyle w:val="BoldandItalics"/>
              </w:rPr>
              <w:t>Strategies</w:t>
            </w:r>
            <w:r w:rsidRPr="00535235">
              <w:t xml:space="preserve"> may include professional development opportunities, such as:</w:t>
            </w:r>
          </w:p>
        </w:tc>
        <w:tc>
          <w:tcPr>
            <w:tcW w:w="5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235" w:rsidP="00535235">
            <w:pPr>
              <w:pStyle w:val="ListBullet"/>
            </w:pPr>
            <w:r w:rsidRPr="00535235">
              <w:t>awards</w:t>
            </w:r>
          </w:p>
          <w:p w:rsidR="00000000" w:rsidRPr="00535235" w:rsidP="00535235">
            <w:pPr>
              <w:pStyle w:val="ListBullet"/>
            </w:pPr>
            <w:r w:rsidRPr="00535235">
              <w:t>competitions</w:t>
            </w:r>
          </w:p>
          <w:p w:rsidR="00000000" w:rsidRPr="00535235" w:rsidP="00535235">
            <w:pPr>
              <w:pStyle w:val="ListBullet"/>
            </w:pPr>
            <w:r w:rsidRPr="00535235">
              <w:t>conferences</w:t>
            </w:r>
          </w:p>
          <w:p w:rsidR="00000000" w:rsidRPr="00535235" w:rsidP="00535235">
            <w:pPr>
              <w:pStyle w:val="ListBullet"/>
            </w:pPr>
            <w:r w:rsidRPr="00535235">
              <w:t>exhibitions</w:t>
            </w:r>
          </w:p>
          <w:p w:rsidR="00000000" w:rsidRPr="00535235" w:rsidP="00535235">
            <w:pPr>
              <w:pStyle w:val="ListBullet"/>
            </w:pPr>
            <w:r w:rsidRPr="00535235">
              <w:t>master classes</w:t>
            </w:r>
          </w:p>
          <w:p w:rsidR="00000000" w:rsidRPr="00535235" w:rsidP="00535235">
            <w:pPr>
              <w:pStyle w:val="ListBullet"/>
            </w:pPr>
            <w:r w:rsidRPr="00535235">
              <w:t>seminars</w:t>
            </w:r>
          </w:p>
          <w:p w:rsidR="00000000" w:rsidRPr="00535235" w:rsidP="00535235">
            <w:pPr>
              <w:pStyle w:val="ListBullet"/>
            </w:pPr>
            <w:r w:rsidRPr="00535235">
              <w:t>symposiums</w:t>
            </w:r>
          </w:p>
          <w:p w:rsidR="00000000" w:rsidRPr="00535235" w:rsidP="00535235">
            <w:pPr>
              <w:pStyle w:val="ListBullet"/>
            </w:pPr>
            <w:r w:rsidRPr="00535235">
              <w:t>training programs</w:t>
            </w:r>
          </w:p>
          <w:p w:rsidR="00000000" w:rsidRPr="00535235" w:rsidP="00535235">
            <w:pPr>
              <w:pStyle w:val="ListBullet"/>
            </w:pPr>
            <w:r w:rsidRPr="00535235">
              <w:t>workshops.</w:t>
            </w:r>
          </w:p>
        </w:tc>
      </w:tr>
    </w:tbl>
    <w:p w:rsidR="00000000" w:rsidRPr="00535235" w:rsidP="00535235">
      <w:pPr>
        <w:pStyle w:val="BodyText"/>
      </w:pPr>
    </w:p>
    <w:p w:rsidR="00000000" w:rsidRPr="00535235" w:rsidP="00535235">
      <w:pPr>
        <w:pStyle w:val="AllowPageBreak"/>
      </w:pPr>
    </w:p>
    <w:p w:rsidR="00000000" w:rsidRPr="00535235" w:rsidP="00535235">
      <w:pPr>
        <w:pStyle w:val="Heading1"/>
      </w:pPr>
      <w:bookmarkStart w:id="12" w:name="O_350804"/>
      <w:bookmarkEnd w:id="12"/>
      <w:r w:rsidRPr="00535235">
        <w:t>Unit Sector(s)</w:t>
      </w:r>
    </w:p>
    <w:p w:rsidR="00000000" w:rsidRPr="00535235" w:rsidP="00535235">
      <w:pPr>
        <w:pStyle w:val="BodyText"/>
      </w:pPr>
      <w:r w:rsidRPr="00535235">
        <w:t>Performing arts - industry context</w:t>
      </w:r>
    </w:p>
    <w:p w:rsidR="00000000" w:rsidRPr="00535235" w:rsidP="00535235">
      <w:pPr>
        <w:pStyle w:val="AllowPageBreak"/>
      </w:pPr>
    </w:p>
    <w:p w:rsidR="00000000" w:rsidRPr="00535235" w:rsidP="00535235">
      <w:pPr>
        <w:pStyle w:val="Heading1"/>
      </w:pPr>
      <w:bookmarkStart w:id="13" w:name="O_350805"/>
      <w:bookmarkEnd w:id="13"/>
      <w:r w:rsidRPr="00535235">
        <w:t>Custom Content Section</w:t>
      </w:r>
    </w:p>
    <w:p w:rsidR="00000000" w:rsidRPr="00535235" w:rsidP="00535235">
      <w:pPr>
        <w:pStyle w:val="BodyText"/>
      </w:pPr>
      <w:r w:rsidRPr="00535235">
        <w:t>Not applicable.</w:t>
      </w:r>
    </w:p>
    <w:p w:rsidR="00000000" w:rsidRPr="00535235" w:rsidP="00535235"/>
    <w:sectPr w:rsidSect="005352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2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6AC9" w:rsidP="003D6A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2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AC9" w:rsidP="005352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D6AC9" w:rsidP="005352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D6AC9" w:rsidP="005352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2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6AC9" w:rsidP="003D6AC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2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AC9" w:rsidP="00535235">
    <w:pPr>
      <w:pStyle w:val="Header"/>
      <w:framePr w:wrap="around"/>
    </w:pPr>
    <w:r>
      <w:fldChar w:fldCharType="begin"/>
    </w:r>
    <w:r>
      <w:instrText xml:space="preserve"> TITLE   \* MERGEFORMAT </w:instrText>
    </w:r>
    <w:r>
      <w:fldChar w:fldCharType="separate"/>
    </w:r>
    <w:r>
      <w:t>CUAIND401A Extend expertise in specialist field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D6AC9" w:rsidP="005352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B05D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B869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A658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2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5235"/>
    <w:pPr>
      <w:spacing w:before="360" w:after="60"/>
      <w:outlineLvl w:val="0"/>
    </w:pPr>
    <w:rPr>
      <w:sz w:val="32"/>
    </w:rPr>
  </w:style>
  <w:style w:type="paragraph" w:styleId="Heading2">
    <w:name w:val="heading 2"/>
    <w:basedOn w:val="HeadingBase"/>
    <w:next w:val="BodyText"/>
    <w:link w:val="Heading2Char"/>
    <w:qFormat/>
    <w:rsid w:val="00535235"/>
    <w:pPr>
      <w:keepLines/>
      <w:spacing w:before="240" w:after="120"/>
      <w:outlineLvl w:val="1"/>
    </w:pPr>
    <w:rPr>
      <w:sz w:val="28"/>
      <w:szCs w:val="40"/>
    </w:rPr>
  </w:style>
  <w:style w:type="paragraph" w:styleId="Heading3">
    <w:name w:val="heading 3"/>
    <w:basedOn w:val="HeadingBase"/>
    <w:next w:val="BodyText"/>
    <w:link w:val="Heading3Char"/>
    <w:qFormat/>
    <w:rsid w:val="00535235"/>
    <w:pPr>
      <w:spacing w:before="180" w:after="120"/>
      <w:outlineLvl w:val="2"/>
    </w:pPr>
    <w:rPr>
      <w:spacing w:val="-10"/>
      <w:kern w:val="32"/>
    </w:rPr>
  </w:style>
  <w:style w:type="paragraph" w:styleId="Heading4">
    <w:name w:val="heading 4"/>
    <w:basedOn w:val="HeadingBase"/>
    <w:next w:val="BodyText"/>
    <w:link w:val="Heading4Char"/>
    <w:qFormat/>
    <w:rsid w:val="00535235"/>
    <w:pPr>
      <w:spacing w:before="160" w:after="120"/>
      <w:outlineLvl w:val="3"/>
    </w:pPr>
    <w:rPr>
      <w:sz w:val="22"/>
    </w:rPr>
  </w:style>
  <w:style w:type="paragraph" w:styleId="Heading5">
    <w:name w:val="heading 5"/>
    <w:basedOn w:val="HeadingBase"/>
    <w:next w:val="Normal"/>
    <w:link w:val="Heading5Char"/>
    <w:qFormat/>
    <w:rsid w:val="00535235"/>
    <w:pPr>
      <w:spacing w:before="80"/>
      <w:outlineLvl w:val="4"/>
    </w:pPr>
    <w:rPr>
      <w:color w:val="918585"/>
      <w:sz w:val="20"/>
    </w:rPr>
  </w:style>
  <w:style w:type="paragraph" w:styleId="Heading6">
    <w:name w:val="heading 6"/>
    <w:basedOn w:val="HeadingBase"/>
    <w:next w:val="Normal"/>
    <w:link w:val="Heading6Char"/>
    <w:qFormat/>
    <w:rsid w:val="00535235"/>
    <w:pPr>
      <w:spacing w:before="60"/>
      <w:outlineLvl w:val="5"/>
    </w:pPr>
    <w:rPr>
      <w:color w:val="918585"/>
      <w:sz w:val="20"/>
    </w:rPr>
  </w:style>
  <w:style w:type="paragraph" w:styleId="Heading7">
    <w:name w:val="heading 7"/>
    <w:basedOn w:val="Normal"/>
    <w:next w:val="Normal"/>
    <w:link w:val="Heading7Char"/>
    <w:qFormat/>
    <w:rsid w:val="00535235"/>
    <w:pPr>
      <w:ind w:left="720"/>
      <w:outlineLvl w:val="6"/>
    </w:pPr>
    <w:rPr>
      <w:i/>
    </w:rPr>
  </w:style>
  <w:style w:type="paragraph" w:styleId="Heading8">
    <w:name w:val="heading 8"/>
    <w:basedOn w:val="Normal"/>
    <w:next w:val="Normal"/>
    <w:link w:val="Heading8Char"/>
    <w:qFormat/>
    <w:rsid w:val="00535235"/>
    <w:pPr>
      <w:ind w:left="720"/>
      <w:outlineLvl w:val="7"/>
    </w:pPr>
    <w:rPr>
      <w:i/>
    </w:rPr>
  </w:style>
  <w:style w:type="paragraph" w:styleId="Heading9">
    <w:name w:val="heading 9"/>
    <w:basedOn w:val="Normal"/>
    <w:next w:val="Normal"/>
    <w:link w:val="Heading9Char"/>
    <w:qFormat/>
    <w:rsid w:val="00535235"/>
    <w:pPr>
      <w:ind w:left="720"/>
      <w:outlineLvl w:val="8"/>
    </w:pPr>
    <w:rPr>
      <w:i/>
    </w:rPr>
  </w:style>
  <w:style w:type="character" w:default="1" w:styleId="DefaultParagraphFont">
    <w:name w:val="Default Paragraph Font"/>
    <w:uiPriority w:val="1"/>
    <w:unhideWhenUsed/>
    <w:rsid w:val="005352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5235"/>
  </w:style>
  <w:style w:type="character" w:customStyle="1" w:styleId="Heading1Char">
    <w:name w:val="Heading 1 Char"/>
    <w:link w:val="Heading1"/>
    <w:rsid w:val="00535235"/>
    <w:rPr>
      <w:rFonts w:ascii="Times New Roman" w:eastAsia="Times New Roman" w:hAnsi="Times New Roman" w:cs="Times New Roman"/>
      <w:b/>
      <w:sz w:val="32"/>
      <w:szCs w:val="20"/>
      <w:lang w:eastAsia="en-US"/>
    </w:rPr>
  </w:style>
  <w:style w:type="paragraph" w:styleId="BodyText">
    <w:name w:val="Body Text"/>
    <w:basedOn w:val="Normal"/>
    <w:link w:val="BodyTextChar"/>
    <w:rsid w:val="00535235"/>
    <w:pPr>
      <w:spacing w:before="120" w:after="120"/>
      <w:contextualSpacing/>
    </w:pPr>
    <w:rPr>
      <w:rFonts w:ascii="Times New Roman" w:hAnsi="Times New Roman"/>
      <w:sz w:val="24"/>
      <w:szCs w:val="22"/>
    </w:rPr>
  </w:style>
  <w:style w:type="character" w:customStyle="1" w:styleId="BodyTextChar">
    <w:name w:val="Body Text Char"/>
    <w:link w:val="BodyText"/>
    <w:rsid w:val="00535235"/>
    <w:rPr>
      <w:rFonts w:ascii="Times New Roman" w:eastAsia="Times New Roman" w:hAnsi="Times New Roman" w:cs="Times New Roman"/>
      <w:sz w:val="24"/>
      <w:lang w:val="en-US" w:eastAsia="en-US"/>
    </w:rPr>
  </w:style>
  <w:style w:type="paragraph" w:styleId="Footer">
    <w:name w:val="footer"/>
    <w:basedOn w:val="Normal"/>
    <w:link w:val="FooterChar"/>
    <w:rsid w:val="005352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35235"/>
    <w:rPr>
      <w:rFonts w:ascii="Times New Roman" w:eastAsia="Times New Roman" w:hAnsi="Times New Roman" w:cs="Times New Roman"/>
      <w:sz w:val="16"/>
      <w:lang w:val="en-US" w:eastAsia="en-US"/>
    </w:rPr>
  </w:style>
  <w:style w:type="paragraph" w:styleId="ListBullet">
    <w:name w:val="List Bullet"/>
    <w:basedOn w:val="List"/>
    <w:rsid w:val="00535235"/>
    <w:pPr>
      <w:numPr>
        <w:numId w:val="14"/>
      </w:numPr>
      <w:tabs>
        <w:tab w:val="clear" w:pos="340"/>
      </w:tabs>
      <w:spacing w:before="40" w:after="40"/>
    </w:pPr>
  </w:style>
  <w:style w:type="character" w:customStyle="1" w:styleId="SpecialBold">
    <w:name w:val="Special Bold"/>
    <w:rsid w:val="00535235"/>
    <w:rPr>
      <w:b/>
      <w:spacing w:val="0"/>
    </w:rPr>
  </w:style>
  <w:style w:type="paragraph" w:styleId="ListBullet2">
    <w:name w:val="List Bullet 2"/>
    <w:basedOn w:val="List2"/>
    <w:rsid w:val="00535235"/>
    <w:pPr>
      <w:numPr>
        <w:numId w:val="15"/>
      </w:numPr>
      <w:tabs>
        <w:tab w:val="clear" w:pos="680"/>
      </w:tabs>
    </w:pPr>
  </w:style>
  <w:style w:type="paragraph" w:styleId="Header">
    <w:name w:val="header"/>
    <w:basedOn w:val="Normal"/>
    <w:link w:val="HeaderChar"/>
    <w:rsid w:val="005352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35235"/>
    <w:rPr>
      <w:rFonts w:ascii="Times New Roman" w:eastAsia="Times New Roman" w:hAnsi="Times New Roman" w:cs="Times New Roman"/>
      <w:sz w:val="16"/>
      <w:szCs w:val="20"/>
      <w:lang w:val="en-GB" w:eastAsia="en-US"/>
    </w:rPr>
  </w:style>
  <w:style w:type="character" w:styleId="Emphasis">
    <w:name w:val="Emphasis"/>
    <w:qFormat/>
    <w:rsid w:val="00535235"/>
    <w:rPr>
      <w:i/>
    </w:rPr>
  </w:style>
  <w:style w:type="paragraph" w:customStyle="1" w:styleId="SuperHeading">
    <w:name w:val="SuperHeading"/>
    <w:basedOn w:val="Normal"/>
    <w:rsid w:val="00535235"/>
    <w:pPr>
      <w:spacing w:before="240" w:after="120"/>
      <w:outlineLvl w:val="0"/>
    </w:pPr>
    <w:rPr>
      <w:rFonts w:ascii="Times New Roman" w:hAnsi="Times New Roman"/>
      <w:b/>
      <w:sz w:val="28"/>
    </w:rPr>
  </w:style>
  <w:style w:type="paragraph" w:customStyle="1" w:styleId="AllowPageBreak">
    <w:name w:val="AllowPageBreak"/>
    <w:rsid w:val="0053523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35235"/>
    <w:pPr>
      <w:numPr>
        <w:numId w:val="3"/>
      </w:numPr>
      <w:tabs>
        <w:tab w:val="clear" w:pos="1021"/>
      </w:tabs>
      <w:ind w:left="1037" w:hanging="357"/>
    </w:pPr>
  </w:style>
  <w:style w:type="character" w:customStyle="1" w:styleId="BoldandItalics">
    <w:name w:val="Bold and Italics"/>
    <w:qFormat/>
    <w:rsid w:val="00535235"/>
    <w:rPr>
      <w:b/>
      <w:i/>
      <w:u w:val="none"/>
    </w:rPr>
  </w:style>
  <w:style w:type="character" w:customStyle="1" w:styleId="Heading2Char">
    <w:name w:val="Heading 2 Char"/>
    <w:link w:val="Heading2"/>
    <w:rsid w:val="00535235"/>
    <w:rPr>
      <w:rFonts w:ascii="Times New Roman" w:eastAsia="Times New Roman" w:hAnsi="Times New Roman" w:cs="Times New Roman"/>
      <w:b/>
      <w:sz w:val="28"/>
      <w:szCs w:val="40"/>
      <w:lang w:eastAsia="en-US"/>
    </w:rPr>
  </w:style>
  <w:style w:type="character" w:customStyle="1" w:styleId="Heading3Char">
    <w:name w:val="Heading 3 Char"/>
    <w:link w:val="Heading3"/>
    <w:rsid w:val="0053523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35235"/>
    <w:rPr>
      <w:rFonts w:ascii="Times New Roman" w:eastAsia="Times New Roman" w:hAnsi="Times New Roman" w:cs="Times New Roman"/>
      <w:b/>
      <w:szCs w:val="20"/>
      <w:lang w:eastAsia="en-US"/>
    </w:rPr>
  </w:style>
  <w:style w:type="character" w:customStyle="1" w:styleId="Heading5Char">
    <w:name w:val="Heading 5 Char"/>
    <w:link w:val="Heading5"/>
    <w:rsid w:val="0053523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352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52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52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5235"/>
    <w:rPr>
      <w:rFonts w:ascii="Courier New" w:eastAsia="Times New Roman" w:hAnsi="Courier New" w:cs="Times New Roman"/>
      <w:i/>
      <w:szCs w:val="20"/>
      <w:lang w:val="en-US" w:eastAsia="en-US"/>
    </w:rPr>
  </w:style>
  <w:style w:type="paragraph" w:customStyle="1" w:styleId="HeadingBase">
    <w:name w:val="Heading Base"/>
    <w:rsid w:val="005352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5235"/>
    <w:pPr>
      <w:tabs>
        <w:tab w:val="right" w:leader="dot" w:pos="9072"/>
      </w:tabs>
      <w:ind w:left="567"/>
    </w:pPr>
    <w:rPr>
      <w:szCs w:val="22"/>
    </w:rPr>
  </w:style>
  <w:style w:type="paragraph" w:customStyle="1" w:styleId="TOCBase">
    <w:name w:val="TOC Base"/>
    <w:rsid w:val="005352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5235"/>
    <w:pPr>
      <w:tabs>
        <w:tab w:val="right" w:leader="dot" w:pos="9072"/>
      </w:tabs>
      <w:spacing w:before="40" w:after="40"/>
      <w:ind w:left="284"/>
    </w:pPr>
    <w:rPr>
      <w:rFonts w:ascii="Times New Roman" w:hAnsi="Times New Roman"/>
    </w:rPr>
  </w:style>
  <w:style w:type="paragraph" w:styleId="TOC1">
    <w:name w:val="toc 1"/>
    <w:basedOn w:val="TOCBase"/>
    <w:next w:val="Normal"/>
    <w:rsid w:val="005352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5235"/>
    <w:pPr>
      <w:spacing w:before="5040"/>
      <w:jc w:val="center"/>
    </w:pPr>
    <w:rPr>
      <w:sz w:val="48"/>
      <w:szCs w:val="72"/>
      <w:lang w:val="en-US"/>
    </w:rPr>
  </w:style>
  <w:style w:type="character" w:customStyle="1" w:styleId="TitleChar">
    <w:name w:val="Title Char"/>
    <w:link w:val="Title"/>
    <w:rsid w:val="005352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5235"/>
    <w:pPr>
      <w:tabs>
        <w:tab w:val="left" w:pos="3600"/>
        <w:tab w:val="left" w:pos="3958"/>
      </w:tabs>
    </w:pPr>
  </w:style>
  <w:style w:type="paragraph" w:styleId="List">
    <w:name w:val="List"/>
    <w:basedOn w:val="BodyText"/>
    <w:next w:val="BodyText"/>
    <w:rsid w:val="00535235"/>
    <w:pPr>
      <w:tabs>
        <w:tab w:val="left" w:pos="340"/>
      </w:tabs>
      <w:spacing w:before="60" w:after="60"/>
      <w:ind w:left="340" w:hanging="340"/>
    </w:pPr>
  </w:style>
  <w:style w:type="paragraph" w:customStyle="1" w:styleId="Note">
    <w:name w:val="Note"/>
    <w:basedOn w:val="BodyText"/>
    <w:rsid w:val="005352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5235"/>
    <w:pPr>
      <w:framePr w:wrap="auto" w:hAnchor="text" w:y="6049"/>
    </w:pPr>
    <w:rPr>
      <w:color w:val="000000"/>
      <w:sz w:val="40"/>
    </w:rPr>
  </w:style>
  <w:style w:type="paragraph" w:customStyle="1" w:styleId="TOCTitle">
    <w:name w:val="TOCTitle"/>
    <w:basedOn w:val="Heading1"/>
    <w:rsid w:val="00535235"/>
    <w:pPr>
      <w:spacing w:after="240"/>
      <w:jc w:val="center"/>
      <w:outlineLvl w:val="9"/>
    </w:pPr>
    <w:rPr>
      <w:caps/>
    </w:rPr>
  </w:style>
  <w:style w:type="paragraph" w:customStyle="1" w:styleId="Version">
    <w:name w:val="Version"/>
    <w:rsid w:val="005352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5235"/>
    <w:pPr>
      <w:keepNext w:val="0"/>
      <w:tabs>
        <w:tab w:val="right" w:pos="4176"/>
      </w:tabs>
      <w:ind w:left="198" w:hanging="198"/>
    </w:pPr>
    <w:rPr>
      <w:rFonts w:ascii="Garamond" w:hAnsi="Garamond"/>
    </w:rPr>
  </w:style>
  <w:style w:type="paragraph" w:styleId="IndexHeading">
    <w:name w:val="index heading"/>
    <w:basedOn w:val="Normal"/>
    <w:next w:val="Index1"/>
    <w:semiHidden/>
    <w:rsid w:val="00535235"/>
    <w:pPr>
      <w:spacing w:before="120" w:after="120"/>
    </w:pPr>
    <w:rPr>
      <w:rFonts w:ascii="Arial" w:hAnsi="Arial"/>
      <w:b/>
      <w:color w:val="918585"/>
      <w:sz w:val="24"/>
    </w:rPr>
  </w:style>
  <w:style w:type="paragraph" w:customStyle="1" w:styleId="Chapter">
    <w:name w:val="Chapter"/>
    <w:basedOn w:val="Normal"/>
    <w:rsid w:val="00535235"/>
    <w:pPr>
      <w:spacing w:before="240"/>
    </w:pPr>
    <w:rPr>
      <w:rFonts w:ascii="Times New Roman" w:hAnsi="Times New Roman"/>
      <w:smallCaps/>
      <w:spacing w:val="80"/>
      <w:sz w:val="28"/>
    </w:rPr>
  </w:style>
  <w:style w:type="paragraph" w:customStyle="1" w:styleId="InChapter">
    <w:name w:val="InChapter"/>
    <w:basedOn w:val="Heading3"/>
    <w:rsid w:val="00535235"/>
    <w:pPr>
      <w:spacing w:after="240"/>
      <w:outlineLvl w:val="9"/>
    </w:pPr>
    <w:rPr>
      <w:noProof/>
    </w:rPr>
  </w:style>
  <w:style w:type="paragraph" w:styleId="Index2">
    <w:name w:val="index 2"/>
    <w:basedOn w:val="Normal"/>
    <w:next w:val="Normal"/>
    <w:semiHidden/>
    <w:rsid w:val="00535235"/>
    <w:pPr>
      <w:tabs>
        <w:tab w:val="right" w:pos="4176"/>
      </w:tabs>
      <w:ind w:left="568" w:hanging="284"/>
    </w:pPr>
    <w:rPr>
      <w:rFonts w:ascii="Garamond" w:hAnsi="Garamond"/>
    </w:rPr>
  </w:style>
  <w:style w:type="paragraph" w:customStyle="1" w:styleId="Byline">
    <w:name w:val="Byline"/>
    <w:rsid w:val="005352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5235"/>
    <w:pPr>
      <w:tabs>
        <w:tab w:val="clear" w:pos="3600"/>
        <w:tab w:val="clear" w:pos="3958"/>
      </w:tabs>
      <w:jc w:val="right"/>
    </w:pPr>
  </w:style>
  <w:style w:type="paragraph" w:styleId="Caption">
    <w:name w:val="caption"/>
    <w:basedOn w:val="BodyText"/>
    <w:next w:val="Normal"/>
    <w:qFormat/>
    <w:rsid w:val="00535235"/>
    <w:pPr>
      <w:framePr w:w="2268" w:hSpace="181" w:vSpace="181" w:wrap="around" w:vAnchor="text" w:hAnchor="page" w:x="1135" w:y="285" w:anchorLock="1"/>
    </w:pPr>
    <w:rPr>
      <w:i/>
    </w:rPr>
  </w:style>
  <w:style w:type="paragraph" w:customStyle="1" w:styleId="MiniTOCTitle">
    <w:name w:val="MiniTOCTitle"/>
    <w:basedOn w:val="Heading4"/>
    <w:rsid w:val="00535235"/>
    <w:pPr>
      <w:spacing w:before="240"/>
      <w:outlineLvl w:val="9"/>
    </w:pPr>
    <w:rPr>
      <w:noProof/>
      <w:sz w:val="24"/>
    </w:rPr>
  </w:style>
  <w:style w:type="paragraph" w:customStyle="1" w:styleId="MiniTOCItem">
    <w:name w:val="MiniTOCItem"/>
    <w:basedOn w:val="ListBullet"/>
    <w:rsid w:val="00535235"/>
    <w:pPr>
      <w:numPr>
        <w:numId w:val="0"/>
      </w:numPr>
      <w:tabs>
        <w:tab w:val="right" w:leader="dot" w:pos="6521"/>
      </w:tabs>
      <w:spacing w:before="0" w:after="0"/>
    </w:pPr>
  </w:style>
  <w:style w:type="paragraph" w:customStyle="1" w:styleId="TOFTitle">
    <w:name w:val="TOFTitle"/>
    <w:basedOn w:val="TOCTitle"/>
    <w:rsid w:val="00535235"/>
  </w:style>
  <w:style w:type="paragraph" w:styleId="TableofFigures">
    <w:name w:val="table of figures"/>
    <w:basedOn w:val="Normal"/>
    <w:next w:val="Normal"/>
    <w:semiHidden/>
    <w:rsid w:val="00535235"/>
    <w:pPr>
      <w:tabs>
        <w:tab w:val="right" w:leader="dot" w:pos="9072"/>
      </w:tabs>
      <w:ind w:left="970" w:hanging="403"/>
    </w:pPr>
    <w:rPr>
      <w:rFonts w:ascii="Times New Roman" w:hAnsi="Times New Roman"/>
      <w:b/>
    </w:rPr>
  </w:style>
  <w:style w:type="paragraph" w:styleId="ListNumber">
    <w:name w:val="List Number"/>
    <w:basedOn w:val="List"/>
    <w:rsid w:val="00535235"/>
    <w:pPr>
      <w:numPr>
        <w:numId w:val="12"/>
      </w:numPr>
    </w:pPr>
  </w:style>
  <w:style w:type="character" w:customStyle="1" w:styleId="WingdingSymbols">
    <w:name w:val="Wingding Symbols"/>
    <w:rsid w:val="00535235"/>
    <w:rPr>
      <w:rFonts w:ascii="Wingdings" w:hAnsi="Wingdings"/>
    </w:rPr>
  </w:style>
  <w:style w:type="paragraph" w:customStyle="1" w:styleId="TableHeading">
    <w:name w:val="Table Heading"/>
    <w:basedOn w:val="HeadingBase"/>
    <w:rsid w:val="00535235"/>
    <w:pPr>
      <w:keepLines/>
      <w:pBdr>
        <w:bottom w:val="single" w:sz="6" w:space="1" w:color="918585"/>
      </w:pBdr>
      <w:spacing w:before="240"/>
    </w:pPr>
  </w:style>
  <w:style w:type="character" w:customStyle="1" w:styleId="HotSpot">
    <w:name w:val="HotSpot"/>
    <w:rsid w:val="00535235"/>
    <w:rPr>
      <w:color w:val="0033CC"/>
      <w:u w:val="none"/>
    </w:rPr>
  </w:style>
  <w:style w:type="paragraph" w:customStyle="1" w:styleId="BodyTextRight">
    <w:name w:val="Body Text Right"/>
    <w:basedOn w:val="BodyText"/>
    <w:rsid w:val="00535235"/>
    <w:pPr>
      <w:spacing w:before="0" w:after="0"/>
      <w:jc w:val="right"/>
    </w:pPr>
  </w:style>
  <w:style w:type="paragraph" w:styleId="Index3">
    <w:name w:val="index 3"/>
    <w:basedOn w:val="ListNumber2"/>
    <w:next w:val="Normal"/>
    <w:semiHidden/>
    <w:rsid w:val="00535235"/>
    <w:pPr>
      <w:numPr>
        <w:numId w:val="0"/>
      </w:numPr>
      <w:tabs>
        <w:tab w:val="right" w:leader="dot" w:pos="4176"/>
      </w:tabs>
    </w:pPr>
  </w:style>
  <w:style w:type="paragraph" w:styleId="ListNumber2">
    <w:name w:val="List Number 2"/>
    <w:basedOn w:val="List2"/>
    <w:rsid w:val="00535235"/>
    <w:pPr>
      <w:numPr>
        <w:numId w:val="11"/>
      </w:numPr>
      <w:tabs>
        <w:tab w:val="clear" w:pos="1060"/>
      </w:tabs>
    </w:pPr>
  </w:style>
  <w:style w:type="paragraph" w:customStyle="1" w:styleId="MarginNote">
    <w:name w:val="Margin Note"/>
    <w:basedOn w:val="BodyText"/>
    <w:rsid w:val="005352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52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352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5235"/>
    <w:rPr>
      <w:sz w:val="32"/>
    </w:rPr>
  </w:style>
  <w:style w:type="paragraph" w:customStyle="1" w:styleId="HeadingProcedure">
    <w:name w:val="Heading Procedure"/>
    <w:basedOn w:val="HeadingBase"/>
    <w:next w:val="Normal"/>
    <w:rsid w:val="00535235"/>
    <w:pPr>
      <w:tabs>
        <w:tab w:val="left" w:pos="0"/>
      </w:tabs>
      <w:spacing w:before="120" w:after="60"/>
    </w:pPr>
    <w:rPr>
      <w:i/>
      <w:color w:val="918585"/>
      <w:sz w:val="22"/>
    </w:rPr>
  </w:style>
  <w:style w:type="paragraph" w:customStyle="1" w:styleId="TableBodyText">
    <w:name w:val="Table Body Text"/>
    <w:basedOn w:val="BodyText"/>
    <w:rsid w:val="00535235"/>
    <w:pPr>
      <w:spacing w:before="60" w:after="60"/>
    </w:pPr>
  </w:style>
  <w:style w:type="paragraph" w:styleId="ListContinue">
    <w:name w:val="List Continue"/>
    <w:basedOn w:val="List"/>
    <w:rsid w:val="00535235"/>
    <w:pPr>
      <w:ind w:firstLine="0"/>
    </w:pPr>
  </w:style>
  <w:style w:type="paragraph" w:customStyle="1" w:styleId="ListNote">
    <w:name w:val="List Note"/>
    <w:basedOn w:val="List"/>
    <w:rsid w:val="00535235"/>
    <w:pPr>
      <w:pBdr>
        <w:top w:val="single" w:sz="6" w:space="2" w:color="918585"/>
        <w:bottom w:val="single" w:sz="6" w:space="2" w:color="918585"/>
      </w:pBdr>
      <w:tabs>
        <w:tab w:val="left" w:pos="1021"/>
      </w:tabs>
      <w:ind w:firstLine="0"/>
    </w:pPr>
  </w:style>
  <w:style w:type="paragraph" w:customStyle="1" w:styleId="Warning">
    <w:name w:val="Warning"/>
    <w:basedOn w:val="BodyText"/>
    <w:rsid w:val="00535235"/>
    <w:pPr>
      <w:shd w:val="clear" w:color="auto" w:fill="D9D9D9"/>
      <w:tabs>
        <w:tab w:val="left" w:pos="992"/>
      </w:tabs>
      <w:ind w:left="119" w:right="119"/>
    </w:pPr>
    <w:rPr>
      <w:sz w:val="20"/>
    </w:rPr>
  </w:style>
  <w:style w:type="paragraph" w:customStyle="1" w:styleId="MarginIcons">
    <w:name w:val="Margin Icons"/>
    <w:basedOn w:val="BodyText"/>
    <w:rsid w:val="0053523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35235"/>
    <w:rPr>
      <w:rFonts w:ascii="Courier New" w:hAnsi="Courier New"/>
    </w:rPr>
  </w:style>
  <w:style w:type="paragraph" w:customStyle="1" w:styleId="NoteBullet">
    <w:name w:val="Note Bullet"/>
    <w:basedOn w:val="Note"/>
    <w:rsid w:val="00535235"/>
    <w:pPr>
      <w:tabs>
        <w:tab w:val="clear" w:pos="680"/>
      </w:tabs>
      <w:spacing w:before="60" w:after="60"/>
    </w:pPr>
  </w:style>
  <w:style w:type="paragraph" w:customStyle="1" w:styleId="SubHeading2">
    <w:name w:val="SubHeading2"/>
    <w:basedOn w:val="HeadingBase"/>
    <w:rsid w:val="00535235"/>
    <w:pPr>
      <w:spacing w:before="240" w:after="60"/>
    </w:pPr>
    <w:rPr>
      <w:sz w:val="20"/>
    </w:rPr>
  </w:style>
  <w:style w:type="paragraph" w:customStyle="1" w:styleId="SubHeading1">
    <w:name w:val="SubHeading1"/>
    <w:basedOn w:val="HeadingBase"/>
    <w:rsid w:val="00535235"/>
    <w:pPr>
      <w:spacing w:before="240" w:after="60"/>
    </w:pPr>
    <w:rPr>
      <w:color w:val="918585"/>
      <w:sz w:val="22"/>
    </w:rPr>
  </w:style>
  <w:style w:type="paragraph" w:customStyle="1" w:styleId="SideHeading">
    <w:name w:val="Side Heading"/>
    <w:basedOn w:val="HeadingBase"/>
    <w:rsid w:val="005352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5235"/>
    <w:pPr>
      <w:numPr>
        <w:numId w:val="13"/>
      </w:numPr>
    </w:pPr>
  </w:style>
  <w:style w:type="paragraph" w:styleId="PlainText">
    <w:name w:val="Plain Text"/>
    <w:basedOn w:val="Normal"/>
    <w:link w:val="PlainTextChar"/>
    <w:rsid w:val="00535235"/>
    <w:rPr>
      <w:sz w:val="20"/>
    </w:rPr>
  </w:style>
  <w:style w:type="character" w:customStyle="1" w:styleId="PlainTextChar">
    <w:name w:val="Plain Text Char"/>
    <w:basedOn w:val="DefaultParagraphFont"/>
    <w:link w:val="PlainText"/>
    <w:rsid w:val="00535235"/>
    <w:rPr>
      <w:rFonts w:ascii="Courier New" w:eastAsia="Times New Roman" w:hAnsi="Courier New" w:cs="Times New Roman"/>
      <w:sz w:val="20"/>
      <w:szCs w:val="20"/>
      <w:lang w:val="en-US" w:eastAsia="en-US"/>
    </w:rPr>
  </w:style>
  <w:style w:type="character" w:customStyle="1" w:styleId="MenuOption">
    <w:name w:val="Menu Option"/>
    <w:rsid w:val="00535235"/>
    <w:rPr>
      <w:b/>
      <w:smallCaps/>
    </w:rPr>
  </w:style>
  <w:style w:type="paragraph" w:customStyle="1" w:styleId="TableListNumber">
    <w:name w:val="Table List Number"/>
    <w:basedOn w:val="ListNumber"/>
    <w:rsid w:val="00535235"/>
    <w:pPr>
      <w:numPr>
        <w:numId w:val="0"/>
      </w:numPr>
    </w:pPr>
  </w:style>
  <w:style w:type="paragraph" w:styleId="TOC4">
    <w:name w:val="toc 4"/>
    <w:basedOn w:val="TOCBase"/>
    <w:next w:val="Normal"/>
    <w:semiHidden/>
    <w:rsid w:val="00535235"/>
    <w:pPr>
      <w:tabs>
        <w:tab w:val="right" w:leader="dot" w:pos="9071"/>
      </w:tabs>
      <w:ind w:left="1701"/>
    </w:pPr>
  </w:style>
  <w:style w:type="paragraph" w:customStyle="1" w:styleId="ListAlpha">
    <w:name w:val="List Alpha"/>
    <w:basedOn w:val="List"/>
    <w:rsid w:val="00535235"/>
    <w:pPr>
      <w:numPr>
        <w:numId w:val="10"/>
      </w:numPr>
    </w:pPr>
  </w:style>
  <w:style w:type="paragraph" w:customStyle="1" w:styleId="ListAlpha2">
    <w:name w:val="List Alpha 2"/>
    <w:basedOn w:val="List2"/>
    <w:rsid w:val="00535235"/>
    <w:pPr>
      <w:numPr>
        <w:numId w:val="9"/>
      </w:numPr>
    </w:pPr>
  </w:style>
  <w:style w:type="paragraph" w:styleId="List2">
    <w:name w:val="List 2"/>
    <w:basedOn w:val="BodyText"/>
    <w:rsid w:val="00535235"/>
    <w:pPr>
      <w:tabs>
        <w:tab w:val="left" w:pos="680"/>
      </w:tabs>
      <w:spacing w:before="60" w:after="60"/>
      <w:ind w:left="680" w:hanging="340"/>
    </w:pPr>
  </w:style>
  <w:style w:type="paragraph" w:styleId="List3">
    <w:name w:val="List 3"/>
    <w:basedOn w:val="BodyText"/>
    <w:rsid w:val="00535235"/>
    <w:pPr>
      <w:tabs>
        <w:tab w:val="left" w:pos="1021"/>
      </w:tabs>
      <w:spacing w:before="60" w:after="60"/>
      <w:ind w:left="1020" w:hanging="340"/>
    </w:pPr>
  </w:style>
  <w:style w:type="paragraph" w:styleId="List4">
    <w:name w:val="List 4"/>
    <w:basedOn w:val="BodyText"/>
    <w:rsid w:val="00535235"/>
    <w:pPr>
      <w:tabs>
        <w:tab w:val="left" w:pos="1361"/>
      </w:tabs>
      <w:spacing w:before="60" w:after="60"/>
      <w:ind w:left="1361" w:hanging="340"/>
    </w:pPr>
  </w:style>
  <w:style w:type="paragraph" w:styleId="List5">
    <w:name w:val="List 5"/>
    <w:basedOn w:val="BodyText"/>
    <w:rsid w:val="00535235"/>
    <w:pPr>
      <w:tabs>
        <w:tab w:val="left" w:pos="1701"/>
      </w:tabs>
      <w:spacing w:before="60" w:after="60"/>
      <w:ind w:left="1701" w:hanging="340"/>
    </w:pPr>
  </w:style>
  <w:style w:type="paragraph" w:styleId="ListBullet4">
    <w:name w:val="List Bullet 4"/>
    <w:basedOn w:val="List4"/>
    <w:rsid w:val="00535235"/>
    <w:pPr>
      <w:numPr>
        <w:numId w:val="4"/>
      </w:numPr>
    </w:pPr>
  </w:style>
  <w:style w:type="paragraph" w:styleId="ListBullet5">
    <w:name w:val="List Bullet 5"/>
    <w:basedOn w:val="List5"/>
    <w:rsid w:val="00535235"/>
    <w:pPr>
      <w:numPr>
        <w:numId w:val="5"/>
      </w:numPr>
    </w:pPr>
  </w:style>
  <w:style w:type="paragraph" w:styleId="ListContinue2">
    <w:name w:val="List Continue 2"/>
    <w:basedOn w:val="List2"/>
    <w:rsid w:val="00535235"/>
    <w:pPr>
      <w:ind w:firstLine="0"/>
    </w:pPr>
  </w:style>
  <w:style w:type="paragraph" w:styleId="ListContinue3">
    <w:name w:val="List Continue 3"/>
    <w:basedOn w:val="List3"/>
    <w:rsid w:val="00535235"/>
    <w:pPr>
      <w:ind w:left="1021" w:firstLine="0"/>
    </w:pPr>
  </w:style>
  <w:style w:type="paragraph" w:styleId="ListContinue4">
    <w:name w:val="List Continue 4"/>
    <w:basedOn w:val="List4"/>
    <w:rsid w:val="00535235"/>
    <w:pPr>
      <w:ind w:firstLine="0"/>
    </w:pPr>
  </w:style>
  <w:style w:type="paragraph" w:styleId="ListContinue5">
    <w:name w:val="List Continue 5"/>
    <w:basedOn w:val="List5"/>
    <w:rsid w:val="00535235"/>
    <w:pPr>
      <w:ind w:firstLine="0"/>
    </w:pPr>
  </w:style>
  <w:style w:type="paragraph" w:styleId="ListNumber3">
    <w:name w:val="List Number 3"/>
    <w:basedOn w:val="List3"/>
    <w:rsid w:val="00535235"/>
    <w:pPr>
      <w:numPr>
        <w:numId w:val="6"/>
      </w:numPr>
    </w:pPr>
  </w:style>
  <w:style w:type="paragraph" w:styleId="ListNumber4">
    <w:name w:val="List Number 4"/>
    <w:basedOn w:val="List4"/>
    <w:rsid w:val="00535235"/>
    <w:pPr>
      <w:numPr>
        <w:numId w:val="7"/>
      </w:numPr>
    </w:pPr>
  </w:style>
  <w:style w:type="paragraph" w:styleId="ListNumber5">
    <w:name w:val="List Number 5"/>
    <w:basedOn w:val="List5"/>
    <w:rsid w:val="00535235"/>
    <w:pPr>
      <w:numPr>
        <w:numId w:val="8"/>
      </w:numPr>
    </w:pPr>
  </w:style>
  <w:style w:type="paragraph" w:styleId="BlockText">
    <w:name w:val="Block Text"/>
    <w:basedOn w:val="Normal"/>
    <w:rsid w:val="00535235"/>
    <w:pPr>
      <w:spacing w:after="120"/>
      <w:ind w:left="1440" w:right="1440"/>
    </w:pPr>
  </w:style>
  <w:style w:type="character" w:customStyle="1" w:styleId="Subscript">
    <w:name w:val="Subscript"/>
    <w:rsid w:val="00535235"/>
    <w:rPr>
      <w:sz w:val="16"/>
      <w:vertAlign w:val="subscript"/>
    </w:rPr>
  </w:style>
  <w:style w:type="character" w:customStyle="1" w:styleId="Superscript">
    <w:name w:val="Superscript"/>
    <w:rsid w:val="00535235"/>
    <w:rPr>
      <w:sz w:val="16"/>
      <w:vertAlign w:val="superscript"/>
    </w:rPr>
  </w:style>
  <w:style w:type="character" w:customStyle="1" w:styleId="Symbols">
    <w:name w:val="Symbols"/>
    <w:rsid w:val="00535235"/>
    <w:rPr>
      <w:rFonts w:ascii="Symbol" w:hAnsi="Symbol"/>
    </w:rPr>
  </w:style>
  <w:style w:type="character" w:customStyle="1" w:styleId="MenuOptions">
    <w:name w:val="Menu Options"/>
    <w:rsid w:val="00535235"/>
    <w:rPr>
      <w:rFonts w:ascii="Arial Narrow" w:hAnsi="Arial Narrow"/>
      <w:smallCaps/>
    </w:rPr>
  </w:style>
  <w:style w:type="character" w:customStyle="1" w:styleId="Buttons">
    <w:name w:val="Buttons"/>
    <w:rsid w:val="00535235"/>
    <w:rPr>
      <w:b/>
    </w:rPr>
  </w:style>
  <w:style w:type="character" w:customStyle="1" w:styleId="Underlined">
    <w:name w:val="Underlined"/>
    <w:rsid w:val="00535235"/>
    <w:rPr>
      <w:u w:val="single"/>
    </w:rPr>
  </w:style>
  <w:style w:type="paragraph" w:customStyle="1" w:styleId="TableBodyTextRight">
    <w:name w:val="Table Body Text Right"/>
    <w:basedOn w:val="TableBodyText"/>
    <w:rsid w:val="00535235"/>
    <w:pPr>
      <w:widowControl w:val="0"/>
      <w:autoSpaceDE w:val="0"/>
      <w:autoSpaceDN w:val="0"/>
      <w:adjustRightInd w:val="0"/>
      <w:jc w:val="right"/>
    </w:pPr>
    <w:rPr>
      <w:rFonts w:cs="Arial"/>
      <w:szCs w:val="18"/>
    </w:rPr>
  </w:style>
  <w:style w:type="paragraph" w:customStyle="1" w:styleId="CopyrightText">
    <w:name w:val="Copyright Text"/>
    <w:basedOn w:val="BodyText"/>
    <w:rsid w:val="00535235"/>
    <w:rPr>
      <w:sz w:val="18"/>
    </w:rPr>
  </w:style>
  <w:style w:type="paragraph" w:customStyle="1" w:styleId="BodySmallRight">
    <w:name w:val="Body Small Right"/>
    <w:basedOn w:val="BodyTextRight"/>
    <w:rsid w:val="00535235"/>
    <w:rPr>
      <w:sz w:val="18"/>
      <w:szCs w:val="18"/>
    </w:rPr>
  </w:style>
  <w:style w:type="paragraph" w:customStyle="1" w:styleId="MarginEdition">
    <w:name w:val="Margin Edition"/>
    <w:basedOn w:val="MarginNote"/>
    <w:rsid w:val="00535235"/>
    <w:pPr>
      <w:spacing w:before="0" w:after="0"/>
    </w:pPr>
    <w:rPr>
      <w:rFonts w:ascii="Times New Roman" w:hAnsi="Times New Roman"/>
      <w:color w:val="999999"/>
    </w:rPr>
  </w:style>
  <w:style w:type="paragraph" w:customStyle="1" w:styleId="Spacer">
    <w:name w:val="Spacer"/>
    <w:basedOn w:val="Normal"/>
    <w:rsid w:val="00535235"/>
    <w:rPr>
      <w:sz w:val="2"/>
      <w:szCs w:val="2"/>
    </w:rPr>
  </w:style>
  <w:style w:type="character" w:customStyle="1" w:styleId="Small">
    <w:name w:val="Small"/>
    <w:rsid w:val="00535235"/>
    <w:rPr>
      <w:sz w:val="16"/>
    </w:rPr>
  </w:style>
  <w:style w:type="paragraph" w:customStyle="1" w:styleId="WideTable">
    <w:name w:val="Wide Table"/>
    <w:basedOn w:val="Normal"/>
    <w:rsid w:val="00535235"/>
    <w:pPr>
      <w:ind w:left="-1418"/>
    </w:pPr>
    <w:rPr>
      <w:sz w:val="2"/>
      <w:szCs w:val="2"/>
    </w:rPr>
  </w:style>
  <w:style w:type="character" w:styleId="PageNumber">
    <w:name w:val="page number"/>
    <w:rsid w:val="00535235"/>
  </w:style>
  <w:style w:type="paragraph" w:styleId="Quote">
    <w:name w:val="Quote"/>
    <w:basedOn w:val="Heading1"/>
    <w:link w:val="QuoteChar"/>
    <w:qFormat/>
    <w:rsid w:val="00535235"/>
    <w:rPr>
      <w:b w:val="0"/>
      <w:sz w:val="72"/>
      <w:szCs w:val="72"/>
      <w:lang w:val="en-NZ"/>
    </w:rPr>
  </w:style>
  <w:style w:type="character" w:customStyle="1" w:styleId="QuoteChar">
    <w:name w:val="Quote Char"/>
    <w:link w:val="Quote"/>
    <w:rsid w:val="005352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5235"/>
    <w:pPr>
      <w:pageBreakBefore/>
    </w:pPr>
  </w:style>
  <w:style w:type="paragraph" w:customStyle="1" w:styleId="Border">
    <w:name w:val="Border"/>
    <w:basedOn w:val="Normal"/>
    <w:qFormat/>
    <w:rsid w:val="00535235"/>
    <w:pPr>
      <w:pBdr>
        <w:top w:val="single" w:sz="18" w:space="1" w:color="auto"/>
      </w:pBdr>
    </w:pPr>
    <w:rPr>
      <w:rFonts w:ascii="Times New Roman" w:hAnsi="Times New Roman"/>
      <w:color w:val="FFFFFF"/>
      <w:sz w:val="2"/>
    </w:rPr>
  </w:style>
  <w:style w:type="character" w:styleId="IntenseEmphasis">
    <w:name w:val="Intense Emphasis"/>
    <w:uiPriority w:val="21"/>
    <w:qFormat/>
    <w:rsid w:val="00535235"/>
    <w:rPr>
      <w:b/>
      <w:bCs/>
      <w:i/>
      <w:iCs/>
      <w:color w:val="auto"/>
    </w:rPr>
  </w:style>
  <w:style w:type="paragraph" w:styleId="IntenseQuote">
    <w:name w:val="Intense Quote"/>
    <w:basedOn w:val="Normal"/>
    <w:next w:val="Normal"/>
    <w:link w:val="IntenseQuoteChar"/>
    <w:uiPriority w:val="30"/>
    <w:qFormat/>
    <w:rsid w:val="0053523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35235"/>
    <w:rPr>
      <w:rFonts w:ascii="Courier New" w:eastAsia="Times New Roman" w:hAnsi="Courier New" w:cs="Times New Roman"/>
      <w:b/>
      <w:bCs/>
      <w:i/>
      <w:iCs/>
      <w:szCs w:val="20"/>
      <w:lang w:val="en-US" w:eastAsia="en-US"/>
    </w:rPr>
  </w:style>
  <w:style w:type="character" w:styleId="SubtleReference">
    <w:name w:val="Subtle Reference"/>
    <w:uiPriority w:val="31"/>
    <w:qFormat/>
    <w:rsid w:val="00535235"/>
    <w:rPr>
      <w:smallCaps/>
      <w:color w:val="auto"/>
      <w:u w:val="single"/>
    </w:rPr>
  </w:style>
  <w:style w:type="character" w:styleId="IntenseReference">
    <w:name w:val="Intense Reference"/>
    <w:uiPriority w:val="32"/>
    <w:qFormat/>
    <w:rsid w:val="00535235"/>
    <w:rPr>
      <w:b/>
      <w:bCs/>
      <w:smallCaps/>
      <w:color w:val="auto"/>
      <w:spacing w:val="5"/>
      <w:u w:val="single"/>
    </w:rPr>
  </w:style>
  <w:style w:type="paragraph" w:customStyle="1" w:styleId="2ColumnHeading">
    <w:name w:val="2Column Heading"/>
    <w:basedOn w:val="BodyText"/>
    <w:qFormat/>
    <w:rsid w:val="00535235"/>
    <w:pPr>
      <w:spacing w:after="60"/>
      <w:ind w:left="-2268"/>
    </w:pPr>
    <w:rPr>
      <w:b/>
    </w:rPr>
  </w:style>
  <w:style w:type="paragraph" w:customStyle="1" w:styleId="Heading1TOC">
    <w:name w:val="Heading1 TOC"/>
    <w:basedOn w:val="Normal"/>
    <w:qFormat/>
    <w:rsid w:val="00535235"/>
    <w:pPr>
      <w:spacing w:before="240" w:after="120"/>
    </w:pPr>
    <w:rPr>
      <w:rFonts w:ascii="Times New Roman" w:hAnsi="Times New Roman"/>
      <w:b/>
      <w:sz w:val="32"/>
    </w:rPr>
  </w:style>
  <w:style w:type="paragraph" w:customStyle="1" w:styleId="Heading2TOC">
    <w:name w:val="Heading2 TOC"/>
    <w:basedOn w:val="Normal"/>
    <w:qFormat/>
    <w:rsid w:val="00535235"/>
    <w:pPr>
      <w:spacing w:before="240" w:after="60"/>
    </w:pPr>
    <w:rPr>
      <w:rFonts w:ascii="Times New Roman" w:hAnsi="Times New Roman"/>
      <w:b/>
      <w:sz w:val="28"/>
    </w:rPr>
  </w:style>
  <w:style w:type="character" w:customStyle="1" w:styleId="Underline">
    <w:name w:val="Underline"/>
    <w:qFormat/>
    <w:rsid w:val="00535235"/>
    <w:rPr>
      <w:u w:val="single"/>
    </w:rPr>
  </w:style>
  <w:style w:type="paragraph" w:styleId="BalloonText">
    <w:name w:val="Balloon Text"/>
    <w:basedOn w:val="Normal"/>
    <w:link w:val="BalloonTextChar"/>
    <w:rsid w:val="00535235"/>
    <w:rPr>
      <w:rFonts w:ascii="Tahoma" w:hAnsi="Tahoma" w:cs="Tahoma"/>
      <w:sz w:val="16"/>
      <w:szCs w:val="16"/>
    </w:rPr>
  </w:style>
  <w:style w:type="character" w:customStyle="1" w:styleId="BalloonTextChar">
    <w:name w:val="Balloon Text Char"/>
    <w:link w:val="BalloonText"/>
    <w:rsid w:val="005352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523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3523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1307</Words>
  <Characters>8520</Characters>
  <Application>Microsoft Office Word</Application>
  <DocSecurity>0</DocSecurity>
  <Lines>358</Lines>
  <Paragraphs>245</Paragraphs>
  <ScaleCrop>false</ScaleCrop>
  <Company>Author-it Software Corporation Ltd.</Company>
  <LinksUpToDate>false</LinksUpToDate>
  <CharactersWithSpaces>9770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CUAIND401A Extend expertise in specialist field</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2012-05-26T15:05:00Z</dcterms:created>
  <dcterms:modified xsi:type="dcterms:W3CDTF">2012-05-26T15:06:00Z</dcterms:modified>
</cp:coreProperties>
</file>