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1BAB" w:rsidP="00671BAB">
      <w:pPr>
        <w:pStyle w:val="Title"/>
      </w:pPr>
      <w:r>
        <w:fldChar w:fldCharType="begin"/>
      </w:r>
      <w:r>
        <w:instrText xml:space="preserve"> TITLE   \* MERGEFORMAT </w:instrText>
      </w:r>
      <w:r>
        <w:fldChar w:fldCharType="separate"/>
      </w:r>
      <w:r>
        <w:t>CUADTM408A Teach Cecchetti Ballet method at introductory level</w:t>
      </w:r>
      <w:r>
        <w:fldChar w:fldCharType="end"/>
      </w:r>
    </w:p>
    <w:p w:rsidR="00671BAB" w:rsidP="00671BAB">
      <w:pPr>
        <w:pStyle w:val="Version"/>
        <w:sectPr w:rsidSect="003A51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51DA" w:rsidP="003A51DA">
      <w:pPr>
        <w:pStyle w:val="SuperHeading"/>
      </w:pPr>
      <w:r w:rsidRPr="003A51DA">
        <w:t>CUADTM408A Teach Cecchetti Ballet method at introductory level</w:t>
      </w:r>
    </w:p>
    <w:p w:rsidR="00000000" w:rsidRPr="003A51DA" w:rsidP="003A51DA">
      <w:pPr>
        <w:pStyle w:val="Heading1"/>
      </w:pPr>
      <w:bookmarkStart w:id="1" w:name="O_347769"/>
      <w:bookmarkEnd w:id="1"/>
      <w:r w:rsidRPr="003A51DA">
        <w:t>Modification History</w:t>
      </w:r>
    </w:p>
    <w:tbl>
      <w:tblPr>
        <w:tblW w:w="0" w:type="auto"/>
        <w:tblLayout w:type="fixed"/>
        <w:tblCellMar>
          <w:left w:w="62" w:type="dxa"/>
          <w:right w:w="62" w:type="dxa"/>
        </w:tblCellMar>
        <w:tblLook w:val="0000"/>
      </w:tblPr>
      <w:tblGrid>
        <w:gridCol w:w="3153"/>
        <w:gridCol w:w="5873"/>
      </w:tblGrid>
      <w:tr w:rsidTr="003A51D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51DA" w:rsidP="003A51DA">
            <w:pPr>
              <w:pStyle w:val="BodyText"/>
            </w:pPr>
            <w:r w:rsidRPr="003A51DA">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1DA">
            <w:pPr>
              <w:pStyle w:val="BodyText"/>
              <w:rPr>
                <w:lang w:val="en-NZ"/>
              </w:rPr>
            </w:pPr>
            <w:r w:rsidRPr="003A51DA">
              <w:rPr>
                <w:rStyle w:val="SpecialBold"/>
              </w:rPr>
              <w:t>Comments</w:t>
            </w:r>
          </w:p>
        </w:tc>
      </w:tr>
      <w:tr w:rsidTr="003A51D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1DA">
            <w:pPr>
              <w:pStyle w:val="BodyText"/>
              <w:rPr>
                <w:lang w:val="en-NZ"/>
              </w:rPr>
            </w:pPr>
            <w:r w:rsidRPr="003A51DA">
              <w:t>CUADTM408A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51DA" w:rsidP="003A51DA">
            <w:pPr>
              <w:pStyle w:val="BodyText"/>
            </w:pPr>
            <w:r w:rsidRPr="003A51DA">
              <w:t xml:space="preserve">This version first released with </w:t>
            </w:r>
            <w:r w:rsidRPr="003A51DA">
              <w:rPr>
                <w:rStyle w:val="Emphasis"/>
              </w:rPr>
              <w:t>CUA11 Live Performance Training Package version 1.0</w:t>
            </w:r>
          </w:p>
        </w:tc>
      </w:tr>
    </w:tbl>
    <w:p w:rsidR="00000000" w:rsidRPr="003A51DA" w:rsidP="003A51DA">
      <w:pPr>
        <w:pStyle w:val="BodyText"/>
      </w:pPr>
    </w:p>
    <w:p w:rsidR="00000000" w:rsidRPr="003A51DA" w:rsidP="003A51DA">
      <w:pPr>
        <w:pStyle w:val="AllowPageBreak"/>
      </w:pPr>
    </w:p>
    <w:p w:rsidR="00000000" w:rsidRPr="003A51DA" w:rsidP="003A51DA">
      <w:pPr>
        <w:pStyle w:val="Heading1"/>
      </w:pPr>
      <w:bookmarkStart w:id="2" w:name="O_347770"/>
      <w:bookmarkEnd w:id="2"/>
      <w:r w:rsidRPr="003A51DA">
        <w:t>Unit Descriptor</w:t>
      </w:r>
    </w:p>
    <w:p w:rsidR="00000000" w:rsidRPr="003A51DA" w:rsidP="003A51DA">
      <w:pPr>
        <w:pStyle w:val="BodyText"/>
      </w:pPr>
      <w:r w:rsidRPr="003A51DA">
        <w:t>This unit describes the performance outcomes, skills and knowledge required to teach Cecchetti Ballet classes at the Pre Primary, Primary and Grade 1 levels and the progression through the levels. These levels have been clustered due to the</w:t>
      </w:r>
      <w:r w:rsidRPr="003A51DA">
        <w:t xml:space="preserve"> ages of the students and their physical and mental development levels.</w:t>
      </w:r>
    </w:p>
    <w:p w:rsidR="00000000" w:rsidRPr="003A51DA" w:rsidP="003A51DA">
      <w:pPr>
        <w:pStyle w:val="BodyText"/>
      </w:pPr>
      <w:r w:rsidRPr="003A51DA">
        <w:t xml:space="preserve">This unit is part of a three-year apprenticeship using self-assessment and liaison with a mentor. External studies, including anatomy, childhood development, musicology, first aid and </w:t>
      </w:r>
      <w:r w:rsidRPr="003A51DA">
        <w:t>business studies are also undertaken during the apprenticeship. The knowledge gained from these external studies is applied to the development of lesson plans and delivery, student assessments and the daily running of a ballet school.</w:t>
      </w:r>
    </w:p>
    <w:p w:rsidR="00000000" w:rsidRPr="003A51DA" w:rsidP="003A51DA">
      <w:pPr>
        <w:pStyle w:val="BodyText"/>
      </w:pPr>
      <w:r w:rsidRPr="003A51DA">
        <w:t>This unit was develop</w:t>
      </w:r>
      <w:r w:rsidRPr="003A51DA">
        <w:t>ed by Cecchetti Ballet Australia Inc. and is reproduced with permission in the Live Performance Training Package. Registered training organisations wishing to deliver this unit must be licensed to do so by Cecchetti Ballet Australia Inc.</w:t>
      </w:r>
    </w:p>
    <w:p w:rsidR="00000000" w:rsidRPr="003A51DA" w:rsidP="003A51DA">
      <w:pPr>
        <w:pStyle w:val="AllowPageBreak"/>
      </w:pPr>
    </w:p>
    <w:p w:rsidR="00000000" w:rsidRPr="003A51DA" w:rsidP="003A51DA">
      <w:pPr>
        <w:pStyle w:val="Heading1"/>
      </w:pPr>
      <w:bookmarkStart w:id="3" w:name="O_347771"/>
      <w:bookmarkEnd w:id="3"/>
      <w:r w:rsidRPr="003A51DA">
        <w:t>Application of the Unit</w:t>
      </w:r>
    </w:p>
    <w:p w:rsidR="00000000" w:rsidRPr="003A51DA" w:rsidP="003A51DA">
      <w:pPr>
        <w:pStyle w:val="BodyText"/>
      </w:pPr>
      <w:r w:rsidRPr="003A51DA">
        <w:t>Persons wishing to gain a full qualification within Cecchetti Ballet Australia Inc. apply the skills and knowledge in this unit.</w:t>
      </w:r>
    </w:p>
    <w:p w:rsidR="00000000" w:rsidRPr="003A51DA" w:rsidP="003A51DA">
      <w:pPr>
        <w:pStyle w:val="BodyText"/>
      </w:pPr>
      <w:r w:rsidRPr="003A51DA">
        <w:t>This unit develops an awareness of the principles of Enrico Cecchetti’s method of teaching classical ba</w:t>
      </w:r>
      <w:r w:rsidRPr="003A51DA">
        <w:t>llet. It is developed over time to reflect the physical and mental development through early childhood, specifically ages 4 to 6 years.</w:t>
      </w:r>
    </w:p>
    <w:p w:rsidR="00000000" w:rsidRPr="003A51DA" w:rsidP="003A51DA">
      <w:pPr>
        <w:pStyle w:val="BodyText"/>
      </w:pPr>
      <w:r w:rsidRPr="003A51DA">
        <w:t>The unit involves identifying developmental stages and designing classes and exercises to meet individual client needs.</w:t>
      </w:r>
    </w:p>
    <w:p w:rsidR="00000000" w:rsidRPr="003A51DA" w:rsidP="003A51DA">
      <w:pPr>
        <w:pStyle w:val="BodyText"/>
      </w:pPr>
      <w:r w:rsidRPr="003A51DA">
        <w:t>This unit requires the encouragement of a sense of enjoyment and the development of confidence in movement.</w:t>
      </w:r>
    </w:p>
    <w:p w:rsidR="00000000" w:rsidRPr="003A51DA" w:rsidP="003A51DA">
      <w:pPr>
        <w:pStyle w:val="AllowPageBreak"/>
      </w:pPr>
    </w:p>
    <w:p w:rsidR="00000000" w:rsidRPr="003A51DA" w:rsidP="003A51DA">
      <w:pPr>
        <w:pStyle w:val="Heading1"/>
      </w:pPr>
      <w:bookmarkStart w:id="4" w:name="O_347772"/>
      <w:bookmarkEnd w:id="4"/>
      <w:r w:rsidRPr="003A51DA">
        <w:t>Licensing/Regulatory Information</w:t>
      </w:r>
    </w:p>
    <w:p w:rsidR="00000000" w:rsidRPr="003A51DA" w:rsidP="003A51DA">
      <w:pPr>
        <w:pStyle w:val="BodyText"/>
      </w:pPr>
      <w:r w:rsidRPr="003A51DA">
        <w:t>Not applicable.</w:t>
      </w:r>
    </w:p>
    <w:p w:rsidR="00000000" w:rsidRPr="003A51DA" w:rsidP="003A51DA">
      <w:pPr>
        <w:pStyle w:val="AllowPageBreak"/>
      </w:pPr>
    </w:p>
    <w:p w:rsidR="00000000" w:rsidRPr="003A51DA" w:rsidP="003A51DA">
      <w:pPr>
        <w:pStyle w:val="Heading1"/>
      </w:pPr>
      <w:bookmarkStart w:id="5" w:name="O_347773"/>
      <w:bookmarkEnd w:id="5"/>
      <w:r w:rsidRPr="003A51DA">
        <w:t>Pre-Requisites</w:t>
      </w:r>
    </w:p>
    <w:p w:rsidR="00000000" w:rsidRPr="003A51DA" w:rsidP="003A51DA">
      <w:pPr>
        <w:pStyle w:val="BodyText"/>
      </w:pPr>
      <w:r w:rsidRPr="003A51DA">
        <w:t>Not applicable.</w:t>
      </w:r>
    </w:p>
    <w:p w:rsidR="00000000" w:rsidRPr="003A51DA" w:rsidP="003A51DA">
      <w:pPr>
        <w:pStyle w:val="AllowPageBreak"/>
      </w:pPr>
    </w:p>
    <w:p w:rsidR="00000000" w:rsidRPr="003A51DA" w:rsidP="003A51DA">
      <w:pPr>
        <w:pStyle w:val="Heading1"/>
      </w:pPr>
      <w:bookmarkStart w:id="6" w:name="O_347774"/>
      <w:bookmarkEnd w:id="6"/>
      <w:r w:rsidRPr="003A51DA">
        <w:t>Employability Skills Information</w:t>
      </w:r>
    </w:p>
    <w:p w:rsidR="00000000" w:rsidRPr="003A51DA" w:rsidP="003A51DA">
      <w:pPr>
        <w:pStyle w:val="BodyText"/>
      </w:pPr>
      <w:r w:rsidRPr="003A51DA">
        <w:t>This unit contains employability skills.</w:t>
      </w:r>
    </w:p>
    <w:p w:rsidR="00000000" w:rsidRPr="003A51DA" w:rsidP="003A51DA">
      <w:pPr>
        <w:pStyle w:val="AllowPageBreak"/>
      </w:pPr>
    </w:p>
    <w:p w:rsidR="00000000" w:rsidRPr="003A51DA" w:rsidP="003A51DA">
      <w:pPr>
        <w:pStyle w:val="Heading1"/>
      </w:pPr>
      <w:bookmarkStart w:id="7" w:name="O_347775"/>
      <w:bookmarkEnd w:id="7"/>
      <w:r w:rsidRPr="003A51DA">
        <w:t>Elements and Performance Criteria Pre-Content</w:t>
      </w:r>
    </w:p>
    <w:tbl>
      <w:tblPr>
        <w:tblW w:w="0" w:type="auto"/>
        <w:tblLayout w:type="fixed"/>
        <w:tblCellMar>
          <w:left w:w="62" w:type="dxa"/>
          <w:right w:w="62" w:type="dxa"/>
        </w:tblCellMar>
        <w:tblLook w:val="0000"/>
      </w:tblPr>
      <w:tblGrid>
        <w:gridCol w:w="4140"/>
        <w:gridCol w:w="4140"/>
      </w:tblGrid>
      <w:tr w:rsidTr="00671BAB">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1DA" w:rsidP="003A51DA">
            <w:pPr>
              <w:pStyle w:val="BodyText"/>
            </w:pPr>
            <w:r w:rsidRPr="003A51DA">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1DA">
            <w:pPr>
              <w:pStyle w:val="BodyText"/>
              <w:rPr>
                <w:lang w:val="en-NZ"/>
              </w:rPr>
            </w:pPr>
            <w:r w:rsidRPr="003A51DA">
              <w:rPr>
                <w:rStyle w:val="SpecialBold"/>
              </w:rPr>
              <w:t>Performance Criteria</w:t>
            </w:r>
          </w:p>
        </w:tc>
      </w:tr>
      <w:tr w:rsidTr="00671BAB">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1DA" w:rsidP="003A51DA">
            <w:pPr>
              <w:pStyle w:val="BodyText"/>
            </w:pPr>
            <w:r w:rsidRPr="003A51DA">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1DA" w:rsidP="003A51DA">
            <w:pPr>
              <w:pStyle w:val="BodyText"/>
            </w:pPr>
            <w:r w:rsidRPr="003A51DA">
              <w:rPr>
                <w:rStyle w:val="Emphasis"/>
              </w:rPr>
              <w:t>Performance criteria de</w:t>
            </w:r>
            <w:r w:rsidRPr="003A51DA">
              <w:rPr>
                <w:rStyle w:val="Emphasis"/>
              </w:rPr>
              <w:t>scribe the performance needed to demonstrate achievement of the element. Where bold italicised text is used, further information is detailed in the required skills and knowledge section and the range statement. Assessment of performance is to be consistent</w:t>
            </w:r>
            <w:r w:rsidRPr="003A51DA">
              <w:rPr>
                <w:rStyle w:val="Emphasis"/>
              </w:rPr>
              <w:t xml:space="preserve"> with the evidence guide.</w:t>
            </w:r>
          </w:p>
        </w:tc>
      </w:tr>
    </w:tbl>
    <w:p w:rsidR="00000000" w:rsidRPr="003A51DA" w:rsidP="003A51DA">
      <w:pPr>
        <w:pStyle w:val="BodyText"/>
      </w:pPr>
    </w:p>
    <w:p w:rsidR="00000000" w:rsidRPr="003A51DA" w:rsidP="003A51DA">
      <w:pPr>
        <w:pStyle w:val="AllowPageBreak"/>
      </w:pPr>
    </w:p>
    <w:p w:rsidR="00000000" w:rsidRPr="003A51DA" w:rsidP="003A51DA">
      <w:pPr>
        <w:pStyle w:val="Heading1"/>
      </w:pPr>
      <w:bookmarkStart w:id="8" w:name="O_347776"/>
      <w:bookmarkEnd w:id="8"/>
      <w:r w:rsidRPr="003A51DA">
        <w:t>Elements and Performance Criteria</w:t>
      </w:r>
    </w:p>
    <w:tbl>
      <w:tblPr>
        <w:tblW w:w="0" w:type="auto"/>
        <w:tblLayout w:type="fixed"/>
        <w:tblCellMar>
          <w:left w:w="62" w:type="dxa"/>
          <w:right w:w="62" w:type="dxa"/>
        </w:tblCellMar>
        <w:tblLook w:val="0000"/>
      </w:tblPr>
      <w:tblGrid>
        <w:gridCol w:w="2521"/>
        <w:gridCol w:w="5759"/>
      </w:tblGrid>
      <w:tr w:rsidTr="003A51DA">
        <w:tblPrEx>
          <w:tblW w:w="0" w:type="auto"/>
          <w:tblLayout w:type="fixed"/>
          <w:tblCellMar>
            <w:left w:w="62" w:type="dxa"/>
            <w:right w:w="62" w:type="dxa"/>
          </w:tblCellMar>
          <w:tblLook w:val="0000"/>
        </w:tblPrEx>
        <w:tc>
          <w:tcPr>
            <w:tcW w:w="2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1DA">
            <w:pPr>
              <w:pStyle w:val="BodyText"/>
              <w:rPr>
                <w:lang w:val="en-NZ"/>
              </w:rPr>
            </w:pPr>
            <w:r w:rsidRPr="003A51DA">
              <w:t>1.</w:t>
            </w:r>
            <w:r w:rsidRPr="003A51DA">
              <w:tab/>
              <w:t>Analyse and interpret the Pre Primary, Primary and Grade 1 syllabus</w:t>
            </w:r>
          </w:p>
        </w:tc>
        <w:tc>
          <w:tcPr>
            <w:tcW w:w="5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51DA" w:rsidP="003A51DA">
            <w:pPr>
              <w:pStyle w:val="BodyText"/>
            </w:pPr>
            <w:r w:rsidRPr="003A51DA">
              <w:t>1.1.</w:t>
            </w:r>
            <w:r w:rsidRPr="003A51DA">
              <w:tab/>
              <w:t xml:space="preserve">Demonstrate understanding of the syllabus at the individual </w:t>
            </w:r>
            <w:r w:rsidRPr="003A51DA">
              <w:rPr>
                <w:rStyle w:val="BoldandItalics"/>
              </w:rPr>
              <w:t>grade levels</w:t>
            </w:r>
          </w:p>
          <w:p w:rsidR="00000000" w:rsidRPr="003A51DA" w:rsidP="003A51DA">
            <w:pPr>
              <w:pStyle w:val="BodyText"/>
            </w:pPr>
            <w:r w:rsidRPr="003A51DA">
              <w:t>1.2.</w:t>
            </w:r>
            <w:r w:rsidRPr="003A51DA">
              <w:tab/>
              <w:t>Analyse syllabus requir</w:t>
            </w:r>
            <w:r w:rsidRPr="003A51DA">
              <w:t>ements for barre work for the appropriate level</w:t>
            </w:r>
          </w:p>
          <w:p w:rsidR="00000000" w:rsidRPr="003A51DA" w:rsidP="003A51DA">
            <w:pPr>
              <w:pStyle w:val="BodyText"/>
            </w:pPr>
            <w:r w:rsidRPr="003A51DA">
              <w:t>1.3.</w:t>
            </w:r>
            <w:r w:rsidRPr="003A51DA">
              <w:tab/>
              <w:t xml:space="preserve">Identify the </w:t>
            </w:r>
            <w:r w:rsidRPr="003A51DA">
              <w:rPr>
                <w:rStyle w:val="BoldandItalics"/>
              </w:rPr>
              <w:t>technical requirements</w:t>
            </w:r>
            <w:r w:rsidRPr="003A51DA">
              <w:t xml:space="preserve"> as appropriate at each level</w:t>
            </w:r>
          </w:p>
          <w:p w:rsidR="00000000" w:rsidRPr="003A51DA" w:rsidP="003A51DA">
            <w:pPr>
              <w:pStyle w:val="BodyText"/>
            </w:pPr>
            <w:r w:rsidRPr="003A51DA">
              <w:t>1.4.</w:t>
            </w:r>
            <w:r w:rsidRPr="003A51DA">
              <w:tab/>
              <w:t xml:space="preserve">Interpret the syllabus requirements for </w:t>
            </w:r>
            <w:r w:rsidRPr="003A51DA">
              <w:rPr>
                <w:rStyle w:val="BoldandItalics"/>
              </w:rPr>
              <w:t>improvisation</w:t>
            </w:r>
            <w:r w:rsidRPr="003A51DA">
              <w:t xml:space="preserve"> at appropriate level</w:t>
            </w:r>
          </w:p>
          <w:p w:rsidR="00000000" w:rsidP="003A51DA">
            <w:pPr>
              <w:pStyle w:val="BodyText"/>
              <w:rPr>
                <w:lang w:val="en-NZ"/>
              </w:rPr>
            </w:pPr>
            <w:r w:rsidRPr="003A51DA">
              <w:t>1.5.</w:t>
            </w:r>
            <w:r w:rsidRPr="003A51DA">
              <w:tab/>
              <w:t xml:space="preserve">Analyse syllabus requirements for </w:t>
            </w:r>
            <w:r w:rsidRPr="003A51DA">
              <w:rPr>
                <w:rStyle w:val="BoldandItalics"/>
              </w:rPr>
              <w:t>studies</w:t>
            </w:r>
            <w:r w:rsidRPr="003A51DA">
              <w:t xml:space="preserve"> at appropri</w:t>
            </w:r>
            <w:r w:rsidRPr="003A51DA">
              <w:t>ate level</w:t>
            </w:r>
          </w:p>
        </w:tc>
      </w:tr>
      <w:tr w:rsidTr="003A51DA">
        <w:tblPrEx>
          <w:tblW w:w="0" w:type="auto"/>
          <w:tblLayout w:type="fixed"/>
          <w:tblCellMar>
            <w:left w:w="62" w:type="dxa"/>
            <w:right w:w="62" w:type="dxa"/>
          </w:tblCellMar>
          <w:tblLook w:val="0000"/>
        </w:tblPrEx>
        <w:tc>
          <w:tcPr>
            <w:tcW w:w="2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1DA">
            <w:pPr>
              <w:pStyle w:val="BodyText"/>
              <w:rPr>
                <w:lang w:val="en-NZ"/>
              </w:rPr>
            </w:pPr>
            <w:r w:rsidRPr="003A51DA">
              <w:t>2.</w:t>
            </w:r>
            <w:r w:rsidRPr="003A51DA">
              <w:tab/>
              <w:t>Design warm-up exercises</w:t>
            </w:r>
          </w:p>
        </w:tc>
        <w:tc>
          <w:tcPr>
            <w:tcW w:w="5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51DA" w:rsidP="003A51DA">
            <w:pPr>
              <w:pStyle w:val="BodyText"/>
            </w:pPr>
            <w:r w:rsidRPr="003A51DA">
              <w:t>2.1.</w:t>
            </w:r>
            <w:r w:rsidRPr="003A51DA">
              <w:tab/>
              <w:t>Design aerobic warm-up exercises</w:t>
            </w:r>
          </w:p>
          <w:p w:rsidR="00000000" w:rsidRPr="003A51DA" w:rsidP="003A51DA">
            <w:pPr>
              <w:pStyle w:val="BodyText"/>
            </w:pPr>
            <w:r w:rsidRPr="003A51DA">
              <w:t>2.2.</w:t>
            </w:r>
            <w:r w:rsidRPr="003A51DA">
              <w:tab/>
              <w:t>Demonstrate a range of stretches appropriate for the specific level</w:t>
            </w:r>
          </w:p>
          <w:p w:rsidR="00000000" w:rsidP="003A51DA">
            <w:pPr>
              <w:pStyle w:val="BodyText"/>
              <w:rPr>
                <w:lang w:val="en-NZ"/>
              </w:rPr>
            </w:pPr>
            <w:r w:rsidRPr="003A51DA">
              <w:t>2.3.</w:t>
            </w:r>
            <w:r w:rsidRPr="003A51DA">
              <w:tab/>
              <w:t xml:space="preserve">Design and deliver </w:t>
            </w:r>
            <w:r w:rsidRPr="003A51DA">
              <w:rPr>
                <w:rStyle w:val="BoldandItalics"/>
              </w:rPr>
              <w:t>exercises that stretch and flex the feet</w:t>
            </w:r>
          </w:p>
        </w:tc>
      </w:tr>
      <w:tr w:rsidTr="003A51DA">
        <w:tblPrEx>
          <w:tblW w:w="0" w:type="auto"/>
          <w:tblLayout w:type="fixed"/>
          <w:tblCellMar>
            <w:left w:w="62" w:type="dxa"/>
            <w:right w:w="62" w:type="dxa"/>
          </w:tblCellMar>
          <w:tblLook w:val="0000"/>
        </w:tblPrEx>
        <w:tc>
          <w:tcPr>
            <w:tcW w:w="2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1DA">
            <w:pPr>
              <w:pStyle w:val="BodyText"/>
              <w:rPr>
                <w:lang w:val="en-NZ"/>
              </w:rPr>
            </w:pPr>
            <w:r w:rsidRPr="003A51DA">
              <w:t>3.</w:t>
            </w:r>
            <w:r w:rsidRPr="003A51DA">
              <w:tab/>
              <w:t>Demonstrate and deliver Pre Primary,</w:t>
            </w:r>
            <w:r w:rsidRPr="003A51DA">
              <w:t xml:space="preserve"> Primary and Grade 1-specific exercises</w:t>
            </w:r>
          </w:p>
        </w:tc>
        <w:tc>
          <w:tcPr>
            <w:tcW w:w="5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51DA" w:rsidP="003A51DA">
            <w:pPr>
              <w:pStyle w:val="BodyText"/>
            </w:pPr>
            <w:r w:rsidRPr="003A51DA">
              <w:t>3.1.</w:t>
            </w:r>
            <w:r w:rsidRPr="003A51DA">
              <w:tab/>
              <w:t xml:space="preserve">Demonstrate range of </w:t>
            </w:r>
            <w:r w:rsidRPr="003A51DA">
              <w:rPr>
                <w:rStyle w:val="BoldandItalics"/>
              </w:rPr>
              <w:t>travelling movements</w:t>
            </w:r>
            <w:r w:rsidRPr="003A51DA">
              <w:t xml:space="preserve"> appropriate for the specific level</w:t>
            </w:r>
          </w:p>
          <w:p w:rsidR="00000000" w:rsidRPr="003A51DA" w:rsidP="003A51DA">
            <w:pPr>
              <w:pStyle w:val="BodyText"/>
            </w:pPr>
            <w:r w:rsidRPr="003A51DA">
              <w:t>3.2.</w:t>
            </w:r>
            <w:r w:rsidRPr="003A51DA">
              <w:tab/>
              <w:t>Identify faults and suggest corrective exercises</w:t>
            </w:r>
          </w:p>
          <w:p w:rsidR="00000000" w:rsidRPr="003A51DA" w:rsidP="003A51DA">
            <w:pPr>
              <w:pStyle w:val="BodyText"/>
            </w:pPr>
            <w:r w:rsidRPr="003A51DA">
              <w:t>3.3.</w:t>
            </w:r>
            <w:r w:rsidRPr="003A51DA">
              <w:tab/>
              <w:t xml:space="preserve">Monitor quality of </w:t>
            </w:r>
            <w:r w:rsidRPr="003A51DA">
              <w:rPr>
                <w:rStyle w:val="BoldandItalics"/>
              </w:rPr>
              <w:t>ballon</w:t>
            </w:r>
            <w:r w:rsidRPr="003A51DA">
              <w:t xml:space="preserve"> and footwork</w:t>
            </w:r>
          </w:p>
          <w:p w:rsidR="00000000" w:rsidRPr="003A51DA" w:rsidP="003A51DA">
            <w:pPr>
              <w:pStyle w:val="BodyText"/>
            </w:pPr>
            <w:r w:rsidRPr="003A51DA">
              <w:t>3.4.</w:t>
            </w:r>
            <w:r w:rsidRPr="003A51DA">
              <w:tab/>
              <w:t>Analyse line and quality of pos</w:t>
            </w:r>
            <w:r w:rsidRPr="003A51DA">
              <w:t>ition</w:t>
            </w:r>
          </w:p>
          <w:p w:rsidR="00000000" w:rsidP="003A51DA">
            <w:pPr>
              <w:pStyle w:val="BodyText"/>
              <w:rPr>
                <w:lang w:val="en-NZ"/>
              </w:rPr>
            </w:pPr>
            <w:r w:rsidRPr="003A51DA">
              <w:t>3.5.</w:t>
            </w:r>
            <w:r w:rsidRPr="003A51DA">
              <w:tab/>
              <w:t>Monitor control through body and legs</w:t>
            </w:r>
          </w:p>
        </w:tc>
      </w:tr>
      <w:tr w:rsidTr="003A51DA">
        <w:tblPrEx>
          <w:tblW w:w="0" w:type="auto"/>
          <w:tblLayout w:type="fixed"/>
          <w:tblCellMar>
            <w:left w:w="62" w:type="dxa"/>
            <w:right w:w="62" w:type="dxa"/>
          </w:tblCellMar>
          <w:tblLook w:val="0000"/>
        </w:tblPrEx>
        <w:tc>
          <w:tcPr>
            <w:tcW w:w="2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1DA">
            <w:pPr>
              <w:pStyle w:val="BodyText"/>
              <w:rPr>
                <w:lang w:val="en-NZ"/>
              </w:rPr>
            </w:pPr>
            <w:r w:rsidRPr="003A51DA">
              <w:t>4.</w:t>
            </w:r>
            <w:r w:rsidRPr="003A51DA">
              <w:tab/>
              <w:t>Teach the students to perform level-specific enchaînements</w:t>
            </w:r>
          </w:p>
        </w:tc>
        <w:tc>
          <w:tcPr>
            <w:tcW w:w="5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51DA" w:rsidP="003A51DA">
            <w:pPr>
              <w:pStyle w:val="BodyText"/>
            </w:pPr>
            <w:r w:rsidRPr="003A51DA">
              <w:t>4.1.</w:t>
            </w:r>
            <w:r w:rsidRPr="003A51DA">
              <w:tab/>
              <w:t>Demonstrate a combination of exercises to create a series of steps, or enchaînements, specific to the syllabus level</w:t>
            </w:r>
          </w:p>
          <w:p w:rsidR="00000000" w:rsidRPr="003A51DA" w:rsidP="003A51DA">
            <w:pPr>
              <w:pStyle w:val="BodyText"/>
            </w:pPr>
            <w:r w:rsidRPr="003A51DA">
              <w:t>4.2.</w:t>
            </w:r>
            <w:r w:rsidRPr="003A51DA">
              <w:tab/>
              <w:t>Perform enchaînem</w:t>
            </w:r>
            <w:r w:rsidRPr="003A51DA">
              <w:t>ents to music as specified in the syllabus</w:t>
            </w:r>
          </w:p>
          <w:p w:rsidR="00000000" w:rsidRPr="003A51DA" w:rsidP="003A51DA">
            <w:pPr>
              <w:pStyle w:val="BodyText"/>
            </w:pPr>
            <w:r w:rsidRPr="003A51DA">
              <w:t>4.3.</w:t>
            </w:r>
            <w:r w:rsidRPr="003A51DA">
              <w:tab/>
              <w:t xml:space="preserve">Encourage a sense of performance, </w:t>
            </w:r>
            <w:r w:rsidRPr="003A51DA">
              <w:rPr>
                <w:rStyle w:val="BoldandItalics"/>
              </w:rPr>
              <w:t>timing</w:t>
            </w:r>
            <w:r w:rsidRPr="003A51DA">
              <w:t xml:space="preserve">, </w:t>
            </w:r>
            <w:r w:rsidRPr="003A51DA">
              <w:rPr>
                <w:rStyle w:val="BoldandItalics"/>
              </w:rPr>
              <w:t xml:space="preserve">musicality </w:t>
            </w:r>
            <w:r w:rsidRPr="003A51DA">
              <w:t xml:space="preserve">and </w:t>
            </w:r>
            <w:r w:rsidRPr="003A51DA">
              <w:rPr>
                <w:rStyle w:val="BoldandItalics"/>
              </w:rPr>
              <w:t>artistry</w:t>
            </w:r>
          </w:p>
          <w:p w:rsidR="00000000" w:rsidP="003A51DA">
            <w:pPr>
              <w:pStyle w:val="BodyText"/>
              <w:rPr>
                <w:lang w:val="en-NZ"/>
              </w:rPr>
            </w:pPr>
            <w:r w:rsidRPr="003A51DA">
              <w:t>4.4.</w:t>
            </w:r>
            <w:r w:rsidRPr="003A51DA">
              <w:tab/>
              <w:t>Give positive feedback on rhythm, quality and coordination of movement</w:t>
            </w:r>
          </w:p>
        </w:tc>
      </w:tr>
      <w:tr w:rsidTr="003A51DA">
        <w:tblPrEx>
          <w:tblW w:w="0" w:type="auto"/>
          <w:tblLayout w:type="fixed"/>
          <w:tblCellMar>
            <w:left w:w="62" w:type="dxa"/>
            <w:right w:w="62" w:type="dxa"/>
          </w:tblCellMar>
          <w:tblLook w:val="0000"/>
        </w:tblPrEx>
        <w:tc>
          <w:tcPr>
            <w:tcW w:w="2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1DA">
            <w:pPr>
              <w:pStyle w:val="BodyText"/>
              <w:rPr>
                <w:lang w:val="en-NZ"/>
              </w:rPr>
            </w:pPr>
            <w:r w:rsidRPr="003A51DA">
              <w:t>5.</w:t>
            </w:r>
            <w:r w:rsidRPr="003A51DA">
              <w:tab/>
            </w:r>
            <w:r w:rsidRPr="003A51DA">
              <w:t>Prepare students for Pre Primary, Primary and Grade 1 examination</w:t>
            </w:r>
          </w:p>
        </w:tc>
        <w:tc>
          <w:tcPr>
            <w:tcW w:w="5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51DA" w:rsidP="003A51DA">
            <w:pPr>
              <w:pStyle w:val="BodyText"/>
            </w:pPr>
            <w:r w:rsidRPr="003A51DA">
              <w:t>5.1.</w:t>
            </w:r>
            <w:r w:rsidRPr="003A51DA">
              <w:tab/>
              <w:t xml:space="preserve">Explain the requirements of the examination to students </w:t>
            </w:r>
          </w:p>
          <w:p w:rsidR="00000000" w:rsidRPr="003A51DA" w:rsidP="003A51DA">
            <w:pPr>
              <w:pStyle w:val="BodyText"/>
            </w:pPr>
            <w:r w:rsidRPr="003A51DA">
              <w:t>5.2.</w:t>
            </w:r>
            <w:r w:rsidRPr="003A51DA">
              <w:tab/>
              <w:t>Break down the class into sections that reflect the methods used in the exam</w:t>
            </w:r>
          </w:p>
          <w:p w:rsidR="00000000" w:rsidRPr="003A51DA" w:rsidP="003A51DA">
            <w:pPr>
              <w:pStyle w:val="BodyText"/>
            </w:pPr>
            <w:r w:rsidRPr="003A51DA">
              <w:t>5.3.</w:t>
            </w:r>
            <w:r w:rsidRPr="003A51DA">
              <w:tab/>
              <w:t>Practise a range of positions and movemen</w:t>
            </w:r>
            <w:r w:rsidRPr="003A51DA">
              <w:t>ts consistent with the syllabus</w:t>
            </w:r>
          </w:p>
          <w:p w:rsidR="00000000" w:rsidRPr="003A51DA" w:rsidP="003A51DA">
            <w:pPr>
              <w:pStyle w:val="BodyText"/>
            </w:pPr>
            <w:r w:rsidRPr="003A51DA">
              <w:t>5.4.</w:t>
            </w:r>
            <w:r w:rsidRPr="003A51DA">
              <w:tab/>
              <w:t>Conduct and document a pre-examination checklist</w:t>
            </w:r>
          </w:p>
        </w:tc>
      </w:tr>
    </w:tbl>
    <w:p w:rsidR="00000000" w:rsidRPr="003A51DA" w:rsidP="003A51DA">
      <w:pPr>
        <w:pStyle w:val="BodyText"/>
      </w:pPr>
    </w:p>
    <w:p w:rsidR="00000000" w:rsidRPr="003A51DA" w:rsidP="003A51DA">
      <w:pPr>
        <w:pStyle w:val="AllowPageBreak"/>
      </w:pPr>
    </w:p>
    <w:p w:rsidR="00000000" w:rsidRPr="003A51DA" w:rsidP="003A51DA">
      <w:pPr>
        <w:pStyle w:val="Heading1"/>
      </w:pPr>
      <w:bookmarkStart w:id="9" w:name="O_347777"/>
      <w:bookmarkEnd w:id="9"/>
      <w:r w:rsidRPr="003A51DA">
        <w:t>Required Skills and Knowledge</w:t>
      </w:r>
    </w:p>
    <w:p w:rsidR="00000000" w:rsidRPr="003A51DA" w:rsidP="003A51DA">
      <w:pPr>
        <w:pStyle w:val="BodyText"/>
      </w:pPr>
      <w:r w:rsidRPr="003A51DA">
        <w:rPr>
          <w:rStyle w:val="Emphasis"/>
        </w:rPr>
        <w:t>This section describes the skills and knowledge required for this unit.</w:t>
      </w:r>
    </w:p>
    <w:p w:rsidR="00000000" w:rsidRPr="003A51DA" w:rsidP="003A51DA">
      <w:pPr>
        <w:pStyle w:val="BodyText"/>
      </w:pPr>
    </w:p>
    <w:p w:rsidR="00000000" w:rsidRPr="003A51DA" w:rsidP="003A51DA">
      <w:pPr>
        <w:pStyle w:val="BodyText"/>
      </w:pPr>
      <w:r w:rsidRPr="003A51DA">
        <w:rPr>
          <w:rStyle w:val="SpecialBold"/>
        </w:rPr>
        <w:t>Required skills</w:t>
      </w:r>
    </w:p>
    <w:p w:rsidR="00000000" w:rsidRPr="003A51DA" w:rsidP="003A51DA">
      <w:pPr>
        <w:pStyle w:val="ListBullet"/>
      </w:pPr>
      <w:r w:rsidRPr="003A51DA">
        <w:t>communication, teamwork and organisational skills to:</w:t>
      </w:r>
    </w:p>
    <w:p w:rsidR="00000000" w:rsidRPr="003A51DA" w:rsidP="003A51DA">
      <w:pPr>
        <w:pStyle w:val="ListBullet2"/>
      </w:pPr>
      <w:r w:rsidRPr="003A51DA">
        <w:t>instruct students according to individual physical and emotional needs</w:t>
      </w:r>
    </w:p>
    <w:p w:rsidR="00000000" w:rsidRPr="003A51DA" w:rsidP="003A51DA">
      <w:pPr>
        <w:pStyle w:val="ListBullet2"/>
      </w:pPr>
      <w:r w:rsidRPr="003A51DA">
        <w:t>encourage class participants to perform as a group</w:t>
      </w:r>
    </w:p>
    <w:p w:rsidR="00000000" w:rsidRPr="003A51DA" w:rsidP="003A51DA">
      <w:pPr>
        <w:pStyle w:val="ListBullet2"/>
      </w:pPr>
      <w:r w:rsidRPr="003A51DA">
        <w:t>respond appropriately to constructive feedback on own performance as a dance teacher</w:t>
      </w:r>
    </w:p>
    <w:p w:rsidR="00000000" w:rsidRPr="003A51DA" w:rsidP="003A51DA">
      <w:pPr>
        <w:pStyle w:val="ListBullet2"/>
      </w:pPr>
      <w:r w:rsidRPr="003A51DA">
        <w:t>present confidently in teaching situations</w:t>
      </w:r>
    </w:p>
    <w:p w:rsidR="00000000" w:rsidRPr="003A51DA" w:rsidP="003A51DA">
      <w:pPr>
        <w:pStyle w:val="ListBullet2"/>
      </w:pPr>
      <w:r w:rsidRPr="003A51DA">
        <w:t>seek assistance from others as required</w:t>
      </w:r>
    </w:p>
    <w:p w:rsidR="00000000" w:rsidRPr="003A51DA" w:rsidP="003A51DA">
      <w:pPr>
        <w:pStyle w:val="ListBullet"/>
      </w:pPr>
      <w:r w:rsidRPr="003A51DA">
        <w:t>group facilitation skills to ensure that:</w:t>
      </w:r>
    </w:p>
    <w:p w:rsidR="00000000" w:rsidRPr="003A51DA" w:rsidP="003A51DA">
      <w:pPr>
        <w:pStyle w:val="ListBullet2"/>
      </w:pPr>
      <w:r w:rsidRPr="003A51DA">
        <w:t>every learner has an opportunity for partici</w:t>
      </w:r>
      <w:r w:rsidRPr="003A51DA">
        <w:t>pation and input</w:t>
      </w:r>
    </w:p>
    <w:p w:rsidR="00000000" w:rsidRPr="003A51DA" w:rsidP="003A51DA">
      <w:pPr>
        <w:pStyle w:val="ListBullet2"/>
      </w:pPr>
      <w:r w:rsidRPr="003A51DA">
        <w:t>group cohesion is maintained</w:t>
      </w:r>
    </w:p>
    <w:p w:rsidR="00000000" w:rsidRPr="003A51DA" w:rsidP="003A51DA">
      <w:pPr>
        <w:pStyle w:val="ListBullet2"/>
      </w:pPr>
      <w:r w:rsidRPr="003A51DA">
        <w:t>behaviour that puts others at risk is observed, interpreted and addressed</w:t>
      </w:r>
    </w:p>
    <w:p w:rsidR="00000000" w:rsidRPr="003A51DA" w:rsidP="003A51DA">
      <w:pPr>
        <w:pStyle w:val="ListBullet"/>
      </w:pPr>
      <w:r w:rsidRPr="003A51DA">
        <w:t>initiative and enterprise skills to encourage a sense of enjoyment and the development of confidence in movement</w:t>
      </w:r>
    </w:p>
    <w:p w:rsidR="00000000" w:rsidRPr="003A51DA" w:rsidP="003A51DA">
      <w:pPr>
        <w:pStyle w:val="ListBullet"/>
      </w:pPr>
      <w:r w:rsidRPr="003A51DA">
        <w:t>learning skills to:</w:t>
      </w:r>
    </w:p>
    <w:p w:rsidR="00000000" w:rsidRPr="003A51DA" w:rsidP="003A51DA">
      <w:pPr>
        <w:pStyle w:val="ListBullet2"/>
      </w:pPr>
      <w:r w:rsidRPr="003A51DA">
        <w:t>a</w:t>
      </w:r>
      <w:r w:rsidRPr="003A51DA">
        <w:t>pply knowledge of the Pre Primary, Primary and Grade 1 Cecchetti Ballet to the teaching of a specific class</w:t>
      </w:r>
    </w:p>
    <w:p w:rsidR="00000000" w:rsidRPr="003A51DA" w:rsidP="003A51DA">
      <w:pPr>
        <w:pStyle w:val="ListBullet2"/>
      </w:pPr>
      <w:r w:rsidRPr="003A51DA">
        <w:t>apply knowledge of basic anatomy to the teaching of a Pre Primary, Primary and Grade 1 class</w:t>
      </w:r>
    </w:p>
    <w:p w:rsidR="00000000" w:rsidRPr="003A51DA" w:rsidP="003A51DA">
      <w:pPr>
        <w:pStyle w:val="ListBullet2"/>
      </w:pPr>
      <w:r w:rsidRPr="003A51DA">
        <w:t>apply knowledge of childhood development to the teachin</w:t>
      </w:r>
      <w:r w:rsidRPr="003A51DA">
        <w:t xml:space="preserve">g of a Pre Primary, Primary and Grade 1 class </w:t>
      </w:r>
    </w:p>
    <w:p w:rsidR="00000000" w:rsidRPr="003A51DA" w:rsidP="003A51DA">
      <w:pPr>
        <w:pStyle w:val="ListBullet2"/>
      </w:pPr>
      <w:r w:rsidRPr="003A51DA">
        <w:t>provide feedback to learners by identifying areas of weakness</w:t>
      </w:r>
    </w:p>
    <w:p w:rsidR="00000000" w:rsidRPr="003A51DA" w:rsidP="003A51DA">
      <w:pPr>
        <w:pStyle w:val="ListBullet2"/>
      </w:pPr>
      <w:r w:rsidRPr="003A51DA">
        <w:t>assist learners to plan their practice time</w:t>
      </w:r>
    </w:p>
    <w:p w:rsidR="00000000" w:rsidRPr="003A51DA" w:rsidP="003A51DA">
      <w:pPr>
        <w:pStyle w:val="ListBullet"/>
      </w:pPr>
      <w:r w:rsidRPr="003A51DA">
        <w:t>listening skills to:</w:t>
      </w:r>
    </w:p>
    <w:p w:rsidR="00000000" w:rsidRPr="003A51DA" w:rsidP="003A51DA">
      <w:pPr>
        <w:pStyle w:val="ListBullet2"/>
      </w:pPr>
      <w:r w:rsidRPr="003A51DA">
        <w:t xml:space="preserve">monitor and adjust teaching as required </w:t>
      </w:r>
    </w:p>
    <w:p w:rsidR="00000000" w:rsidRPr="003A51DA" w:rsidP="003A51DA">
      <w:pPr>
        <w:pStyle w:val="ListBullet2"/>
      </w:pPr>
      <w:r w:rsidRPr="003A51DA">
        <w:t>maintain correct tempo and phrasing in movement sequences</w:t>
      </w:r>
    </w:p>
    <w:p w:rsidR="00000000" w:rsidRPr="003A51DA" w:rsidP="003A51DA">
      <w:pPr>
        <w:pStyle w:val="ListBullet"/>
      </w:pPr>
      <w:r w:rsidRPr="003A51DA">
        <w:t>literacy skills to:</w:t>
      </w:r>
    </w:p>
    <w:p w:rsidR="00000000" w:rsidRPr="003A51DA" w:rsidP="003A51DA">
      <w:pPr>
        <w:pStyle w:val="ListBullet2"/>
      </w:pPr>
      <w:r w:rsidRPr="003A51DA">
        <w:t>complete pre-examination checklists and lesson plans</w:t>
      </w:r>
    </w:p>
    <w:p w:rsidR="00000000" w:rsidRPr="003A51DA" w:rsidP="003A51DA">
      <w:pPr>
        <w:pStyle w:val="ListBullet2"/>
      </w:pPr>
      <w:r w:rsidRPr="003A51DA">
        <w:t>write or interpret instructions and feedback for the learners</w:t>
      </w:r>
    </w:p>
    <w:p w:rsidR="00000000" w:rsidRPr="003A51DA" w:rsidP="003A51DA">
      <w:pPr>
        <w:pStyle w:val="ListBullet"/>
      </w:pPr>
      <w:r w:rsidRPr="003A51DA">
        <w:t>problem-solving skills to:</w:t>
      </w:r>
    </w:p>
    <w:p w:rsidR="00000000" w:rsidRPr="003A51DA" w:rsidP="003A51DA">
      <w:pPr>
        <w:pStyle w:val="ListBullet2"/>
      </w:pPr>
      <w:r w:rsidRPr="003A51DA">
        <w:t>design classes to suit individua</w:t>
      </w:r>
      <w:r w:rsidRPr="003A51DA">
        <w:t>l needs</w:t>
      </w:r>
    </w:p>
    <w:p w:rsidR="00000000" w:rsidRPr="003A51DA" w:rsidP="003A51DA">
      <w:pPr>
        <w:pStyle w:val="ListBullet2"/>
      </w:pPr>
      <w:r w:rsidRPr="003A51DA">
        <w:t>memorise basic exercises and routines</w:t>
      </w:r>
    </w:p>
    <w:p w:rsidR="00000000" w:rsidRPr="003A51DA" w:rsidP="003A51DA">
      <w:pPr>
        <w:pStyle w:val="ListBullet2"/>
      </w:pPr>
      <w:r w:rsidRPr="003A51DA">
        <w:t>respond appropriately to the unexpected in a teaching situation</w:t>
      </w:r>
    </w:p>
    <w:p w:rsidR="00000000" w:rsidRPr="003A51DA" w:rsidP="003A51DA">
      <w:pPr>
        <w:pStyle w:val="ListBullet"/>
      </w:pPr>
      <w:r w:rsidRPr="003A51DA">
        <w:t>self-management and planning skills to:</w:t>
      </w:r>
    </w:p>
    <w:p w:rsidR="00000000" w:rsidRPr="003A51DA" w:rsidP="003A51DA">
      <w:pPr>
        <w:pStyle w:val="ListBullet2"/>
      </w:pPr>
      <w:r w:rsidRPr="003A51DA">
        <w:t>plan and organise teaching sessions in line with syllabus requirements</w:t>
      </w:r>
    </w:p>
    <w:p w:rsidR="00000000" w:rsidRPr="003A51DA" w:rsidP="003A51DA">
      <w:pPr>
        <w:pStyle w:val="ListBullet2"/>
      </w:pPr>
      <w:r w:rsidRPr="003A51DA">
        <w:t xml:space="preserve">maintain an appropriate standard </w:t>
      </w:r>
      <w:r w:rsidRPr="003A51DA">
        <w:t>of personal presentation in a teaching context</w:t>
      </w:r>
    </w:p>
    <w:p w:rsidR="00000000" w:rsidRPr="003A51DA" w:rsidP="003A51DA">
      <w:pPr>
        <w:pStyle w:val="ListBullet"/>
      </w:pPr>
      <w:r w:rsidRPr="003A51DA">
        <w:t>technical skills to:</w:t>
      </w:r>
    </w:p>
    <w:p w:rsidR="00000000" w:rsidRPr="003A51DA" w:rsidP="003A51DA">
      <w:pPr>
        <w:pStyle w:val="ListBullet2"/>
      </w:pPr>
      <w:r w:rsidRPr="003A51DA">
        <w:t>demonstrate introductory level Cecchetti Ballet syllabus</w:t>
      </w:r>
    </w:p>
    <w:p w:rsidR="00000000" w:rsidRPr="003A51DA" w:rsidP="003A51DA">
      <w:pPr>
        <w:pStyle w:val="ListBullet2"/>
      </w:pPr>
      <w:r w:rsidRPr="003A51DA">
        <w:t>demonstrate and apply knowledge of rhythm, timing and geometric shapes and floor plans</w:t>
      </w:r>
    </w:p>
    <w:p w:rsidR="00000000" w:rsidRPr="003A51DA" w:rsidP="003A51DA">
      <w:pPr>
        <w:pStyle w:val="ListBullet"/>
      </w:pPr>
      <w:r w:rsidRPr="003A51DA">
        <w:t>technology skills to use audiovisual equipment as appropriate, such as:</w:t>
      </w:r>
    </w:p>
    <w:p w:rsidR="00000000" w:rsidRPr="003A51DA" w:rsidP="003A51DA">
      <w:pPr>
        <w:pStyle w:val="ListBullet2"/>
      </w:pPr>
      <w:r w:rsidRPr="003A51DA">
        <w:t>iPods and playlists</w:t>
      </w:r>
    </w:p>
    <w:p w:rsidR="00000000" w:rsidRPr="003A51DA" w:rsidP="003A51DA">
      <w:pPr>
        <w:pStyle w:val="ListBullet2"/>
      </w:pPr>
      <w:r w:rsidRPr="003A51DA">
        <w:t>music stereos</w:t>
      </w:r>
    </w:p>
    <w:p w:rsidR="00000000" w:rsidRPr="003A51DA" w:rsidP="003A51DA">
      <w:pPr>
        <w:pStyle w:val="ListBullet2"/>
      </w:pPr>
      <w:r w:rsidRPr="003A51DA">
        <w:t>video, DVD players and recorders.</w:t>
      </w:r>
    </w:p>
    <w:p w:rsidR="00000000" w:rsidRPr="003A51DA" w:rsidP="003A51DA">
      <w:pPr>
        <w:pStyle w:val="BodyText"/>
      </w:pPr>
    </w:p>
    <w:p w:rsidR="00000000" w:rsidRPr="003A51DA" w:rsidP="003A51DA">
      <w:pPr>
        <w:pStyle w:val="BodyText"/>
      </w:pPr>
      <w:r w:rsidRPr="003A51DA">
        <w:rPr>
          <w:rStyle w:val="SpecialBold"/>
        </w:rPr>
        <w:t>Required knowledge</w:t>
      </w:r>
    </w:p>
    <w:p w:rsidR="00000000" w:rsidRPr="003A51DA" w:rsidP="003A51DA">
      <w:pPr>
        <w:pStyle w:val="ListBullet"/>
      </w:pPr>
      <w:r w:rsidRPr="003A51DA">
        <w:t>general knowledge of professional development opportunities for dance teachers</w:t>
      </w:r>
    </w:p>
    <w:p w:rsidR="00000000" w:rsidRPr="003A51DA" w:rsidP="003A51DA">
      <w:pPr>
        <w:pStyle w:val="ListBullet"/>
      </w:pPr>
      <w:r w:rsidRPr="003A51DA">
        <w:t xml:space="preserve">well-developed </w:t>
      </w:r>
      <w:r w:rsidRPr="003A51DA">
        <w:t>knowledge of:</w:t>
      </w:r>
    </w:p>
    <w:p w:rsidR="00000000" w:rsidRPr="003A51DA" w:rsidP="003A51DA">
      <w:pPr>
        <w:pStyle w:val="ListBullet2"/>
      </w:pPr>
      <w:r w:rsidRPr="003A51DA">
        <w:t>anatomical foundations, including:</w:t>
      </w:r>
    </w:p>
    <w:p w:rsidR="00000000" w:rsidRPr="003A51DA" w:rsidP="003A51DA">
      <w:pPr>
        <w:pStyle w:val="ListBullet3"/>
      </w:pPr>
      <w:r w:rsidRPr="003A51DA">
        <w:t xml:space="preserve">articulation of the spine </w:t>
      </w:r>
    </w:p>
    <w:p w:rsidR="00000000" w:rsidRPr="003A51DA" w:rsidP="003A51DA">
      <w:pPr>
        <w:pStyle w:val="ListBullet3"/>
      </w:pPr>
      <w:r w:rsidRPr="003A51DA">
        <w:t xml:space="preserve">engagement of the feet </w:t>
      </w:r>
    </w:p>
    <w:p w:rsidR="00000000" w:rsidRPr="003A51DA" w:rsidP="003A51DA">
      <w:pPr>
        <w:pStyle w:val="ListBullet3"/>
      </w:pPr>
      <w:r w:rsidRPr="003A51DA">
        <w:t>bases of support, including feet, legs, hands, arms and torso</w:t>
      </w:r>
    </w:p>
    <w:p w:rsidR="00000000" w:rsidRPr="003A51DA" w:rsidP="003A51DA">
      <w:pPr>
        <w:pStyle w:val="ListBullet3"/>
      </w:pPr>
      <w:r w:rsidRPr="003A51DA">
        <w:t xml:space="preserve">range of joint motion </w:t>
      </w:r>
    </w:p>
    <w:p w:rsidR="00000000" w:rsidRPr="003A51DA" w:rsidP="003A51DA">
      <w:pPr>
        <w:pStyle w:val="ListBullet3"/>
      </w:pPr>
      <w:r w:rsidRPr="003A51DA">
        <w:t>differentiation of the legs and pelvis</w:t>
      </w:r>
    </w:p>
    <w:p w:rsidR="00000000" w:rsidRPr="003A51DA" w:rsidP="003A51DA">
      <w:pPr>
        <w:pStyle w:val="ListBullet2"/>
      </w:pPr>
      <w:r w:rsidRPr="003A51DA">
        <w:t>Australian Guidelines for Dance Teachers</w:t>
      </w:r>
    </w:p>
    <w:p w:rsidR="00000000" w:rsidRPr="003A51DA" w:rsidP="003A51DA">
      <w:pPr>
        <w:pStyle w:val="ListBullet2"/>
      </w:pPr>
      <w:r w:rsidRPr="003A51DA">
        <w:t>history and background of the Cecchetti Ballet method</w:t>
      </w:r>
    </w:p>
    <w:p w:rsidR="00000000" w:rsidRPr="003A51DA" w:rsidP="003A51DA">
      <w:pPr>
        <w:pStyle w:val="ListBullet2"/>
      </w:pPr>
      <w:r w:rsidRPr="003A51DA">
        <w:t xml:space="preserve">dance teaching terminology </w:t>
      </w:r>
    </w:p>
    <w:p w:rsidR="00000000" w:rsidRPr="003A51DA" w:rsidP="003A51DA">
      <w:pPr>
        <w:pStyle w:val="ListBullet2"/>
      </w:pPr>
      <w:r w:rsidRPr="003A51DA">
        <w:t>issues and challenges that arise in the context of teaching the Cecchetti Ballet syllabus</w:t>
      </w:r>
    </w:p>
    <w:p w:rsidR="00000000" w:rsidRPr="003A51DA" w:rsidP="003A51DA">
      <w:pPr>
        <w:pStyle w:val="ListBullet2"/>
      </w:pPr>
      <w:r w:rsidRPr="003A51DA">
        <w:t>OHS principles relevant to a teaching conte</w:t>
      </w:r>
      <w:r w:rsidRPr="003A51DA">
        <w:t>xt</w:t>
      </w:r>
    </w:p>
    <w:p w:rsidR="00000000" w:rsidRPr="003A51DA" w:rsidP="003A51DA">
      <w:pPr>
        <w:pStyle w:val="ListBullet2"/>
      </w:pPr>
      <w:r w:rsidRPr="003A51DA">
        <w:t>physical and mental development in the early childhood years</w:t>
      </w:r>
    </w:p>
    <w:p w:rsidR="00000000" w:rsidRPr="003A51DA" w:rsidP="003A51DA">
      <w:pPr>
        <w:pStyle w:val="ListBullet2"/>
      </w:pPr>
      <w:r w:rsidRPr="003A51DA">
        <w:t xml:space="preserve">safe dance practice relevant to a teaching context </w:t>
      </w:r>
    </w:p>
    <w:p w:rsidR="00000000" w:rsidRPr="003A51DA" w:rsidP="003A51DA">
      <w:pPr>
        <w:pStyle w:val="ListBullet2"/>
      </w:pPr>
      <w:r w:rsidRPr="003A51DA">
        <w:t>teaching and performance protocols</w:t>
      </w:r>
    </w:p>
    <w:p w:rsidR="00000000" w:rsidRPr="003A51DA" w:rsidP="003A51DA">
      <w:pPr>
        <w:pStyle w:val="ListBullet2"/>
      </w:pPr>
      <w:r w:rsidRPr="003A51DA">
        <w:t>requirements and application of the Pre Primary, Primary and Grade 1 Cecchetti Ballet syllabus to the tea</w:t>
      </w:r>
      <w:r w:rsidRPr="003A51DA">
        <w:t>ching of a class</w:t>
      </w:r>
    </w:p>
    <w:p w:rsidR="00000000" w:rsidRPr="003A51DA" w:rsidP="003A51DA">
      <w:pPr>
        <w:pStyle w:val="ListBullet2"/>
      </w:pPr>
      <w:r w:rsidRPr="003A51DA">
        <w:t>requirements of the Pre Primary, Primary and Grade 1 Cecchetti Ballet examination.</w:t>
      </w:r>
    </w:p>
    <w:p w:rsidR="00000000" w:rsidRPr="003A51DA" w:rsidP="003A51DA">
      <w:pPr>
        <w:pStyle w:val="AllowPageBreak"/>
      </w:pPr>
    </w:p>
    <w:p w:rsidR="00000000" w:rsidRPr="003A51DA" w:rsidP="003A51DA">
      <w:pPr>
        <w:pStyle w:val="Heading1"/>
      </w:pPr>
      <w:bookmarkStart w:id="10" w:name="O_347778"/>
      <w:bookmarkEnd w:id="10"/>
      <w:r w:rsidRPr="003A51DA">
        <w:t>Evidence Guide</w:t>
      </w:r>
    </w:p>
    <w:p w:rsidR="00000000" w:rsidRPr="003A51DA" w:rsidP="003A51DA">
      <w:pPr>
        <w:pStyle w:val="BodyText"/>
      </w:pPr>
      <w:r w:rsidRPr="003A51DA">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3A51DA" w:rsidP="003A51DA">
      <w:pPr>
        <w:pStyle w:val="BodyText"/>
      </w:pPr>
    </w:p>
    <w:tbl>
      <w:tblPr>
        <w:tblW w:w="0" w:type="auto"/>
        <w:tblLayout w:type="fixed"/>
        <w:tblCellMar>
          <w:left w:w="62" w:type="dxa"/>
          <w:right w:w="62" w:type="dxa"/>
        </w:tblCellMar>
        <w:tblLook w:val="0000"/>
      </w:tblPr>
      <w:tblGrid>
        <w:gridCol w:w="2419"/>
        <w:gridCol w:w="5861"/>
      </w:tblGrid>
      <w:tr w:rsidTr="003A51DA">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1DA">
            <w:pPr>
              <w:pStyle w:val="BodyText"/>
              <w:rPr>
                <w:lang w:val="en-NZ"/>
              </w:rPr>
            </w:pPr>
            <w:r w:rsidRPr="003A51DA">
              <w:rPr>
                <w:rStyle w:val="SpecialBold"/>
              </w:rPr>
              <w:t>Overview of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1DA">
            <w:pPr>
              <w:pStyle w:val="BodyText"/>
              <w:rPr>
                <w:lang w:val="en-NZ"/>
              </w:rPr>
            </w:pPr>
          </w:p>
        </w:tc>
      </w:tr>
      <w:tr w:rsidTr="003A51DA">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1DA">
            <w:pPr>
              <w:pStyle w:val="BodyText"/>
              <w:rPr>
                <w:lang w:val="en-NZ"/>
              </w:rPr>
            </w:pPr>
            <w:r w:rsidRPr="003A51DA">
              <w:rPr>
                <w:rStyle w:val="SpecialBold"/>
              </w:rPr>
              <w:t>Critical aspect</w:t>
            </w:r>
            <w:r w:rsidRPr="003A51DA">
              <w:rPr>
                <w:rStyle w:val="SpecialBold"/>
              </w:rPr>
              <w:t>s for assessment and evidence required to demonstrate competency in this unit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51DA" w:rsidP="003A51DA">
            <w:pPr>
              <w:pStyle w:val="BodyText"/>
            </w:pPr>
            <w:r w:rsidRPr="003A51DA">
              <w:t>Evidence of the ability to:</w:t>
            </w:r>
          </w:p>
          <w:p w:rsidR="00000000" w:rsidRPr="003A51DA" w:rsidP="003A51DA">
            <w:pPr>
              <w:pStyle w:val="ListBullet"/>
            </w:pPr>
            <w:r w:rsidRPr="003A51DA">
              <w:t>demonstrate effective and appropriate posture, placement and control through the body and legs relevant to the specific level</w:t>
            </w:r>
          </w:p>
          <w:p w:rsidR="00000000" w:rsidRPr="003A51DA" w:rsidP="003A51DA">
            <w:pPr>
              <w:pStyle w:val="ListBullet"/>
            </w:pPr>
            <w:r w:rsidRPr="003A51DA">
              <w:t>facilitate a positive response from students in terms of their presentation and musicality</w:t>
            </w:r>
          </w:p>
          <w:p w:rsidR="00000000" w:rsidRPr="003A51DA" w:rsidP="003A51DA">
            <w:pPr>
              <w:pStyle w:val="ListBullet"/>
            </w:pPr>
            <w:r w:rsidRPr="003A51DA">
              <w:t xml:space="preserve">engender in students a sense of enjoyment, confidence and pleasure in movement </w:t>
            </w:r>
          </w:p>
          <w:p w:rsidR="00000000" w:rsidP="003A51DA">
            <w:pPr>
              <w:pStyle w:val="ListBullet"/>
              <w:rPr>
                <w:lang w:val="en-NZ"/>
              </w:rPr>
            </w:pPr>
            <w:r w:rsidRPr="003A51DA">
              <w:t>demonstrate understanding of the Cecchetti Ballet Pre Primary, Primary and Grade 1 sy</w:t>
            </w:r>
            <w:r w:rsidRPr="003A51DA">
              <w:t>llabus.</w:t>
            </w:r>
          </w:p>
        </w:tc>
      </w:tr>
      <w:tr w:rsidTr="003A51DA">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1DA">
            <w:pPr>
              <w:pStyle w:val="BodyText"/>
              <w:rPr>
                <w:lang w:val="en-NZ"/>
              </w:rPr>
            </w:pPr>
            <w:r w:rsidRPr="003A51DA">
              <w:rPr>
                <w:rStyle w:val="SpecialBold"/>
              </w:rPr>
              <w:t>Context of and specific resources for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51DA" w:rsidP="003A51DA">
            <w:pPr>
              <w:pStyle w:val="BodyText"/>
            </w:pPr>
            <w:r w:rsidRPr="003A51DA">
              <w:t>Assessment must ensure access to:</w:t>
            </w:r>
          </w:p>
          <w:p w:rsidR="00000000" w:rsidRPr="003A51DA" w:rsidP="003A51DA">
            <w:pPr>
              <w:pStyle w:val="ListBullet"/>
            </w:pPr>
            <w:r w:rsidRPr="003A51DA">
              <w:t>a simulated or real class situation with a group of appropriate level students who have a working knowledge of the relevant syllabus</w:t>
            </w:r>
          </w:p>
          <w:p w:rsidR="00000000" w:rsidP="003A51DA">
            <w:pPr>
              <w:pStyle w:val="ListBullet"/>
              <w:rPr>
                <w:lang w:val="en-NZ"/>
              </w:rPr>
            </w:pPr>
            <w:r w:rsidRPr="003A51DA">
              <w:t>relevant resources and equipme</w:t>
            </w:r>
            <w:r w:rsidRPr="003A51DA">
              <w:t>nt.</w:t>
            </w:r>
          </w:p>
        </w:tc>
      </w:tr>
      <w:tr w:rsidTr="003A51DA">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1DA">
            <w:pPr>
              <w:pStyle w:val="BodyText"/>
              <w:rPr>
                <w:lang w:val="en-NZ"/>
              </w:rPr>
            </w:pPr>
            <w:r w:rsidRPr="003A51DA">
              <w:rPr>
                <w:rStyle w:val="SpecialBold"/>
              </w:rPr>
              <w:t>Method of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51DA" w:rsidP="003A51DA">
            <w:pPr>
              <w:pStyle w:val="BodyText"/>
            </w:pPr>
            <w:r w:rsidRPr="003A51DA">
              <w:t>A range of assessment methods should be used to assess practical skills and knowledge. The following examples are appropriate for this unit:</w:t>
            </w:r>
          </w:p>
          <w:p w:rsidR="00000000" w:rsidRPr="003A51DA" w:rsidP="003A51DA">
            <w:pPr>
              <w:pStyle w:val="ListBullet"/>
            </w:pPr>
            <w:r w:rsidRPr="003A51DA">
              <w:t>direct questioning combined with third-party workplace reports of on-the-job performance</w:t>
            </w:r>
            <w:r w:rsidRPr="003A51DA">
              <w:t xml:space="preserve"> </w:t>
            </w:r>
          </w:p>
          <w:p w:rsidR="00000000" w:rsidRPr="003A51DA" w:rsidP="003A51DA">
            <w:pPr>
              <w:pStyle w:val="ListBullet"/>
            </w:pPr>
            <w:r w:rsidRPr="003A51DA">
              <w:t xml:space="preserve">evaluation of the candidate at an examination where the candidate is required to apply experience to a group of unknown students </w:t>
            </w:r>
          </w:p>
          <w:p w:rsidR="00000000" w:rsidRPr="003A51DA" w:rsidP="003A51DA">
            <w:pPr>
              <w:pStyle w:val="ListBullet"/>
            </w:pPr>
            <w:r w:rsidRPr="003A51DA">
              <w:t>verbal or written questioning to test knowledge as listed in the required skills and knowledge section of this unit</w:t>
            </w:r>
          </w:p>
          <w:p w:rsidR="00000000" w:rsidRPr="003A51DA" w:rsidP="003A51DA">
            <w:pPr>
              <w:pStyle w:val="ListBullet"/>
            </w:pPr>
            <w:r w:rsidRPr="003A51DA">
              <w:t>case stu</w:t>
            </w:r>
            <w:r w:rsidRPr="003A51DA">
              <w:t>dies and scenarios as a basis for discussion of issues and challenges that arise in the context of teaching Cecchetti Ballet syllabus at introductory level</w:t>
            </w:r>
          </w:p>
          <w:p w:rsidR="00000000" w:rsidRPr="003A51DA" w:rsidP="003A51DA">
            <w:pPr>
              <w:pStyle w:val="ListBullet"/>
            </w:pPr>
            <w:r w:rsidRPr="003A51DA">
              <w:t>review of candidate’</w:t>
            </w:r>
            <w:r w:rsidRPr="003A51DA">
              <w:t>s portfolio of evidence gained during training period, including self-assessments, candidate’s students examination results, pre-examination checklists and end of course assessments for childhood development and anatomy</w:t>
            </w:r>
          </w:p>
          <w:p w:rsidR="00000000" w:rsidRPr="003A51DA" w:rsidP="003A51DA">
            <w:pPr>
              <w:pStyle w:val="ListBullet"/>
            </w:pPr>
            <w:r w:rsidRPr="003A51DA">
              <w:t>direct observation of a practical de</w:t>
            </w:r>
            <w:r w:rsidRPr="003A51DA">
              <w:t>monstration of two classes before a panel of assessors.</w:t>
            </w:r>
          </w:p>
          <w:p w:rsidR="00000000" w:rsidP="003A51DA">
            <w:pPr>
              <w:pStyle w:val="BodyText"/>
              <w:rPr>
                <w:lang w:val="en-NZ"/>
              </w:rPr>
            </w:pPr>
            <w:r w:rsidRPr="003A51DA">
              <w:t>Assessment methods should closely reflect workplace demands (e.g. literacy) and the needs of particular groups (e.g. people with disabilities and people who may have literacy or numeracy difficulties,</w:t>
            </w:r>
            <w:r w:rsidRPr="003A51DA">
              <w:t xml:space="preserve"> such as speakers of languages other than English, remote communities and those with interrupted schooling).</w:t>
            </w:r>
          </w:p>
        </w:tc>
      </w:tr>
      <w:tr w:rsidTr="003A51DA">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1DA">
            <w:pPr>
              <w:pStyle w:val="BodyText"/>
              <w:rPr>
                <w:lang w:val="en-NZ"/>
              </w:rPr>
            </w:pPr>
            <w:r w:rsidRPr="003A51DA">
              <w:rPr>
                <w:rStyle w:val="SpecialBold"/>
              </w:rPr>
              <w:t>Guidance information for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51DA" w:rsidP="003A51DA">
            <w:pPr>
              <w:pStyle w:val="BodyText"/>
            </w:pPr>
            <w:r w:rsidRPr="003A51DA">
              <w:t>Holistic assessment with other units relevant to the industry sector, workplace and job role is recommended, f</w:t>
            </w:r>
            <w:r w:rsidRPr="003A51DA">
              <w:t>or example:</w:t>
            </w:r>
          </w:p>
          <w:p w:rsidR="00000000" w:rsidRPr="003A51DA" w:rsidP="003A51DA">
            <w:pPr>
              <w:pStyle w:val="ListBullet"/>
            </w:pPr>
            <w:r w:rsidRPr="003A51DA">
              <w:t>CUADTM401A Plan and organise dance classes</w:t>
            </w:r>
          </w:p>
          <w:p w:rsidR="00000000" w:rsidRPr="003A51DA" w:rsidP="003A51DA">
            <w:pPr>
              <w:pStyle w:val="ListBullet"/>
            </w:pPr>
            <w:r w:rsidRPr="003A51DA">
              <w:t>CUADTM403A Apply safe dance teaching methods</w:t>
            </w:r>
          </w:p>
          <w:p w:rsidR="00000000" w:rsidRPr="003A51DA" w:rsidP="003A51DA">
            <w:pPr>
              <w:pStyle w:val="ListBullet"/>
            </w:pPr>
            <w:r w:rsidRPr="003A51DA">
              <w:t>TAEASS401A Plan assessment activities and processes</w:t>
            </w:r>
          </w:p>
          <w:p w:rsidR="00000000" w:rsidRPr="003A51DA" w:rsidP="003A51DA">
            <w:pPr>
              <w:pStyle w:val="ListBullet"/>
            </w:pPr>
            <w:r w:rsidRPr="003A51DA">
              <w:t>TAEASS402A Assess competence</w:t>
            </w:r>
          </w:p>
          <w:p w:rsidR="00000000" w:rsidRPr="003A51DA" w:rsidP="003A51DA">
            <w:pPr>
              <w:pStyle w:val="ListBullet"/>
            </w:pPr>
            <w:r w:rsidRPr="003A51DA">
              <w:t>TAEDES401A Design and develop learning programs.</w:t>
            </w:r>
          </w:p>
        </w:tc>
      </w:tr>
    </w:tbl>
    <w:p w:rsidR="00000000" w:rsidRPr="003A51DA" w:rsidP="003A51DA">
      <w:pPr>
        <w:pStyle w:val="BodyText"/>
      </w:pPr>
    </w:p>
    <w:p w:rsidR="00000000" w:rsidRPr="003A51DA" w:rsidP="003A51DA">
      <w:pPr>
        <w:pStyle w:val="AllowPageBreak"/>
      </w:pPr>
    </w:p>
    <w:p w:rsidR="00000000" w:rsidRPr="003A51DA" w:rsidP="003A51DA">
      <w:pPr>
        <w:pStyle w:val="Heading1"/>
      </w:pPr>
      <w:bookmarkStart w:id="11" w:name="O_347779"/>
      <w:bookmarkEnd w:id="11"/>
      <w:r w:rsidRPr="003A51DA">
        <w:t>Range Statement</w:t>
      </w:r>
    </w:p>
    <w:p w:rsidR="00000000" w:rsidRPr="003A51DA" w:rsidP="003A51DA">
      <w:pPr>
        <w:pStyle w:val="BodyText"/>
      </w:pPr>
      <w:r w:rsidRPr="003A51DA">
        <w:rPr>
          <w:rStyle w:val="Emphasis"/>
        </w:rPr>
        <w:t>The range statement relates to the unit of competency as a whole. It allows for different work environments and situations that may affect performance. Bold italicised wording, if used in the performance criteria, is detailed below. Essenti</w:t>
      </w:r>
      <w:r w:rsidRPr="003A51DA">
        <w:rPr>
          <w:rStyle w:val="Emphasis"/>
        </w:rPr>
        <w:t>al operating conditions that may be present with training and assessment (depending on the work situation, needs of the candidate, accessibility of the item, and local industry and regional contexts) may also be included.</w:t>
      </w:r>
    </w:p>
    <w:p w:rsidR="00000000" w:rsidRPr="003A51DA" w:rsidP="003A51DA">
      <w:pPr>
        <w:pStyle w:val="BodyText"/>
      </w:pPr>
    </w:p>
    <w:tbl>
      <w:tblPr>
        <w:tblW w:w="0" w:type="auto"/>
        <w:tblLayout w:type="fixed"/>
        <w:tblCellMar>
          <w:left w:w="62" w:type="dxa"/>
          <w:right w:w="62" w:type="dxa"/>
        </w:tblCellMar>
        <w:tblLook w:val="0000"/>
      </w:tblPr>
      <w:tblGrid>
        <w:gridCol w:w="2426"/>
        <w:gridCol w:w="5854"/>
      </w:tblGrid>
      <w:tr w:rsidTr="003A51DA">
        <w:tblPrEx>
          <w:tblW w:w="0" w:type="auto"/>
          <w:tblLayout w:type="fixed"/>
          <w:tblCellMar>
            <w:left w:w="62" w:type="dxa"/>
            <w:right w:w="62" w:type="dxa"/>
          </w:tblCellMar>
          <w:tblLook w:val="0000"/>
        </w:tblPrEx>
        <w:trPr>
          <w:trHeight w:val="323"/>
        </w:trPr>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1DA">
            <w:pPr>
              <w:pStyle w:val="BodyText"/>
              <w:rPr>
                <w:lang w:val="en-NZ"/>
              </w:rPr>
            </w:pPr>
            <w:r w:rsidRPr="003A51DA">
              <w:rPr>
                <w:rStyle w:val="BoldandItalics"/>
              </w:rPr>
              <w:t>Individual grade levels</w:t>
            </w:r>
            <w:r w:rsidRPr="003A51DA">
              <w:t xml:space="preserve"> of the Ce</w:t>
            </w:r>
            <w:r w:rsidRPr="003A51DA">
              <w:t>cchetti Ballet syllabus are:</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51DA" w:rsidP="003A51DA">
            <w:pPr>
              <w:pStyle w:val="ListBullet"/>
            </w:pPr>
            <w:r w:rsidRPr="003A51DA">
              <w:t>Pre Primary</w:t>
            </w:r>
          </w:p>
          <w:p w:rsidR="00000000" w:rsidRPr="003A51DA" w:rsidP="003A51DA">
            <w:pPr>
              <w:pStyle w:val="ListBullet"/>
            </w:pPr>
            <w:r w:rsidRPr="003A51DA">
              <w:t xml:space="preserve">Primary </w:t>
            </w:r>
          </w:p>
          <w:p w:rsidR="00000000" w:rsidP="003A51DA">
            <w:pPr>
              <w:pStyle w:val="ListBullet"/>
              <w:rPr>
                <w:lang w:val="en-NZ"/>
              </w:rPr>
            </w:pPr>
            <w:r w:rsidRPr="003A51DA">
              <w:t>Grade 1.</w:t>
            </w:r>
          </w:p>
        </w:tc>
      </w:tr>
      <w:tr w:rsidTr="003A51DA">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1DA">
            <w:pPr>
              <w:pStyle w:val="BodyText"/>
              <w:rPr>
                <w:lang w:val="en-NZ"/>
              </w:rPr>
            </w:pPr>
            <w:r w:rsidRPr="003A51DA">
              <w:rPr>
                <w:rStyle w:val="BoldandItalics"/>
              </w:rPr>
              <w:t>Technical requirements</w:t>
            </w:r>
            <w:r w:rsidRPr="003A51DA">
              <w:t xml:space="preserve"> must include:</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51DA" w:rsidP="003A51DA">
            <w:pPr>
              <w:pStyle w:val="ListBullet"/>
            </w:pPr>
            <w:r w:rsidRPr="003A51DA">
              <w:t>appropriate posture established and maintained</w:t>
            </w:r>
          </w:p>
          <w:p w:rsidR="00000000" w:rsidRPr="003A51DA" w:rsidP="003A51DA">
            <w:pPr>
              <w:pStyle w:val="ListBullet"/>
            </w:pPr>
            <w:r w:rsidRPr="003A51DA">
              <w:t>ability to establish and sustain appropriate degree of turnout</w:t>
            </w:r>
          </w:p>
          <w:p w:rsidR="00000000" w:rsidRPr="003A51DA" w:rsidP="003A51DA">
            <w:pPr>
              <w:pStyle w:val="ListBullet"/>
            </w:pPr>
            <w:r w:rsidRPr="003A51DA">
              <w:t>ability to sustain stretched legs and feet</w:t>
            </w:r>
          </w:p>
          <w:p w:rsidR="00000000" w:rsidRPr="003A51DA" w:rsidP="003A51DA">
            <w:pPr>
              <w:pStyle w:val="ListBullet"/>
            </w:pPr>
            <w:r w:rsidRPr="003A51DA">
              <w:t>cent</w:t>
            </w:r>
            <w:r w:rsidRPr="003A51DA">
              <w:t>ring of the body to be sustained:</w:t>
            </w:r>
          </w:p>
          <w:p w:rsidR="00000000" w:rsidRPr="003A51DA" w:rsidP="003A51DA">
            <w:pPr>
              <w:pStyle w:val="ListBullet2"/>
            </w:pPr>
            <w:r w:rsidRPr="003A51DA">
              <w:t xml:space="preserve">transfer of weight shown with ease </w:t>
            </w:r>
          </w:p>
          <w:p w:rsidR="00000000" w:rsidRPr="003A51DA" w:rsidP="003A51DA">
            <w:pPr>
              <w:pStyle w:val="ListBullet2"/>
            </w:pPr>
            <w:r w:rsidRPr="003A51DA">
              <w:t>hand movements with eye focus</w:t>
            </w:r>
          </w:p>
          <w:p w:rsidR="00000000" w:rsidRPr="003A51DA" w:rsidP="003A51DA">
            <w:pPr>
              <w:pStyle w:val="ListBullet2"/>
            </w:pPr>
            <w:r w:rsidRPr="003A51DA">
              <w:t>arm movements</w:t>
            </w:r>
          </w:p>
          <w:p w:rsidR="00000000" w:rsidRPr="003A51DA" w:rsidP="003A51DA">
            <w:pPr>
              <w:pStyle w:val="ListBullet2"/>
            </w:pPr>
            <w:r w:rsidRPr="003A51DA">
              <w:t>arabesques</w:t>
            </w:r>
          </w:p>
          <w:p w:rsidR="00000000" w:rsidP="003A51DA">
            <w:pPr>
              <w:pStyle w:val="ListBullet2"/>
              <w:rPr>
                <w:lang w:val="en-NZ"/>
              </w:rPr>
            </w:pPr>
            <w:r w:rsidRPr="003A51DA">
              <w:t>pirouette.</w:t>
            </w:r>
          </w:p>
        </w:tc>
      </w:tr>
      <w:tr w:rsidTr="003A51DA">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1DA">
            <w:pPr>
              <w:pStyle w:val="BodyText"/>
              <w:rPr>
                <w:lang w:val="en-NZ"/>
              </w:rPr>
            </w:pPr>
            <w:r w:rsidRPr="003A51DA">
              <w:rPr>
                <w:rStyle w:val="BoldandItalics"/>
              </w:rPr>
              <w:t>Improvisation</w:t>
            </w:r>
            <w:r w:rsidRPr="003A51DA">
              <w:t xml:space="preserve"> refers to:</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1DA">
            <w:pPr>
              <w:pStyle w:val="ListBullet"/>
              <w:rPr>
                <w:lang w:val="en-NZ"/>
              </w:rPr>
            </w:pPr>
            <w:r w:rsidRPr="003A51DA">
              <w:t>ability to move freely with awareness of the dynamic qualities in the accompanying music.</w:t>
            </w:r>
          </w:p>
        </w:tc>
      </w:tr>
      <w:tr w:rsidTr="003A51DA">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1DA">
            <w:pPr>
              <w:pStyle w:val="BodyText"/>
              <w:rPr>
                <w:lang w:val="en-NZ"/>
              </w:rPr>
            </w:pPr>
            <w:r w:rsidRPr="003A51DA">
              <w:rPr>
                <w:rStyle w:val="BoldandItalics"/>
              </w:rPr>
              <w:t>Studies</w:t>
            </w:r>
            <w:r w:rsidRPr="003A51DA">
              <w:t xml:space="preserve"> must include:</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51DA" w:rsidP="003A51DA">
            <w:pPr>
              <w:pStyle w:val="ListBullet"/>
            </w:pPr>
            <w:r w:rsidRPr="003A51DA">
              <w:t xml:space="preserve">Playing 6/8 </w:t>
            </w:r>
          </w:p>
          <w:p w:rsidR="00000000" w:rsidRPr="003A51DA" w:rsidP="003A51DA">
            <w:pPr>
              <w:pStyle w:val="ListBullet"/>
            </w:pPr>
            <w:r w:rsidRPr="003A51DA">
              <w:t>Friends 3/4</w:t>
            </w:r>
          </w:p>
          <w:p w:rsidR="00000000" w:rsidRPr="003A51DA" w:rsidP="003A51DA">
            <w:pPr>
              <w:pStyle w:val="ListBullet"/>
            </w:pPr>
            <w:r w:rsidRPr="003A51DA">
              <w:t>Going Riding 6/8</w:t>
            </w:r>
          </w:p>
          <w:p w:rsidR="00000000" w:rsidRPr="003A51DA" w:rsidP="003A51DA">
            <w:pPr>
              <w:pStyle w:val="ListBullet"/>
            </w:pPr>
            <w:r w:rsidRPr="003A51DA">
              <w:t>The Road to Oz 2/4</w:t>
            </w:r>
          </w:p>
          <w:p w:rsidR="00000000" w:rsidRPr="003A51DA" w:rsidP="003A51DA">
            <w:pPr>
              <w:pStyle w:val="ListBullet"/>
            </w:pPr>
            <w:r w:rsidRPr="003A51DA">
              <w:t>Oom Pah Pah 3/4</w:t>
            </w:r>
          </w:p>
          <w:p w:rsidR="00000000" w:rsidRPr="003A51DA" w:rsidP="003A51DA">
            <w:pPr>
              <w:pStyle w:val="ListBullet"/>
            </w:pPr>
            <w:r w:rsidRPr="003A51DA">
              <w:t>Umbrella dance 6/8</w:t>
            </w:r>
          </w:p>
          <w:p w:rsidR="00000000" w:rsidRPr="003A51DA" w:rsidP="003A51DA">
            <w:pPr>
              <w:pStyle w:val="ListBullet"/>
            </w:pPr>
            <w:r w:rsidRPr="003A51DA">
              <w:t>Directions 6/8</w:t>
            </w:r>
          </w:p>
          <w:p w:rsidR="00000000" w:rsidP="003A51DA">
            <w:pPr>
              <w:pStyle w:val="ListBullet"/>
              <w:rPr>
                <w:lang w:val="en-NZ"/>
              </w:rPr>
            </w:pPr>
            <w:r w:rsidRPr="003A51DA">
              <w:t>Lyrical 3/4.</w:t>
            </w:r>
          </w:p>
        </w:tc>
      </w:tr>
      <w:tr w:rsidTr="003A51DA">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1DA">
            <w:pPr>
              <w:pStyle w:val="BodyText"/>
              <w:rPr>
                <w:lang w:val="en-NZ"/>
              </w:rPr>
            </w:pPr>
            <w:r w:rsidRPr="003A51DA">
              <w:rPr>
                <w:rStyle w:val="BoldandItalics"/>
              </w:rPr>
              <w:t>Exercises that stretch and flex the feet</w:t>
            </w:r>
            <w:r w:rsidRPr="003A51DA">
              <w:t xml:space="preserve"> must include:</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51DA" w:rsidP="003A51DA">
            <w:pPr>
              <w:pStyle w:val="ListBullet"/>
            </w:pPr>
            <w:r w:rsidRPr="003A51DA">
              <w:t>foot articulation, e.g. use of Thera-Band</w:t>
            </w:r>
          </w:p>
          <w:p w:rsidR="00000000" w:rsidP="003A51DA">
            <w:pPr>
              <w:pStyle w:val="ListBullet"/>
              <w:rPr>
                <w:lang w:val="en-NZ"/>
              </w:rPr>
            </w:pPr>
            <w:r w:rsidRPr="003A51DA">
              <w:t>rises in p</w:t>
            </w:r>
            <w:r w:rsidRPr="003A51DA">
              <w:t>arallel extending as high as possible on ¾ pointe.</w:t>
            </w:r>
          </w:p>
        </w:tc>
      </w:tr>
      <w:tr w:rsidTr="003A51DA">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1DA">
            <w:pPr>
              <w:pStyle w:val="BodyText"/>
              <w:rPr>
                <w:lang w:val="en-NZ"/>
              </w:rPr>
            </w:pPr>
            <w:r w:rsidRPr="003A51DA">
              <w:rPr>
                <w:rStyle w:val="BoldandItalics"/>
              </w:rPr>
              <w:t>Travelling movements</w:t>
            </w:r>
            <w:r w:rsidRPr="003A51DA">
              <w:t xml:space="preserve"> must include:</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51DA" w:rsidP="003A51DA">
            <w:pPr>
              <w:pStyle w:val="ListBullet"/>
            </w:pPr>
            <w:r w:rsidRPr="003A51DA">
              <w:t>walks on demi pointe</w:t>
            </w:r>
          </w:p>
          <w:p w:rsidR="00000000" w:rsidRPr="003A51DA" w:rsidP="003A51DA">
            <w:pPr>
              <w:pStyle w:val="ListBullet"/>
            </w:pPr>
            <w:r w:rsidRPr="003A51DA">
              <w:t>skips</w:t>
            </w:r>
          </w:p>
          <w:p w:rsidR="00000000" w:rsidRPr="003A51DA" w:rsidP="003A51DA">
            <w:pPr>
              <w:pStyle w:val="ListBullet"/>
            </w:pPr>
            <w:r w:rsidRPr="003A51DA">
              <w:t>sautes</w:t>
            </w:r>
          </w:p>
          <w:p w:rsidR="00000000" w:rsidRPr="003A51DA" w:rsidP="003A51DA">
            <w:pPr>
              <w:pStyle w:val="ListBullet"/>
            </w:pPr>
            <w:r w:rsidRPr="003A51DA">
              <w:t>pony canters</w:t>
            </w:r>
          </w:p>
          <w:p w:rsidR="00000000" w:rsidRPr="003A51DA" w:rsidP="003A51DA">
            <w:pPr>
              <w:pStyle w:val="ListBullet"/>
            </w:pPr>
            <w:r w:rsidRPr="003A51DA">
              <w:t>ballet runs</w:t>
            </w:r>
          </w:p>
          <w:p w:rsidR="00000000" w:rsidRPr="003A51DA" w:rsidP="003A51DA">
            <w:pPr>
              <w:pStyle w:val="ListBullet"/>
            </w:pPr>
            <w:r w:rsidRPr="003A51DA">
              <w:t>galops</w:t>
            </w:r>
          </w:p>
          <w:p w:rsidR="00000000" w:rsidRPr="003A51DA" w:rsidP="003A51DA">
            <w:pPr>
              <w:pStyle w:val="ListBullet"/>
            </w:pPr>
            <w:r w:rsidRPr="003A51DA">
              <w:t>spring points</w:t>
            </w:r>
          </w:p>
          <w:p w:rsidR="00000000" w:rsidRPr="003A51DA" w:rsidP="003A51DA">
            <w:pPr>
              <w:pStyle w:val="ListBullet"/>
            </w:pPr>
            <w:r w:rsidRPr="003A51DA">
              <w:t>échappés sautes</w:t>
            </w:r>
          </w:p>
          <w:p w:rsidR="00000000" w:rsidRPr="003A51DA" w:rsidP="003A51DA">
            <w:pPr>
              <w:pStyle w:val="ListBullet"/>
            </w:pPr>
            <w:r w:rsidRPr="003A51DA">
              <w:t>classical walks</w:t>
            </w:r>
          </w:p>
          <w:p w:rsidR="00000000" w:rsidRPr="003A51DA" w:rsidP="003A51DA">
            <w:pPr>
              <w:pStyle w:val="ListBullet"/>
            </w:pPr>
            <w:r w:rsidRPr="003A51DA">
              <w:t>pas de chats - en diagonale</w:t>
            </w:r>
          </w:p>
          <w:p w:rsidR="00000000" w:rsidRPr="003A51DA" w:rsidP="003A51DA">
            <w:pPr>
              <w:pStyle w:val="ListBullet"/>
            </w:pPr>
            <w:r w:rsidRPr="003A51DA">
              <w:t>petits jetés</w:t>
            </w:r>
          </w:p>
          <w:p w:rsidR="00000000" w:rsidP="003A51DA">
            <w:pPr>
              <w:pStyle w:val="ListBullet"/>
              <w:rPr>
                <w:lang w:val="en-NZ"/>
              </w:rPr>
            </w:pPr>
            <w:r w:rsidRPr="003A51DA">
              <w:t>triplet walks.</w:t>
            </w:r>
          </w:p>
        </w:tc>
      </w:tr>
      <w:tr w:rsidTr="003A51DA">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1DA">
            <w:pPr>
              <w:pStyle w:val="BodyText"/>
              <w:rPr>
                <w:lang w:val="en-NZ"/>
              </w:rPr>
            </w:pPr>
            <w:r w:rsidRPr="003A51DA">
              <w:rPr>
                <w:rStyle w:val="BoldandItalics"/>
              </w:rPr>
              <w:t>Ballon</w:t>
            </w:r>
            <w:r w:rsidRPr="003A51DA">
              <w:t xml:space="preserve"> refers to:</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1DA">
            <w:pPr>
              <w:pStyle w:val="ListBullet"/>
              <w:rPr>
                <w:lang w:val="en-NZ"/>
              </w:rPr>
            </w:pPr>
            <w:r w:rsidRPr="003A51DA">
              <w:t>ability to take off and land with the correct use of demi plié and foot articulation.</w:t>
            </w:r>
          </w:p>
        </w:tc>
      </w:tr>
      <w:tr w:rsidTr="003A51DA">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1DA">
            <w:pPr>
              <w:pStyle w:val="BodyText"/>
              <w:rPr>
                <w:lang w:val="en-NZ"/>
              </w:rPr>
            </w:pPr>
            <w:r w:rsidRPr="003A51DA">
              <w:rPr>
                <w:rStyle w:val="BoldandItalics"/>
              </w:rPr>
              <w:t>Timing and musicality</w:t>
            </w:r>
            <w:r w:rsidRPr="003A51DA">
              <w:t xml:space="preserve"> refer to:</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51DA" w:rsidP="003A51DA">
            <w:pPr>
              <w:pStyle w:val="ListBullet"/>
            </w:pPr>
            <w:r w:rsidRPr="003A51DA">
              <w:t>meter</w:t>
            </w:r>
          </w:p>
          <w:p w:rsidR="00000000" w:rsidRPr="003A51DA" w:rsidP="003A51DA">
            <w:pPr>
              <w:pStyle w:val="ListBullet"/>
            </w:pPr>
            <w:r w:rsidRPr="003A51DA">
              <w:t>tempo</w:t>
            </w:r>
          </w:p>
          <w:p w:rsidR="00000000" w:rsidRPr="003A51DA" w:rsidP="003A51DA">
            <w:pPr>
              <w:pStyle w:val="ListBullet"/>
            </w:pPr>
            <w:r w:rsidRPr="003A51DA">
              <w:t>phrasing</w:t>
            </w:r>
          </w:p>
          <w:p w:rsidR="00000000" w:rsidRPr="003A51DA" w:rsidP="003A51DA">
            <w:pPr>
              <w:pStyle w:val="ListBullet"/>
            </w:pPr>
            <w:r w:rsidRPr="003A51DA">
              <w:t>accent</w:t>
            </w:r>
          </w:p>
          <w:p w:rsidR="00000000" w:rsidP="003A51DA">
            <w:pPr>
              <w:pStyle w:val="ListBullet"/>
              <w:rPr>
                <w:lang w:val="en-NZ"/>
              </w:rPr>
            </w:pPr>
            <w:r w:rsidRPr="003A51DA">
              <w:t>dynamic qualities of accompanying music.</w:t>
            </w:r>
          </w:p>
        </w:tc>
      </w:tr>
      <w:tr w:rsidTr="003A51DA">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1DA">
            <w:pPr>
              <w:pStyle w:val="BodyText"/>
              <w:rPr>
                <w:lang w:val="en-NZ"/>
              </w:rPr>
            </w:pPr>
            <w:r w:rsidRPr="003A51DA">
              <w:rPr>
                <w:rStyle w:val="BoldandItalics"/>
              </w:rPr>
              <w:t>Artistry</w:t>
            </w:r>
            <w:r w:rsidRPr="003A51DA">
              <w:t xml:space="preserve"> refers to:</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51DA" w:rsidP="003A51DA">
            <w:pPr>
              <w:pStyle w:val="ListBullet"/>
            </w:pPr>
            <w:r w:rsidRPr="003A51DA">
              <w:t>demonstration of:</w:t>
            </w:r>
          </w:p>
          <w:p w:rsidR="00000000" w:rsidRPr="003A51DA" w:rsidP="003A51DA">
            <w:pPr>
              <w:pStyle w:val="ListBullet2"/>
            </w:pPr>
            <w:r w:rsidRPr="003A51DA">
              <w:t>focus: use of head and eye-lines</w:t>
            </w:r>
          </w:p>
          <w:p w:rsidR="00000000" w:rsidRPr="003A51DA" w:rsidP="003A51DA">
            <w:pPr>
              <w:pStyle w:val="ListBullet2"/>
            </w:pPr>
            <w:r w:rsidRPr="003A51DA">
              <w:t>sense of occasion</w:t>
            </w:r>
          </w:p>
          <w:p w:rsidR="00000000" w:rsidRPr="003A51DA" w:rsidP="003A51DA">
            <w:pPr>
              <w:pStyle w:val="ListBullet2"/>
            </w:pPr>
            <w:r w:rsidRPr="003A51DA">
              <w:t>confidence in presentation</w:t>
            </w:r>
          </w:p>
          <w:p w:rsidR="00000000" w:rsidRPr="003A51DA" w:rsidP="003A51DA">
            <w:pPr>
              <w:pStyle w:val="ListBullet2"/>
            </w:pPr>
            <w:r w:rsidRPr="003A51DA">
              <w:t>sensitive interpretation of the dynamic qualities in the music and movement</w:t>
            </w:r>
          </w:p>
          <w:p w:rsidR="00000000" w:rsidRPr="003A51DA" w:rsidP="003A51DA">
            <w:pPr>
              <w:pStyle w:val="ListBullet2"/>
            </w:pPr>
            <w:r w:rsidRPr="003A51DA">
              <w:t>grooming</w:t>
            </w:r>
          </w:p>
          <w:p w:rsidR="00000000" w:rsidRPr="003A51DA" w:rsidP="003A51DA">
            <w:pPr>
              <w:pStyle w:val="ListBullet2"/>
            </w:pPr>
            <w:r w:rsidRPr="003A51DA">
              <w:t>sustained vitality and energy levels.</w:t>
            </w:r>
          </w:p>
        </w:tc>
      </w:tr>
    </w:tbl>
    <w:p w:rsidR="00000000" w:rsidRPr="003A51DA" w:rsidP="003A51DA">
      <w:pPr>
        <w:pStyle w:val="BodyText"/>
      </w:pPr>
    </w:p>
    <w:p w:rsidR="00000000" w:rsidRPr="003A51DA" w:rsidP="003A51DA">
      <w:pPr>
        <w:pStyle w:val="AllowPageBreak"/>
      </w:pPr>
    </w:p>
    <w:p w:rsidR="00000000" w:rsidRPr="003A51DA" w:rsidP="003A51DA">
      <w:pPr>
        <w:pStyle w:val="Heading1"/>
      </w:pPr>
      <w:bookmarkStart w:id="12" w:name="O_347780"/>
      <w:bookmarkEnd w:id="12"/>
      <w:r w:rsidRPr="003A51DA">
        <w:t>Unit Sector(s)</w:t>
      </w:r>
    </w:p>
    <w:p w:rsidR="00000000" w:rsidRPr="003A51DA" w:rsidP="003A51DA">
      <w:pPr>
        <w:pStyle w:val="BodyText"/>
      </w:pPr>
      <w:r w:rsidRPr="003A51DA">
        <w:t>Performing arts - dance teaching and management</w:t>
      </w:r>
    </w:p>
    <w:p w:rsidR="00000000" w:rsidRPr="003A51DA" w:rsidP="003A51DA">
      <w:pPr>
        <w:pStyle w:val="AllowPageBreak"/>
      </w:pPr>
    </w:p>
    <w:p w:rsidR="00000000" w:rsidRPr="003A51DA" w:rsidP="003A51DA">
      <w:pPr>
        <w:pStyle w:val="Heading1"/>
      </w:pPr>
      <w:bookmarkStart w:id="13" w:name="O_347781"/>
      <w:bookmarkEnd w:id="13"/>
      <w:r w:rsidRPr="003A51DA">
        <w:t>Custom Content Section</w:t>
      </w:r>
    </w:p>
    <w:p w:rsidR="00000000" w:rsidRPr="003A51DA" w:rsidP="003A51DA">
      <w:pPr>
        <w:pStyle w:val="BodyText"/>
      </w:pPr>
      <w:r w:rsidRPr="003A51DA">
        <w:t>Not applicable.</w:t>
      </w:r>
    </w:p>
    <w:p w:rsidR="00000000" w:rsidRPr="003A51DA" w:rsidP="003A51DA"/>
    <w:sectPr w:rsidSect="003A51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1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1BAB" w:rsidP="00671B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1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BAB" w:rsidP="003A51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71BAB" w:rsidP="003A51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71BAB" w:rsidP="003A51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1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1BAB" w:rsidP="00671BA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1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BAB" w:rsidP="003A51DA">
    <w:pPr>
      <w:pStyle w:val="Header"/>
      <w:framePr w:wrap="around"/>
    </w:pPr>
    <w:r>
      <w:fldChar w:fldCharType="begin"/>
    </w:r>
    <w:r>
      <w:instrText xml:space="preserve"> TITLE   \* MERGEFORMAT </w:instrText>
    </w:r>
    <w:r>
      <w:fldChar w:fldCharType="separate"/>
    </w:r>
    <w:r>
      <w:t>CUADTM408A Teach Cecchetti Ballet method at introductory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71BAB" w:rsidP="003A51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F694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BCDE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EA25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51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51DA"/>
    <w:pPr>
      <w:spacing w:before="360" w:after="60"/>
      <w:outlineLvl w:val="0"/>
    </w:pPr>
    <w:rPr>
      <w:sz w:val="32"/>
    </w:rPr>
  </w:style>
  <w:style w:type="paragraph" w:styleId="Heading2">
    <w:name w:val="heading 2"/>
    <w:basedOn w:val="HeadingBase"/>
    <w:next w:val="BodyText"/>
    <w:link w:val="Heading2Char"/>
    <w:qFormat/>
    <w:rsid w:val="003A51DA"/>
    <w:pPr>
      <w:keepLines/>
      <w:spacing w:before="240" w:after="120"/>
      <w:outlineLvl w:val="1"/>
    </w:pPr>
    <w:rPr>
      <w:sz w:val="28"/>
      <w:szCs w:val="40"/>
    </w:rPr>
  </w:style>
  <w:style w:type="paragraph" w:styleId="Heading3">
    <w:name w:val="heading 3"/>
    <w:basedOn w:val="HeadingBase"/>
    <w:next w:val="BodyText"/>
    <w:link w:val="Heading3Char"/>
    <w:qFormat/>
    <w:rsid w:val="003A51DA"/>
    <w:pPr>
      <w:spacing w:before="180" w:after="120"/>
      <w:outlineLvl w:val="2"/>
    </w:pPr>
    <w:rPr>
      <w:spacing w:val="-10"/>
      <w:kern w:val="32"/>
    </w:rPr>
  </w:style>
  <w:style w:type="paragraph" w:styleId="Heading4">
    <w:name w:val="heading 4"/>
    <w:basedOn w:val="HeadingBase"/>
    <w:next w:val="BodyText"/>
    <w:link w:val="Heading4Char"/>
    <w:qFormat/>
    <w:rsid w:val="003A51DA"/>
    <w:pPr>
      <w:spacing w:before="160" w:after="120"/>
      <w:outlineLvl w:val="3"/>
    </w:pPr>
    <w:rPr>
      <w:sz w:val="22"/>
    </w:rPr>
  </w:style>
  <w:style w:type="paragraph" w:styleId="Heading5">
    <w:name w:val="heading 5"/>
    <w:basedOn w:val="HeadingBase"/>
    <w:next w:val="Normal"/>
    <w:link w:val="Heading5Char"/>
    <w:qFormat/>
    <w:rsid w:val="003A51DA"/>
    <w:pPr>
      <w:spacing w:before="80"/>
      <w:outlineLvl w:val="4"/>
    </w:pPr>
    <w:rPr>
      <w:color w:val="918585"/>
      <w:sz w:val="20"/>
    </w:rPr>
  </w:style>
  <w:style w:type="paragraph" w:styleId="Heading6">
    <w:name w:val="heading 6"/>
    <w:basedOn w:val="HeadingBase"/>
    <w:next w:val="Normal"/>
    <w:link w:val="Heading6Char"/>
    <w:qFormat/>
    <w:rsid w:val="003A51DA"/>
    <w:pPr>
      <w:spacing w:before="60"/>
      <w:outlineLvl w:val="5"/>
    </w:pPr>
    <w:rPr>
      <w:color w:val="918585"/>
      <w:sz w:val="20"/>
    </w:rPr>
  </w:style>
  <w:style w:type="paragraph" w:styleId="Heading7">
    <w:name w:val="heading 7"/>
    <w:basedOn w:val="Normal"/>
    <w:next w:val="Normal"/>
    <w:link w:val="Heading7Char"/>
    <w:qFormat/>
    <w:rsid w:val="003A51DA"/>
    <w:pPr>
      <w:ind w:left="720"/>
      <w:outlineLvl w:val="6"/>
    </w:pPr>
    <w:rPr>
      <w:i/>
    </w:rPr>
  </w:style>
  <w:style w:type="paragraph" w:styleId="Heading8">
    <w:name w:val="heading 8"/>
    <w:basedOn w:val="Normal"/>
    <w:next w:val="Normal"/>
    <w:link w:val="Heading8Char"/>
    <w:qFormat/>
    <w:rsid w:val="003A51DA"/>
    <w:pPr>
      <w:ind w:left="720"/>
      <w:outlineLvl w:val="7"/>
    </w:pPr>
    <w:rPr>
      <w:i/>
    </w:rPr>
  </w:style>
  <w:style w:type="paragraph" w:styleId="Heading9">
    <w:name w:val="heading 9"/>
    <w:basedOn w:val="Normal"/>
    <w:next w:val="Normal"/>
    <w:link w:val="Heading9Char"/>
    <w:qFormat/>
    <w:rsid w:val="003A51DA"/>
    <w:pPr>
      <w:ind w:left="720"/>
      <w:outlineLvl w:val="8"/>
    </w:pPr>
    <w:rPr>
      <w:i/>
    </w:rPr>
  </w:style>
  <w:style w:type="character" w:default="1" w:styleId="DefaultParagraphFont">
    <w:name w:val="Default Paragraph Font"/>
    <w:uiPriority w:val="1"/>
    <w:unhideWhenUsed/>
    <w:rsid w:val="003A51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51DA"/>
  </w:style>
  <w:style w:type="character" w:customStyle="1" w:styleId="Heading1Char">
    <w:name w:val="Heading 1 Char"/>
    <w:basedOn w:val="DefaultParagraphFont"/>
    <w:link w:val="Heading1"/>
    <w:rsid w:val="003A51DA"/>
    <w:rPr>
      <w:rFonts w:ascii="Times New Roman" w:eastAsia="Times New Roman" w:hAnsi="Times New Roman" w:cs="Times New Roman"/>
      <w:b/>
      <w:sz w:val="32"/>
      <w:szCs w:val="20"/>
      <w:lang w:eastAsia="en-US"/>
    </w:rPr>
  </w:style>
  <w:style w:type="paragraph" w:styleId="BodyText">
    <w:name w:val="Body Text"/>
    <w:basedOn w:val="Normal"/>
    <w:link w:val="BodyTextChar"/>
    <w:rsid w:val="003A51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51DA"/>
    <w:rPr>
      <w:rFonts w:ascii="Times New Roman" w:eastAsia="Times New Roman" w:hAnsi="Times New Roman" w:cs="Times New Roman"/>
      <w:sz w:val="24"/>
      <w:lang w:val="en-US" w:eastAsia="en-US"/>
    </w:rPr>
  </w:style>
  <w:style w:type="paragraph" w:styleId="Footer">
    <w:name w:val="footer"/>
    <w:basedOn w:val="Normal"/>
    <w:link w:val="FooterChar"/>
    <w:rsid w:val="003A51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51DA"/>
    <w:rPr>
      <w:rFonts w:ascii="Times New Roman" w:eastAsia="Times New Roman" w:hAnsi="Times New Roman" w:cs="Times New Roman"/>
      <w:sz w:val="16"/>
      <w:lang w:val="en-US" w:eastAsia="en-US"/>
    </w:rPr>
  </w:style>
  <w:style w:type="paragraph" w:styleId="ListBullet">
    <w:name w:val="List Bullet"/>
    <w:basedOn w:val="List"/>
    <w:rsid w:val="003A51DA"/>
    <w:pPr>
      <w:numPr>
        <w:numId w:val="14"/>
      </w:numPr>
      <w:tabs>
        <w:tab w:val="clear" w:pos="340"/>
      </w:tabs>
      <w:spacing w:before="40" w:after="40"/>
    </w:pPr>
  </w:style>
  <w:style w:type="character" w:customStyle="1" w:styleId="SpecialBold">
    <w:name w:val="Special Bold"/>
    <w:basedOn w:val="DefaultParagraphFont"/>
    <w:rsid w:val="003A51DA"/>
    <w:rPr>
      <w:b/>
      <w:spacing w:val="0"/>
    </w:rPr>
  </w:style>
  <w:style w:type="paragraph" w:styleId="ListBullet2">
    <w:name w:val="List Bullet 2"/>
    <w:basedOn w:val="List2"/>
    <w:rsid w:val="003A51DA"/>
    <w:pPr>
      <w:numPr>
        <w:numId w:val="15"/>
      </w:numPr>
      <w:tabs>
        <w:tab w:val="clear" w:pos="680"/>
      </w:tabs>
    </w:pPr>
  </w:style>
  <w:style w:type="paragraph" w:styleId="Header">
    <w:name w:val="header"/>
    <w:basedOn w:val="Normal"/>
    <w:link w:val="HeaderChar"/>
    <w:rsid w:val="003A51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51D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A51DA"/>
    <w:rPr>
      <w:i/>
    </w:rPr>
  </w:style>
  <w:style w:type="paragraph" w:customStyle="1" w:styleId="SuperHeading">
    <w:name w:val="SuperHeading"/>
    <w:basedOn w:val="Normal"/>
    <w:rsid w:val="003A51DA"/>
    <w:pPr>
      <w:spacing w:before="240" w:after="120"/>
      <w:outlineLvl w:val="0"/>
    </w:pPr>
    <w:rPr>
      <w:rFonts w:ascii="Times New Roman" w:hAnsi="Times New Roman"/>
      <w:b/>
      <w:sz w:val="28"/>
    </w:rPr>
  </w:style>
  <w:style w:type="paragraph" w:customStyle="1" w:styleId="AllowPageBreak">
    <w:name w:val="AllowPageBreak"/>
    <w:rsid w:val="003A51D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A51DA"/>
    <w:pPr>
      <w:numPr>
        <w:numId w:val="3"/>
      </w:numPr>
      <w:tabs>
        <w:tab w:val="clear" w:pos="1021"/>
      </w:tabs>
      <w:ind w:left="1037" w:hanging="357"/>
    </w:pPr>
  </w:style>
  <w:style w:type="character" w:customStyle="1" w:styleId="BoldandItalics">
    <w:name w:val="Bold and Italics"/>
    <w:qFormat/>
    <w:rsid w:val="003A51DA"/>
    <w:rPr>
      <w:b/>
      <w:i/>
      <w:u w:val="none"/>
    </w:rPr>
  </w:style>
  <w:style w:type="character" w:customStyle="1" w:styleId="Heading2Char">
    <w:name w:val="Heading 2 Char"/>
    <w:basedOn w:val="DefaultParagraphFont"/>
    <w:link w:val="Heading2"/>
    <w:rsid w:val="003A51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51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51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51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51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51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51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51DA"/>
    <w:rPr>
      <w:rFonts w:ascii="Courier New" w:eastAsia="Times New Roman" w:hAnsi="Courier New" w:cs="Times New Roman"/>
      <w:i/>
      <w:szCs w:val="20"/>
      <w:lang w:val="en-US" w:eastAsia="en-US"/>
    </w:rPr>
  </w:style>
  <w:style w:type="paragraph" w:customStyle="1" w:styleId="HeadingBase">
    <w:name w:val="Heading Base"/>
    <w:rsid w:val="003A51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51DA"/>
    <w:pPr>
      <w:tabs>
        <w:tab w:val="right" w:leader="dot" w:pos="9072"/>
      </w:tabs>
      <w:ind w:left="567"/>
    </w:pPr>
    <w:rPr>
      <w:szCs w:val="22"/>
    </w:rPr>
  </w:style>
  <w:style w:type="paragraph" w:customStyle="1" w:styleId="TOCBase">
    <w:name w:val="TOC Base"/>
    <w:rsid w:val="003A51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51DA"/>
    <w:pPr>
      <w:tabs>
        <w:tab w:val="right" w:leader="dot" w:pos="9072"/>
      </w:tabs>
      <w:spacing w:before="40" w:after="40"/>
      <w:ind w:left="284"/>
    </w:pPr>
    <w:rPr>
      <w:rFonts w:ascii="Times New Roman" w:hAnsi="Times New Roman"/>
    </w:rPr>
  </w:style>
  <w:style w:type="paragraph" w:styleId="TOC1">
    <w:name w:val="toc 1"/>
    <w:basedOn w:val="TOCBase"/>
    <w:next w:val="Normal"/>
    <w:rsid w:val="003A51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51DA"/>
    <w:pPr>
      <w:spacing w:before="5040"/>
      <w:jc w:val="center"/>
    </w:pPr>
    <w:rPr>
      <w:sz w:val="48"/>
      <w:szCs w:val="72"/>
      <w:lang w:val="en-US"/>
    </w:rPr>
  </w:style>
  <w:style w:type="character" w:customStyle="1" w:styleId="TitleChar">
    <w:name w:val="Title Char"/>
    <w:basedOn w:val="DefaultParagraphFont"/>
    <w:link w:val="Title"/>
    <w:rsid w:val="003A51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51DA"/>
    <w:pPr>
      <w:tabs>
        <w:tab w:val="left" w:pos="3600"/>
        <w:tab w:val="left" w:pos="3958"/>
      </w:tabs>
    </w:pPr>
  </w:style>
  <w:style w:type="paragraph" w:styleId="List">
    <w:name w:val="List"/>
    <w:basedOn w:val="BodyText"/>
    <w:next w:val="BodyText"/>
    <w:rsid w:val="003A51DA"/>
    <w:pPr>
      <w:tabs>
        <w:tab w:val="left" w:pos="340"/>
      </w:tabs>
      <w:spacing w:before="60" w:after="60"/>
      <w:ind w:left="340" w:hanging="340"/>
    </w:pPr>
  </w:style>
  <w:style w:type="paragraph" w:customStyle="1" w:styleId="Note">
    <w:name w:val="Note"/>
    <w:basedOn w:val="BodyText"/>
    <w:rsid w:val="003A51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51DA"/>
    <w:pPr>
      <w:framePr w:wrap="auto" w:hAnchor="text" w:y="6049"/>
    </w:pPr>
    <w:rPr>
      <w:color w:val="000000"/>
      <w:sz w:val="40"/>
    </w:rPr>
  </w:style>
  <w:style w:type="paragraph" w:customStyle="1" w:styleId="TOCTitle">
    <w:name w:val="TOCTitle"/>
    <w:basedOn w:val="Heading1"/>
    <w:rsid w:val="003A51DA"/>
    <w:pPr>
      <w:spacing w:after="240"/>
      <w:jc w:val="center"/>
      <w:outlineLvl w:val="9"/>
    </w:pPr>
    <w:rPr>
      <w:caps/>
    </w:rPr>
  </w:style>
  <w:style w:type="paragraph" w:customStyle="1" w:styleId="Version">
    <w:name w:val="Version"/>
    <w:rsid w:val="003A51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51DA"/>
    <w:pPr>
      <w:keepNext w:val="0"/>
      <w:tabs>
        <w:tab w:val="right" w:pos="4176"/>
      </w:tabs>
      <w:ind w:left="198" w:hanging="198"/>
    </w:pPr>
    <w:rPr>
      <w:rFonts w:ascii="Garamond" w:hAnsi="Garamond"/>
    </w:rPr>
  </w:style>
  <w:style w:type="paragraph" w:styleId="IndexHeading">
    <w:name w:val="index heading"/>
    <w:basedOn w:val="Normal"/>
    <w:next w:val="Index1"/>
    <w:semiHidden/>
    <w:rsid w:val="003A51DA"/>
    <w:pPr>
      <w:spacing w:before="120" w:after="120"/>
    </w:pPr>
    <w:rPr>
      <w:rFonts w:ascii="Arial" w:hAnsi="Arial"/>
      <w:b/>
      <w:color w:val="918585"/>
      <w:sz w:val="24"/>
    </w:rPr>
  </w:style>
  <w:style w:type="paragraph" w:customStyle="1" w:styleId="Chapter">
    <w:name w:val="Chapter"/>
    <w:basedOn w:val="Normal"/>
    <w:rsid w:val="003A51DA"/>
    <w:pPr>
      <w:spacing w:before="240"/>
    </w:pPr>
    <w:rPr>
      <w:rFonts w:ascii="Times New Roman" w:hAnsi="Times New Roman"/>
      <w:smallCaps/>
      <w:spacing w:val="80"/>
      <w:sz w:val="28"/>
    </w:rPr>
  </w:style>
  <w:style w:type="paragraph" w:customStyle="1" w:styleId="InChapter">
    <w:name w:val="InChapter"/>
    <w:basedOn w:val="Heading3"/>
    <w:rsid w:val="003A51DA"/>
    <w:pPr>
      <w:spacing w:after="240"/>
      <w:outlineLvl w:val="9"/>
    </w:pPr>
    <w:rPr>
      <w:noProof/>
    </w:rPr>
  </w:style>
  <w:style w:type="paragraph" w:styleId="Index2">
    <w:name w:val="index 2"/>
    <w:basedOn w:val="Normal"/>
    <w:next w:val="Normal"/>
    <w:semiHidden/>
    <w:rsid w:val="003A51DA"/>
    <w:pPr>
      <w:tabs>
        <w:tab w:val="right" w:pos="4176"/>
      </w:tabs>
      <w:ind w:left="568" w:hanging="284"/>
    </w:pPr>
    <w:rPr>
      <w:rFonts w:ascii="Garamond" w:hAnsi="Garamond"/>
    </w:rPr>
  </w:style>
  <w:style w:type="paragraph" w:customStyle="1" w:styleId="Byline">
    <w:name w:val="Byline"/>
    <w:rsid w:val="003A51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51DA"/>
    <w:pPr>
      <w:tabs>
        <w:tab w:val="clear" w:pos="3600"/>
        <w:tab w:val="clear" w:pos="3958"/>
      </w:tabs>
      <w:jc w:val="right"/>
    </w:pPr>
  </w:style>
  <w:style w:type="paragraph" w:styleId="Caption">
    <w:name w:val="caption"/>
    <w:basedOn w:val="BodyText"/>
    <w:next w:val="Normal"/>
    <w:qFormat/>
    <w:rsid w:val="003A51DA"/>
    <w:pPr>
      <w:framePr w:w="2268" w:hSpace="181" w:vSpace="181" w:wrap="around" w:vAnchor="text" w:hAnchor="page" w:x="1135" w:y="285" w:anchorLock="1"/>
    </w:pPr>
    <w:rPr>
      <w:i/>
    </w:rPr>
  </w:style>
  <w:style w:type="paragraph" w:customStyle="1" w:styleId="MiniTOCTitle">
    <w:name w:val="MiniTOCTitle"/>
    <w:basedOn w:val="Heading4"/>
    <w:rsid w:val="003A51DA"/>
    <w:pPr>
      <w:spacing w:before="240"/>
      <w:outlineLvl w:val="9"/>
    </w:pPr>
    <w:rPr>
      <w:noProof/>
      <w:sz w:val="24"/>
    </w:rPr>
  </w:style>
  <w:style w:type="paragraph" w:customStyle="1" w:styleId="MiniTOCItem">
    <w:name w:val="MiniTOCItem"/>
    <w:basedOn w:val="ListBullet"/>
    <w:rsid w:val="003A51DA"/>
    <w:pPr>
      <w:numPr>
        <w:numId w:val="0"/>
      </w:numPr>
      <w:tabs>
        <w:tab w:val="right" w:leader="dot" w:pos="6521"/>
      </w:tabs>
      <w:spacing w:before="0" w:after="0"/>
    </w:pPr>
  </w:style>
  <w:style w:type="paragraph" w:customStyle="1" w:styleId="TOFTitle">
    <w:name w:val="TOFTitle"/>
    <w:basedOn w:val="TOCTitle"/>
    <w:rsid w:val="003A51DA"/>
  </w:style>
  <w:style w:type="paragraph" w:styleId="TableofFigures">
    <w:name w:val="table of figures"/>
    <w:basedOn w:val="Normal"/>
    <w:next w:val="Normal"/>
    <w:semiHidden/>
    <w:rsid w:val="003A51DA"/>
    <w:pPr>
      <w:tabs>
        <w:tab w:val="right" w:leader="dot" w:pos="9072"/>
      </w:tabs>
      <w:ind w:left="970" w:hanging="403"/>
    </w:pPr>
    <w:rPr>
      <w:rFonts w:ascii="Times New Roman" w:hAnsi="Times New Roman"/>
      <w:b/>
    </w:rPr>
  </w:style>
  <w:style w:type="paragraph" w:styleId="ListNumber">
    <w:name w:val="List Number"/>
    <w:basedOn w:val="List"/>
    <w:rsid w:val="003A51DA"/>
    <w:pPr>
      <w:numPr>
        <w:numId w:val="12"/>
      </w:numPr>
    </w:pPr>
  </w:style>
  <w:style w:type="character" w:customStyle="1" w:styleId="WingdingSymbols">
    <w:name w:val="Wingding Symbols"/>
    <w:rsid w:val="003A51DA"/>
    <w:rPr>
      <w:rFonts w:ascii="Wingdings" w:hAnsi="Wingdings"/>
    </w:rPr>
  </w:style>
  <w:style w:type="paragraph" w:customStyle="1" w:styleId="TableHeading">
    <w:name w:val="Table Heading"/>
    <w:basedOn w:val="HeadingBase"/>
    <w:rsid w:val="003A51DA"/>
    <w:pPr>
      <w:keepLines/>
      <w:pBdr>
        <w:bottom w:val="single" w:sz="6" w:space="1" w:color="918585"/>
      </w:pBdr>
      <w:spacing w:before="240"/>
    </w:pPr>
  </w:style>
  <w:style w:type="character" w:customStyle="1" w:styleId="HotSpot">
    <w:name w:val="HotSpot"/>
    <w:rsid w:val="003A51DA"/>
    <w:rPr>
      <w:color w:val="0033CC"/>
      <w:u w:val="none"/>
    </w:rPr>
  </w:style>
  <w:style w:type="paragraph" w:customStyle="1" w:styleId="BodyTextRight">
    <w:name w:val="Body Text Right"/>
    <w:basedOn w:val="BodyText"/>
    <w:rsid w:val="003A51DA"/>
    <w:pPr>
      <w:spacing w:before="0" w:after="0"/>
      <w:jc w:val="right"/>
    </w:pPr>
  </w:style>
  <w:style w:type="paragraph" w:styleId="Index3">
    <w:name w:val="index 3"/>
    <w:basedOn w:val="ListNumber2"/>
    <w:next w:val="Normal"/>
    <w:semiHidden/>
    <w:rsid w:val="003A51DA"/>
    <w:pPr>
      <w:numPr>
        <w:numId w:val="0"/>
      </w:numPr>
      <w:tabs>
        <w:tab w:val="right" w:leader="dot" w:pos="4176"/>
      </w:tabs>
    </w:pPr>
  </w:style>
  <w:style w:type="paragraph" w:styleId="ListNumber2">
    <w:name w:val="List Number 2"/>
    <w:basedOn w:val="List2"/>
    <w:rsid w:val="003A51DA"/>
    <w:pPr>
      <w:numPr>
        <w:numId w:val="11"/>
      </w:numPr>
      <w:tabs>
        <w:tab w:val="clear" w:pos="1060"/>
      </w:tabs>
    </w:pPr>
  </w:style>
  <w:style w:type="paragraph" w:customStyle="1" w:styleId="MarginNote">
    <w:name w:val="Margin Note"/>
    <w:basedOn w:val="BodyText"/>
    <w:rsid w:val="003A51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51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51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51DA"/>
    <w:rPr>
      <w:sz w:val="32"/>
    </w:rPr>
  </w:style>
  <w:style w:type="paragraph" w:customStyle="1" w:styleId="HeadingProcedure">
    <w:name w:val="Heading Procedure"/>
    <w:basedOn w:val="HeadingBase"/>
    <w:next w:val="Normal"/>
    <w:rsid w:val="003A51DA"/>
    <w:pPr>
      <w:tabs>
        <w:tab w:val="left" w:pos="0"/>
      </w:tabs>
      <w:spacing w:before="120" w:after="60"/>
    </w:pPr>
    <w:rPr>
      <w:i/>
      <w:color w:val="918585"/>
      <w:sz w:val="22"/>
    </w:rPr>
  </w:style>
  <w:style w:type="paragraph" w:customStyle="1" w:styleId="TableBodyText">
    <w:name w:val="Table Body Text"/>
    <w:basedOn w:val="BodyText"/>
    <w:rsid w:val="003A51DA"/>
    <w:pPr>
      <w:spacing w:before="60" w:after="60"/>
    </w:pPr>
  </w:style>
  <w:style w:type="paragraph" w:styleId="ListContinue">
    <w:name w:val="List Continue"/>
    <w:basedOn w:val="List"/>
    <w:rsid w:val="003A51DA"/>
    <w:pPr>
      <w:ind w:firstLine="0"/>
    </w:pPr>
  </w:style>
  <w:style w:type="paragraph" w:customStyle="1" w:styleId="ListNote">
    <w:name w:val="List Note"/>
    <w:basedOn w:val="List"/>
    <w:rsid w:val="003A51DA"/>
    <w:pPr>
      <w:pBdr>
        <w:top w:val="single" w:sz="6" w:space="2" w:color="918585"/>
        <w:bottom w:val="single" w:sz="6" w:space="2" w:color="918585"/>
      </w:pBdr>
      <w:tabs>
        <w:tab w:val="left" w:pos="1021"/>
      </w:tabs>
      <w:ind w:firstLine="0"/>
    </w:pPr>
  </w:style>
  <w:style w:type="paragraph" w:customStyle="1" w:styleId="Warning">
    <w:name w:val="Warning"/>
    <w:basedOn w:val="BodyText"/>
    <w:rsid w:val="003A51DA"/>
    <w:pPr>
      <w:shd w:val="clear" w:color="auto" w:fill="D9D9D9"/>
      <w:tabs>
        <w:tab w:val="left" w:pos="992"/>
      </w:tabs>
      <w:ind w:left="119" w:right="119"/>
    </w:pPr>
    <w:rPr>
      <w:sz w:val="20"/>
    </w:rPr>
  </w:style>
  <w:style w:type="paragraph" w:customStyle="1" w:styleId="MarginIcons">
    <w:name w:val="Margin Icons"/>
    <w:basedOn w:val="BodyText"/>
    <w:rsid w:val="003A51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51DA"/>
    <w:rPr>
      <w:rFonts w:ascii="Courier New" w:hAnsi="Courier New"/>
    </w:rPr>
  </w:style>
  <w:style w:type="paragraph" w:customStyle="1" w:styleId="NoteBullet">
    <w:name w:val="Note Bullet"/>
    <w:basedOn w:val="Note"/>
    <w:rsid w:val="003A51DA"/>
    <w:pPr>
      <w:tabs>
        <w:tab w:val="clear" w:pos="680"/>
      </w:tabs>
      <w:spacing w:before="60" w:after="60"/>
    </w:pPr>
  </w:style>
  <w:style w:type="paragraph" w:customStyle="1" w:styleId="SubHeading2">
    <w:name w:val="SubHeading2"/>
    <w:basedOn w:val="HeadingBase"/>
    <w:rsid w:val="003A51DA"/>
    <w:pPr>
      <w:spacing w:before="240" w:after="60"/>
    </w:pPr>
    <w:rPr>
      <w:sz w:val="20"/>
    </w:rPr>
  </w:style>
  <w:style w:type="paragraph" w:customStyle="1" w:styleId="SubHeading1">
    <w:name w:val="SubHeading1"/>
    <w:basedOn w:val="HeadingBase"/>
    <w:rsid w:val="003A51DA"/>
    <w:pPr>
      <w:spacing w:before="240" w:after="60"/>
    </w:pPr>
    <w:rPr>
      <w:color w:val="918585"/>
      <w:sz w:val="22"/>
    </w:rPr>
  </w:style>
  <w:style w:type="paragraph" w:customStyle="1" w:styleId="SideHeading">
    <w:name w:val="Side Heading"/>
    <w:basedOn w:val="HeadingBase"/>
    <w:rsid w:val="003A51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51DA"/>
    <w:pPr>
      <w:numPr>
        <w:numId w:val="13"/>
      </w:numPr>
    </w:pPr>
  </w:style>
  <w:style w:type="paragraph" w:styleId="PlainText">
    <w:name w:val="Plain Text"/>
    <w:basedOn w:val="Normal"/>
    <w:link w:val="PlainTextChar"/>
    <w:rsid w:val="003A51DA"/>
    <w:rPr>
      <w:sz w:val="20"/>
    </w:rPr>
  </w:style>
  <w:style w:type="character" w:customStyle="1" w:styleId="PlainTextChar">
    <w:name w:val="Plain Text Char"/>
    <w:basedOn w:val="DefaultParagraphFont"/>
    <w:link w:val="PlainText"/>
    <w:rsid w:val="003A51D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A51DA"/>
    <w:rPr>
      <w:b/>
      <w:smallCaps/>
    </w:rPr>
  </w:style>
  <w:style w:type="paragraph" w:customStyle="1" w:styleId="TableListNumber">
    <w:name w:val="Table List Number"/>
    <w:basedOn w:val="ListNumber"/>
    <w:rsid w:val="003A51DA"/>
    <w:pPr>
      <w:numPr>
        <w:numId w:val="0"/>
      </w:numPr>
    </w:pPr>
  </w:style>
  <w:style w:type="paragraph" w:styleId="TOC4">
    <w:name w:val="toc 4"/>
    <w:basedOn w:val="TOCBase"/>
    <w:next w:val="Normal"/>
    <w:semiHidden/>
    <w:rsid w:val="003A51DA"/>
    <w:pPr>
      <w:tabs>
        <w:tab w:val="right" w:leader="dot" w:pos="9071"/>
      </w:tabs>
      <w:ind w:left="1701"/>
    </w:pPr>
  </w:style>
  <w:style w:type="paragraph" w:customStyle="1" w:styleId="ListAlpha">
    <w:name w:val="List Alpha"/>
    <w:basedOn w:val="List"/>
    <w:rsid w:val="003A51DA"/>
    <w:pPr>
      <w:numPr>
        <w:numId w:val="10"/>
      </w:numPr>
    </w:pPr>
  </w:style>
  <w:style w:type="paragraph" w:customStyle="1" w:styleId="ListAlpha2">
    <w:name w:val="List Alpha 2"/>
    <w:basedOn w:val="List2"/>
    <w:rsid w:val="003A51DA"/>
    <w:pPr>
      <w:numPr>
        <w:numId w:val="9"/>
      </w:numPr>
    </w:pPr>
  </w:style>
  <w:style w:type="paragraph" w:styleId="List2">
    <w:name w:val="List 2"/>
    <w:basedOn w:val="BodyText"/>
    <w:rsid w:val="003A51DA"/>
    <w:pPr>
      <w:tabs>
        <w:tab w:val="left" w:pos="680"/>
      </w:tabs>
      <w:spacing w:before="60" w:after="60"/>
      <w:ind w:left="680" w:hanging="340"/>
    </w:pPr>
  </w:style>
  <w:style w:type="paragraph" w:styleId="List3">
    <w:name w:val="List 3"/>
    <w:basedOn w:val="BodyText"/>
    <w:rsid w:val="003A51DA"/>
    <w:pPr>
      <w:tabs>
        <w:tab w:val="left" w:pos="1021"/>
      </w:tabs>
      <w:spacing w:before="60" w:after="60"/>
      <w:ind w:left="1020" w:hanging="340"/>
    </w:pPr>
  </w:style>
  <w:style w:type="paragraph" w:styleId="List4">
    <w:name w:val="List 4"/>
    <w:basedOn w:val="BodyText"/>
    <w:rsid w:val="003A51DA"/>
    <w:pPr>
      <w:tabs>
        <w:tab w:val="left" w:pos="1361"/>
      </w:tabs>
      <w:spacing w:before="60" w:after="60"/>
      <w:ind w:left="1361" w:hanging="340"/>
    </w:pPr>
  </w:style>
  <w:style w:type="paragraph" w:styleId="List5">
    <w:name w:val="List 5"/>
    <w:basedOn w:val="BodyText"/>
    <w:rsid w:val="003A51DA"/>
    <w:pPr>
      <w:tabs>
        <w:tab w:val="left" w:pos="1701"/>
      </w:tabs>
      <w:spacing w:before="60" w:after="60"/>
      <w:ind w:left="1701" w:hanging="340"/>
    </w:pPr>
  </w:style>
  <w:style w:type="paragraph" w:styleId="ListBullet4">
    <w:name w:val="List Bullet 4"/>
    <w:basedOn w:val="List4"/>
    <w:rsid w:val="003A51DA"/>
    <w:pPr>
      <w:numPr>
        <w:numId w:val="4"/>
      </w:numPr>
    </w:pPr>
  </w:style>
  <w:style w:type="paragraph" w:styleId="ListBullet5">
    <w:name w:val="List Bullet 5"/>
    <w:basedOn w:val="List5"/>
    <w:rsid w:val="003A51DA"/>
    <w:pPr>
      <w:numPr>
        <w:numId w:val="5"/>
      </w:numPr>
    </w:pPr>
  </w:style>
  <w:style w:type="paragraph" w:styleId="ListContinue2">
    <w:name w:val="List Continue 2"/>
    <w:basedOn w:val="List2"/>
    <w:rsid w:val="003A51DA"/>
    <w:pPr>
      <w:ind w:firstLine="0"/>
    </w:pPr>
  </w:style>
  <w:style w:type="paragraph" w:styleId="ListContinue3">
    <w:name w:val="List Continue 3"/>
    <w:basedOn w:val="List3"/>
    <w:rsid w:val="003A51DA"/>
    <w:pPr>
      <w:ind w:left="1021" w:firstLine="0"/>
    </w:pPr>
  </w:style>
  <w:style w:type="paragraph" w:styleId="ListContinue4">
    <w:name w:val="List Continue 4"/>
    <w:basedOn w:val="List4"/>
    <w:rsid w:val="003A51DA"/>
    <w:pPr>
      <w:ind w:firstLine="0"/>
    </w:pPr>
  </w:style>
  <w:style w:type="paragraph" w:styleId="ListContinue5">
    <w:name w:val="List Continue 5"/>
    <w:basedOn w:val="List5"/>
    <w:rsid w:val="003A51DA"/>
    <w:pPr>
      <w:ind w:firstLine="0"/>
    </w:pPr>
  </w:style>
  <w:style w:type="paragraph" w:styleId="ListNumber3">
    <w:name w:val="List Number 3"/>
    <w:basedOn w:val="List3"/>
    <w:rsid w:val="003A51DA"/>
    <w:pPr>
      <w:numPr>
        <w:numId w:val="6"/>
      </w:numPr>
    </w:pPr>
  </w:style>
  <w:style w:type="paragraph" w:styleId="ListNumber4">
    <w:name w:val="List Number 4"/>
    <w:basedOn w:val="List4"/>
    <w:rsid w:val="003A51DA"/>
    <w:pPr>
      <w:numPr>
        <w:numId w:val="7"/>
      </w:numPr>
    </w:pPr>
  </w:style>
  <w:style w:type="paragraph" w:styleId="ListNumber5">
    <w:name w:val="List Number 5"/>
    <w:basedOn w:val="List5"/>
    <w:rsid w:val="003A51DA"/>
    <w:pPr>
      <w:numPr>
        <w:numId w:val="8"/>
      </w:numPr>
    </w:pPr>
  </w:style>
  <w:style w:type="paragraph" w:styleId="BlockText">
    <w:name w:val="Block Text"/>
    <w:basedOn w:val="Normal"/>
    <w:rsid w:val="003A51DA"/>
    <w:pPr>
      <w:spacing w:after="120"/>
      <w:ind w:left="1440" w:right="1440"/>
    </w:pPr>
  </w:style>
  <w:style w:type="character" w:customStyle="1" w:styleId="Subscript">
    <w:name w:val="Subscript"/>
    <w:basedOn w:val="DefaultParagraphFont"/>
    <w:rsid w:val="003A51DA"/>
    <w:rPr>
      <w:sz w:val="16"/>
      <w:vertAlign w:val="subscript"/>
    </w:rPr>
  </w:style>
  <w:style w:type="character" w:customStyle="1" w:styleId="Superscript">
    <w:name w:val="Superscript"/>
    <w:basedOn w:val="DefaultParagraphFont"/>
    <w:rsid w:val="003A51DA"/>
    <w:rPr>
      <w:sz w:val="16"/>
      <w:vertAlign w:val="superscript"/>
    </w:rPr>
  </w:style>
  <w:style w:type="character" w:customStyle="1" w:styleId="Symbols">
    <w:name w:val="Symbols"/>
    <w:basedOn w:val="DefaultParagraphFont"/>
    <w:rsid w:val="003A51DA"/>
    <w:rPr>
      <w:rFonts w:ascii="Symbol" w:hAnsi="Symbol"/>
    </w:rPr>
  </w:style>
  <w:style w:type="character" w:customStyle="1" w:styleId="MenuOptions">
    <w:name w:val="Menu Options"/>
    <w:basedOn w:val="DefaultParagraphFont"/>
    <w:rsid w:val="003A51DA"/>
    <w:rPr>
      <w:rFonts w:ascii="Arial Narrow" w:hAnsi="Arial Narrow"/>
      <w:smallCaps/>
    </w:rPr>
  </w:style>
  <w:style w:type="character" w:customStyle="1" w:styleId="Buttons">
    <w:name w:val="Buttons"/>
    <w:basedOn w:val="DefaultParagraphFont"/>
    <w:rsid w:val="003A51DA"/>
    <w:rPr>
      <w:b/>
    </w:rPr>
  </w:style>
  <w:style w:type="character" w:customStyle="1" w:styleId="Underlined">
    <w:name w:val="Underlined"/>
    <w:basedOn w:val="DefaultParagraphFont"/>
    <w:rsid w:val="003A51DA"/>
    <w:rPr>
      <w:u w:val="single"/>
    </w:rPr>
  </w:style>
  <w:style w:type="paragraph" w:customStyle="1" w:styleId="TableBodyTextRight">
    <w:name w:val="Table Body Text Right"/>
    <w:basedOn w:val="TableBodyText"/>
    <w:rsid w:val="003A51DA"/>
    <w:pPr>
      <w:widowControl w:val="0"/>
      <w:autoSpaceDE w:val="0"/>
      <w:autoSpaceDN w:val="0"/>
      <w:adjustRightInd w:val="0"/>
      <w:jc w:val="right"/>
    </w:pPr>
    <w:rPr>
      <w:rFonts w:cs="Arial"/>
      <w:szCs w:val="18"/>
    </w:rPr>
  </w:style>
  <w:style w:type="paragraph" w:customStyle="1" w:styleId="CopyrightText">
    <w:name w:val="Copyright Text"/>
    <w:basedOn w:val="BodyText"/>
    <w:rsid w:val="003A51DA"/>
    <w:rPr>
      <w:sz w:val="18"/>
    </w:rPr>
  </w:style>
  <w:style w:type="paragraph" w:customStyle="1" w:styleId="BodySmallRight">
    <w:name w:val="Body Small Right"/>
    <w:basedOn w:val="BodyTextRight"/>
    <w:rsid w:val="003A51DA"/>
    <w:rPr>
      <w:sz w:val="18"/>
      <w:szCs w:val="18"/>
    </w:rPr>
  </w:style>
  <w:style w:type="paragraph" w:customStyle="1" w:styleId="MarginEdition">
    <w:name w:val="Margin Edition"/>
    <w:basedOn w:val="MarginNote"/>
    <w:rsid w:val="003A51DA"/>
    <w:pPr>
      <w:spacing w:before="0" w:after="0"/>
    </w:pPr>
    <w:rPr>
      <w:rFonts w:ascii="Times New Roman" w:hAnsi="Times New Roman"/>
      <w:color w:val="999999"/>
    </w:rPr>
  </w:style>
  <w:style w:type="paragraph" w:customStyle="1" w:styleId="Spacer">
    <w:name w:val="Spacer"/>
    <w:basedOn w:val="Normal"/>
    <w:rsid w:val="003A51DA"/>
    <w:rPr>
      <w:sz w:val="2"/>
      <w:szCs w:val="2"/>
    </w:rPr>
  </w:style>
  <w:style w:type="character" w:customStyle="1" w:styleId="Small">
    <w:name w:val="Small"/>
    <w:basedOn w:val="DefaultParagraphFont"/>
    <w:rsid w:val="003A51DA"/>
    <w:rPr>
      <w:sz w:val="16"/>
    </w:rPr>
  </w:style>
  <w:style w:type="paragraph" w:customStyle="1" w:styleId="WideTable">
    <w:name w:val="Wide Table"/>
    <w:basedOn w:val="Normal"/>
    <w:rsid w:val="003A51DA"/>
    <w:pPr>
      <w:ind w:left="-1418"/>
    </w:pPr>
    <w:rPr>
      <w:sz w:val="2"/>
      <w:szCs w:val="2"/>
    </w:rPr>
  </w:style>
  <w:style w:type="character" w:styleId="PageNumber">
    <w:name w:val="page number"/>
    <w:basedOn w:val="DefaultParagraphFont"/>
    <w:rsid w:val="003A51DA"/>
  </w:style>
  <w:style w:type="paragraph" w:styleId="Quote">
    <w:name w:val="Quote"/>
    <w:basedOn w:val="Heading1"/>
    <w:link w:val="QuoteChar"/>
    <w:qFormat/>
    <w:rsid w:val="003A51DA"/>
    <w:rPr>
      <w:b w:val="0"/>
      <w:sz w:val="72"/>
      <w:szCs w:val="72"/>
      <w:lang w:val="en-NZ"/>
    </w:rPr>
  </w:style>
  <w:style w:type="character" w:customStyle="1" w:styleId="QuoteChar">
    <w:name w:val="Quote Char"/>
    <w:basedOn w:val="DefaultParagraphFont"/>
    <w:link w:val="Quote"/>
    <w:rsid w:val="003A51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51DA"/>
    <w:pPr>
      <w:pageBreakBefore/>
    </w:pPr>
  </w:style>
  <w:style w:type="paragraph" w:customStyle="1" w:styleId="Border">
    <w:name w:val="Border"/>
    <w:basedOn w:val="Normal"/>
    <w:qFormat/>
    <w:rsid w:val="003A51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51DA"/>
    <w:rPr>
      <w:b/>
      <w:bCs/>
      <w:i/>
      <w:iCs/>
      <w:color w:val="auto"/>
    </w:rPr>
  </w:style>
  <w:style w:type="paragraph" w:styleId="IntenseQuote">
    <w:name w:val="Intense Quote"/>
    <w:basedOn w:val="Normal"/>
    <w:next w:val="Normal"/>
    <w:link w:val="IntenseQuoteChar"/>
    <w:uiPriority w:val="30"/>
    <w:qFormat/>
    <w:rsid w:val="003A51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51D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A51DA"/>
    <w:rPr>
      <w:smallCaps/>
      <w:color w:val="auto"/>
      <w:u w:val="single"/>
    </w:rPr>
  </w:style>
  <w:style w:type="character" w:styleId="IntenseReference">
    <w:name w:val="Intense Reference"/>
    <w:basedOn w:val="DefaultParagraphFont"/>
    <w:uiPriority w:val="32"/>
    <w:qFormat/>
    <w:rsid w:val="003A51DA"/>
    <w:rPr>
      <w:b/>
      <w:bCs/>
      <w:smallCaps/>
      <w:color w:val="auto"/>
      <w:spacing w:val="5"/>
      <w:u w:val="single"/>
    </w:rPr>
  </w:style>
  <w:style w:type="paragraph" w:customStyle="1" w:styleId="2ColumnHeading">
    <w:name w:val="2Column Heading"/>
    <w:basedOn w:val="BodyText"/>
    <w:qFormat/>
    <w:rsid w:val="003A51DA"/>
    <w:pPr>
      <w:spacing w:after="60"/>
      <w:ind w:left="-2268"/>
    </w:pPr>
    <w:rPr>
      <w:b/>
    </w:rPr>
  </w:style>
  <w:style w:type="paragraph" w:customStyle="1" w:styleId="Heading1TOC">
    <w:name w:val="Heading1 TOC"/>
    <w:basedOn w:val="Normal"/>
    <w:qFormat/>
    <w:rsid w:val="003A51DA"/>
    <w:pPr>
      <w:spacing w:before="240" w:after="120"/>
    </w:pPr>
    <w:rPr>
      <w:rFonts w:ascii="Times New Roman" w:hAnsi="Times New Roman"/>
      <w:b/>
      <w:sz w:val="32"/>
    </w:rPr>
  </w:style>
  <w:style w:type="paragraph" w:customStyle="1" w:styleId="Heading2TOC">
    <w:name w:val="Heading2 TOC"/>
    <w:basedOn w:val="Normal"/>
    <w:qFormat/>
    <w:rsid w:val="003A51DA"/>
    <w:pPr>
      <w:spacing w:before="240" w:after="60"/>
    </w:pPr>
    <w:rPr>
      <w:rFonts w:ascii="Times New Roman" w:hAnsi="Times New Roman"/>
      <w:b/>
      <w:sz w:val="28"/>
    </w:rPr>
  </w:style>
  <w:style w:type="character" w:customStyle="1" w:styleId="Underline">
    <w:name w:val="Underline"/>
    <w:basedOn w:val="DefaultParagraphFont"/>
    <w:qFormat/>
    <w:rsid w:val="003A51DA"/>
    <w:rPr>
      <w:u w:val="single"/>
    </w:rPr>
  </w:style>
  <w:style w:type="paragraph" w:styleId="BalloonText">
    <w:name w:val="Balloon Text"/>
    <w:basedOn w:val="Normal"/>
    <w:link w:val="BalloonTextChar"/>
    <w:rsid w:val="003A51DA"/>
    <w:rPr>
      <w:rFonts w:ascii="Tahoma" w:hAnsi="Tahoma" w:cs="Tahoma"/>
      <w:sz w:val="16"/>
      <w:szCs w:val="16"/>
    </w:rPr>
  </w:style>
  <w:style w:type="character" w:customStyle="1" w:styleId="BalloonTextChar">
    <w:name w:val="Balloon Text Char"/>
    <w:basedOn w:val="DefaultParagraphFont"/>
    <w:link w:val="BalloonText"/>
    <w:rsid w:val="003A51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51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51D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1756</Words>
  <Characters>10454</Characters>
  <Application>Microsoft Office Word</Application>
  <DocSecurity>0</DocSecurity>
  <Lines>346</Lines>
  <Paragraphs>206</Paragraphs>
  <ScaleCrop>false</ScaleCrop>
  <Company>Author-it Software Corporation Ltd.</Company>
  <LinksUpToDate>false</LinksUpToDate>
  <CharactersWithSpaces>12137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CUADTM408A Teach Cecchetti Ballet method at introductory level</dc:title>
  <dc:subject>Approved</dc:subject>
  <dc:creator>Innovation and Business Skills Australia</dc:creator>
  <cp:keywords>Release: 1</cp:keywords>
  <dc:description>Copyright © 1996-2007 Author-it Software Corporation Ltd., all rights reserved.</dc:description>
  <cp:lastModifiedBy>Peter Giorgilli</cp:lastModifiedBy>
  <cp:revision>3</cp:revision>
  <dcterms:created xsi:type="dcterms:W3CDTF">2012-05-26T15:04:00Z</dcterms:created>
  <dcterms:modified xsi:type="dcterms:W3CDTF">2012-05-26T15:04:00Z</dcterms:modified>
</cp:coreProperties>
</file>