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2D3" w:rsidP="009A72D3">
      <w:pPr>
        <w:pStyle w:val="Title"/>
      </w:pPr>
      <w:r>
        <w:fldChar w:fldCharType="begin"/>
      </w:r>
      <w:r>
        <w:instrText xml:space="preserve"> TITLE   \* MERGEFORMAT </w:instrText>
      </w:r>
      <w:r>
        <w:fldChar w:fldCharType="separate"/>
      </w:r>
      <w:r>
        <w:t>CUADLT301A Develop basic dance analysis skills</w:t>
      </w:r>
      <w:r>
        <w:fldChar w:fldCharType="end"/>
      </w:r>
    </w:p>
    <w:p w:rsidR="009A72D3" w:rsidP="009A72D3">
      <w:pPr>
        <w:pStyle w:val="Version"/>
        <w:sectPr w:rsidSect="00506A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AC7" w:rsidP="00506AC7">
      <w:pPr>
        <w:pStyle w:val="SuperHeading"/>
      </w:pPr>
      <w:r w:rsidRPr="00506AC7">
        <w:t>CUADLT301A Develop basic dance analysis skills</w:t>
      </w:r>
    </w:p>
    <w:p w:rsidR="00000000" w:rsidRPr="00506AC7" w:rsidP="00506AC7">
      <w:pPr>
        <w:pStyle w:val="Heading1"/>
      </w:pPr>
      <w:bookmarkStart w:id="1" w:name="O_347578"/>
      <w:bookmarkEnd w:id="1"/>
      <w:r w:rsidRPr="00506AC7">
        <w:t>Modification History</w:t>
      </w:r>
    </w:p>
    <w:tbl>
      <w:tblPr>
        <w:tblW w:w="0" w:type="auto"/>
        <w:tblLayout w:type="fixed"/>
        <w:tblCellMar>
          <w:left w:w="62" w:type="dxa"/>
          <w:right w:w="62" w:type="dxa"/>
        </w:tblCellMar>
        <w:tblLook w:val="0000"/>
      </w:tblPr>
      <w:tblGrid>
        <w:gridCol w:w="3153"/>
        <w:gridCol w:w="5873"/>
      </w:tblGrid>
      <w:tr w:rsidTr="00506AC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C7" w:rsidP="00506AC7">
            <w:pPr>
              <w:pStyle w:val="BodyText"/>
            </w:pPr>
            <w:r w:rsidRPr="00506AC7">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C7">
            <w:pPr>
              <w:pStyle w:val="BodyText"/>
              <w:rPr>
                <w:lang w:val="en-NZ"/>
              </w:rPr>
            </w:pPr>
            <w:r w:rsidRPr="00506AC7">
              <w:rPr>
                <w:rStyle w:val="SpecialBold"/>
              </w:rPr>
              <w:t>Comments</w:t>
            </w:r>
          </w:p>
        </w:tc>
      </w:tr>
      <w:tr w:rsidTr="00506AC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C7">
            <w:pPr>
              <w:pStyle w:val="BodyText"/>
              <w:rPr>
                <w:lang w:val="en-NZ"/>
              </w:rPr>
            </w:pPr>
            <w:r w:rsidRPr="00506AC7">
              <w:t>CUADLT301A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C7" w:rsidP="00506AC7">
            <w:pPr>
              <w:pStyle w:val="BodyText"/>
            </w:pPr>
            <w:r w:rsidRPr="00506AC7">
              <w:t xml:space="preserve">This version first released with </w:t>
            </w:r>
            <w:r w:rsidRPr="00506AC7">
              <w:rPr>
                <w:rStyle w:val="Emphasis"/>
              </w:rPr>
              <w:t>CUA11 Live Performance Training Package version 1.0</w:t>
            </w:r>
          </w:p>
        </w:tc>
      </w:tr>
    </w:tbl>
    <w:p w:rsidR="00000000" w:rsidRPr="00506AC7" w:rsidP="00506AC7">
      <w:pPr>
        <w:pStyle w:val="BodyText"/>
      </w:pPr>
    </w:p>
    <w:p w:rsidR="00000000" w:rsidRPr="00506AC7" w:rsidP="00506AC7">
      <w:pPr>
        <w:pStyle w:val="AllowPageBreak"/>
      </w:pPr>
    </w:p>
    <w:p w:rsidR="00000000" w:rsidRPr="00506AC7" w:rsidP="00506AC7">
      <w:pPr>
        <w:pStyle w:val="Heading1"/>
      </w:pPr>
      <w:bookmarkStart w:id="2" w:name="O_347579"/>
      <w:bookmarkEnd w:id="2"/>
      <w:r w:rsidRPr="00506AC7">
        <w:t>Unit Descriptor</w:t>
      </w:r>
    </w:p>
    <w:p w:rsidR="00000000" w:rsidRPr="00506AC7" w:rsidP="00506AC7">
      <w:pPr>
        <w:pStyle w:val="BodyText"/>
      </w:pPr>
      <w:r w:rsidRPr="00506AC7">
        <w:t>This unit describes the performance outcomes, skills and knowledge required to analyse dance movements and to use the terminology of dance analysis as a tool for refining dance technique and performance.</w:t>
      </w:r>
    </w:p>
    <w:p w:rsidR="00000000" w:rsidRPr="00506AC7" w:rsidP="00506AC7">
      <w:pPr>
        <w:pStyle w:val="AllowPageBreak"/>
      </w:pPr>
    </w:p>
    <w:p w:rsidR="00000000" w:rsidRPr="00506AC7" w:rsidP="00506AC7">
      <w:pPr>
        <w:pStyle w:val="Heading1"/>
      </w:pPr>
      <w:bookmarkStart w:id="3" w:name="O_347580"/>
      <w:bookmarkEnd w:id="3"/>
      <w:r w:rsidRPr="00506AC7">
        <w:t>Application of the Unit</w:t>
      </w:r>
    </w:p>
    <w:p w:rsidR="00000000" w:rsidRPr="00506AC7" w:rsidP="00506AC7">
      <w:pPr>
        <w:pStyle w:val="BodyText"/>
      </w:pPr>
      <w:r w:rsidRPr="00506AC7">
        <w:t>This unit applies to dancers with basic skills in any dance style who are pursuing a career in dance. At this level, dance analysis skills are mainly used as a way of discussing, evaluating and refining individual and group dance techniques and performance</w:t>
      </w:r>
      <w:r w:rsidRPr="00506AC7">
        <w:t>s.</w:t>
      </w:r>
    </w:p>
    <w:p w:rsidR="00000000" w:rsidRPr="00506AC7" w:rsidP="00506AC7">
      <w:pPr>
        <w:pStyle w:val="BodyText"/>
      </w:pPr>
      <w:r w:rsidRPr="00506AC7">
        <w:t>At this level, work is normally supervised, though some autonomy and judgement can be expected in the process of reaching conclusions about dance performances being analysed.</w:t>
      </w:r>
    </w:p>
    <w:p w:rsidR="00000000" w:rsidRPr="00506AC7" w:rsidP="00506AC7">
      <w:pPr>
        <w:pStyle w:val="AllowPageBreak"/>
      </w:pPr>
    </w:p>
    <w:p w:rsidR="00000000" w:rsidRPr="00506AC7" w:rsidP="00506AC7">
      <w:pPr>
        <w:pStyle w:val="Heading1"/>
      </w:pPr>
      <w:bookmarkStart w:id="4" w:name="O_347581"/>
      <w:bookmarkEnd w:id="4"/>
      <w:r w:rsidRPr="00506AC7">
        <w:t>Licensing/Regulatory Information</w:t>
      </w:r>
    </w:p>
    <w:p w:rsidR="00000000" w:rsidRPr="00506AC7" w:rsidP="00506AC7">
      <w:pPr>
        <w:pStyle w:val="BodyText"/>
      </w:pPr>
      <w:r w:rsidRPr="00506AC7">
        <w:t>No licensing, legislative, r</w:t>
      </w:r>
      <w:r w:rsidRPr="00506AC7">
        <w:t>egulatory or certification requirements apply to this unit at the time of endorsement.</w:t>
      </w:r>
    </w:p>
    <w:p w:rsidR="00000000" w:rsidRPr="00506AC7" w:rsidP="00506AC7">
      <w:pPr>
        <w:pStyle w:val="AllowPageBreak"/>
      </w:pPr>
    </w:p>
    <w:p w:rsidR="00000000" w:rsidRPr="00506AC7" w:rsidP="00506AC7">
      <w:pPr>
        <w:pStyle w:val="Heading1"/>
      </w:pPr>
      <w:bookmarkStart w:id="5" w:name="O_347582"/>
      <w:bookmarkEnd w:id="5"/>
      <w:r w:rsidRPr="00506AC7">
        <w:t>Pre-Requisites</w:t>
      </w:r>
    </w:p>
    <w:p w:rsidR="00000000" w:rsidRPr="00506AC7" w:rsidP="00506AC7">
      <w:pPr>
        <w:pStyle w:val="BodyText"/>
      </w:pPr>
      <w:r w:rsidRPr="00506AC7">
        <w:t>Not applicable.</w:t>
      </w:r>
    </w:p>
    <w:p w:rsidR="00000000" w:rsidRPr="00506AC7" w:rsidP="00506AC7">
      <w:pPr>
        <w:pStyle w:val="AllowPageBreak"/>
      </w:pPr>
    </w:p>
    <w:p w:rsidR="00000000" w:rsidRPr="00506AC7" w:rsidP="00506AC7">
      <w:pPr>
        <w:pStyle w:val="Heading1"/>
      </w:pPr>
      <w:bookmarkStart w:id="6" w:name="O_347583"/>
      <w:bookmarkEnd w:id="6"/>
      <w:r w:rsidRPr="00506AC7">
        <w:t>Employability Skills Information</w:t>
      </w:r>
    </w:p>
    <w:p w:rsidR="00000000" w:rsidRPr="00506AC7" w:rsidP="00506AC7">
      <w:pPr>
        <w:pStyle w:val="BodyText"/>
      </w:pPr>
      <w:r w:rsidRPr="00506AC7">
        <w:t>This unit contains employability skills.</w:t>
      </w:r>
    </w:p>
    <w:p w:rsidR="00000000" w:rsidRPr="00506AC7" w:rsidP="00506AC7">
      <w:pPr>
        <w:pStyle w:val="AllowPageBreak"/>
      </w:pPr>
    </w:p>
    <w:p w:rsidR="00000000" w:rsidRPr="00506AC7" w:rsidP="00506AC7">
      <w:pPr>
        <w:pStyle w:val="Heading1"/>
      </w:pPr>
      <w:bookmarkStart w:id="7" w:name="O_347584"/>
      <w:bookmarkEnd w:id="7"/>
      <w:r w:rsidRPr="00506AC7">
        <w:t xml:space="preserve">Elements and </w:t>
      </w:r>
      <w:r w:rsidRPr="00506AC7">
        <w:t>Performance Criteria Pre-Content</w:t>
      </w:r>
    </w:p>
    <w:tbl>
      <w:tblPr>
        <w:tblW w:w="0" w:type="auto"/>
        <w:tblLayout w:type="fixed"/>
        <w:tblCellMar>
          <w:left w:w="62" w:type="dxa"/>
          <w:right w:w="62" w:type="dxa"/>
        </w:tblCellMar>
        <w:tblLook w:val="0000"/>
      </w:tblPr>
      <w:tblGrid>
        <w:gridCol w:w="4140"/>
        <w:gridCol w:w="4140"/>
      </w:tblGrid>
      <w:tr w:rsidTr="009A72D3">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AC7" w:rsidP="00506AC7">
            <w:pPr>
              <w:pStyle w:val="BodyText"/>
            </w:pPr>
            <w:r w:rsidRPr="00506AC7">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AC7">
            <w:pPr>
              <w:pStyle w:val="BodyText"/>
              <w:rPr>
                <w:lang w:val="en-NZ"/>
              </w:rPr>
            </w:pPr>
            <w:r w:rsidRPr="00506AC7">
              <w:rPr>
                <w:rStyle w:val="SpecialBold"/>
              </w:rPr>
              <w:t>Performance Criteria</w:t>
            </w:r>
          </w:p>
        </w:tc>
      </w:tr>
      <w:tr w:rsidTr="009A72D3">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AC7" w:rsidP="00506AC7">
            <w:pPr>
              <w:pStyle w:val="BodyText"/>
            </w:pPr>
            <w:r w:rsidRPr="00506AC7">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AC7" w:rsidP="00506AC7">
            <w:pPr>
              <w:pStyle w:val="BodyText"/>
            </w:pPr>
            <w:r w:rsidRPr="00506AC7">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06AC7">
              <w:rPr>
                <w:rStyle w:val="Emphasis"/>
              </w:rPr>
              <w:t>nce is to be consistent with the evidence guide.</w:t>
            </w:r>
          </w:p>
        </w:tc>
      </w:tr>
    </w:tbl>
    <w:p w:rsidR="00000000" w:rsidRPr="00506AC7" w:rsidP="00506AC7">
      <w:pPr>
        <w:pStyle w:val="BodyText"/>
      </w:pPr>
    </w:p>
    <w:p w:rsidR="00000000" w:rsidRPr="00506AC7" w:rsidP="00506AC7">
      <w:pPr>
        <w:pStyle w:val="AllowPageBreak"/>
      </w:pPr>
    </w:p>
    <w:p w:rsidR="00000000" w:rsidRPr="00506AC7" w:rsidP="00506AC7">
      <w:pPr>
        <w:pStyle w:val="Heading1"/>
      </w:pPr>
      <w:bookmarkStart w:id="8" w:name="O_347585"/>
      <w:bookmarkEnd w:id="8"/>
      <w:r w:rsidRPr="00506AC7">
        <w:t>Elements and Performance Criteria</w:t>
      </w:r>
    </w:p>
    <w:tbl>
      <w:tblPr>
        <w:tblW w:w="0" w:type="auto"/>
        <w:tblLayout w:type="fixed"/>
        <w:tblCellMar>
          <w:left w:w="62" w:type="dxa"/>
          <w:right w:w="62" w:type="dxa"/>
        </w:tblCellMar>
        <w:tblLook w:val="0000"/>
      </w:tblPr>
      <w:tblGrid>
        <w:gridCol w:w="2468"/>
        <w:gridCol w:w="5812"/>
      </w:tblGrid>
      <w:tr w:rsidTr="00506AC7">
        <w:tblPrEx>
          <w:tblW w:w="0" w:type="auto"/>
          <w:tblLayout w:type="fixed"/>
          <w:tblCellMar>
            <w:left w:w="62" w:type="dxa"/>
            <w:right w:w="62" w:type="dxa"/>
          </w:tblCellMar>
          <w:tblLook w:val="0000"/>
        </w:tblPrEx>
        <w:tc>
          <w:tcPr>
            <w:tcW w:w="2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C7">
            <w:pPr>
              <w:pStyle w:val="BodyText"/>
              <w:rPr>
                <w:lang w:val="en-NZ"/>
              </w:rPr>
            </w:pPr>
            <w:r w:rsidRPr="00506AC7">
              <w:t>1.</w:t>
            </w:r>
            <w:r w:rsidRPr="00506AC7">
              <w:tab/>
              <w:t>Develop an understanding of the dance analysis process</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C7" w:rsidP="00506AC7">
            <w:pPr>
              <w:pStyle w:val="BodyText"/>
            </w:pPr>
            <w:r w:rsidRPr="00506AC7">
              <w:t>1.1.</w:t>
            </w:r>
            <w:r w:rsidRPr="00506AC7">
              <w:tab/>
              <w:t xml:space="preserve">Discuss with </w:t>
            </w:r>
            <w:r w:rsidRPr="00506AC7">
              <w:rPr>
                <w:rStyle w:val="BoldandItalics"/>
              </w:rPr>
              <w:t>relevant personnel</w:t>
            </w:r>
            <w:r w:rsidRPr="00506AC7">
              <w:t xml:space="preserve"> the </w:t>
            </w:r>
            <w:r w:rsidRPr="00506AC7">
              <w:rPr>
                <w:rStyle w:val="BoldandItalics"/>
              </w:rPr>
              <w:t>purpose</w:t>
            </w:r>
            <w:r w:rsidRPr="00506AC7">
              <w:t xml:space="preserve"> and </w:t>
            </w:r>
            <w:r w:rsidRPr="00506AC7">
              <w:rPr>
                <w:rStyle w:val="BoldandItalics"/>
              </w:rPr>
              <w:t>scope of dance analysis</w:t>
            </w:r>
          </w:p>
          <w:p w:rsidR="00000000" w:rsidRPr="00506AC7" w:rsidP="00506AC7">
            <w:pPr>
              <w:pStyle w:val="BodyText"/>
            </w:pPr>
            <w:r w:rsidRPr="00506AC7">
              <w:t>1.2.</w:t>
            </w:r>
            <w:r w:rsidRPr="00506AC7">
              <w:tab/>
              <w:t>Become familia</w:t>
            </w:r>
            <w:r w:rsidRPr="00506AC7">
              <w:t xml:space="preserve">r with the </w:t>
            </w:r>
            <w:r w:rsidRPr="00506AC7">
              <w:rPr>
                <w:rStyle w:val="BoldandItalics"/>
              </w:rPr>
              <w:t>principal theories</w:t>
            </w:r>
            <w:r w:rsidRPr="00506AC7">
              <w:t xml:space="preserve"> of dance and movement analysis</w:t>
            </w:r>
          </w:p>
          <w:p w:rsidR="00000000" w:rsidRPr="00506AC7" w:rsidP="00506AC7">
            <w:pPr>
              <w:pStyle w:val="BodyText"/>
            </w:pPr>
            <w:r w:rsidRPr="00506AC7">
              <w:t>1.3.</w:t>
            </w:r>
            <w:r w:rsidRPr="00506AC7">
              <w:tab/>
              <w:t xml:space="preserve">Apply a working knowledge of the </w:t>
            </w:r>
            <w:r w:rsidRPr="00506AC7">
              <w:rPr>
                <w:rStyle w:val="BoldandItalics"/>
              </w:rPr>
              <w:t>principal terms</w:t>
            </w:r>
            <w:r w:rsidRPr="00506AC7">
              <w:t xml:space="preserve"> used in dance analysis </w:t>
            </w:r>
          </w:p>
          <w:p w:rsidR="00000000" w:rsidP="00506AC7">
            <w:pPr>
              <w:pStyle w:val="BodyText"/>
              <w:rPr>
                <w:lang w:val="en-NZ"/>
              </w:rPr>
            </w:pPr>
            <w:r w:rsidRPr="00506AC7">
              <w:t>1.4.</w:t>
            </w:r>
            <w:r w:rsidRPr="00506AC7">
              <w:tab/>
              <w:t xml:space="preserve">Clarify the </w:t>
            </w:r>
            <w:r w:rsidRPr="00506AC7">
              <w:rPr>
                <w:rStyle w:val="BoldandItalics"/>
              </w:rPr>
              <w:t>forms</w:t>
            </w:r>
            <w:r w:rsidRPr="00506AC7">
              <w:t xml:space="preserve"> in which dance analysis may be presented</w:t>
            </w:r>
          </w:p>
        </w:tc>
      </w:tr>
      <w:tr w:rsidTr="00506AC7">
        <w:tblPrEx>
          <w:tblW w:w="0" w:type="auto"/>
          <w:tblLayout w:type="fixed"/>
          <w:tblCellMar>
            <w:left w:w="62" w:type="dxa"/>
            <w:right w:w="62" w:type="dxa"/>
          </w:tblCellMar>
          <w:tblLook w:val="0000"/>
        </w:tblPrEx>
        <w:tc>
          <w:tcPr>
            <w:tcW w:w="2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C7">
            <w:pPr>
              <w:pStyle w:val="BodyText"/>
              <w:rPr>
                <w:lang w:val="en-NZ"/>
              </w:rPr>
            </w:pPr>
            <w:r w:rsidRPr="00506AC7">
              <w:t>2.</w:t>
            </w:r>
            <w:r w:rsidRPr="00506AC7">
              <w:tab/>
              <w:t>Analyse elements of dance sequences</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C7" w:rsidP="00506AC7">
            <w:pPr>
              <w:pStyle w:val="BodyText"/>
            </w:pPr>
            <w:r w:rsidRPr="00506AC7">
              <w:t>2.1.</w:t>
            </w:r>
            <w:r w:rsidRPr="00506AC7">
              <w:tab/>
            </w:r>
            <w:r w:rsidRPr="00506AC7">
              <w:t xml:space="preserve">Delineate the main </w:t>
            </w:r>
            <w:r w:rsidRPr="00506AC7">
              <w:rPr>
                <w:rStyle w:val="BoldandItalics"/>
              </w:rPr>
              <w:t>movements</w:t>
            </w:r>
            <w:r w:rsidRPr="00506AC7">
              <w:t xml:space="preserve"> of </w:t>
            </w:r>
            <w:r w:rsidRPr="00506AC7">
              <w:rPr>
                <w:rStyle w:val="BoldandItalics"/>
              </w:rPr>
              <w:t>dance styles</w:t>
            </w:r>
          </w:p>
          <w:p w:rsidR="00000000" w:rsidRPr="00506AC7" w:rsidP="00506AC7">
            <w:pPr>
              <w:pStyle w:val="BodyText"/>
            </w:pPr>
            <w:r w:rsidRPr="00506AC7">
              <w:t>2.2.</w:t>
            </w:r>
            <w:r w:rsidRPr="00506AC7">
              <w:tab/>
              <w:t xml:space="preserve">Identify the </w:t>
            </w:r>
            <w:r w:rsidRPr="00506AC7">
              <w:rPr>
                <w:rStyle w:val="BoldandItalics"/>
              </w:rPr>
              <w:t>musical rhythms</w:t>
            </w:r>
            <w:r w:rsidRPr="00506AC7">
              <w:t xml:space="preserve"> essential to dance movements</w:t>
            </w:r>
          </w:p>
          <w:p w:rsidR="00000000" w:rsidRPr="00506AC7" w:rsidP="00506AC7">
            <w:pPr>
              <w:pStyle w:val="BodyText"/>
            </w:pPr>
            <w:r w:rsidRPr="00506AC7">
              <w:t>2.3.</w:t>
            </w:r>
            <w:r w:rsidRPr="00506AC7">
              <w:tab/>
              <w:t>Place dance movements in their appropriate historical context</w:t>
            </w:r>
          </w:p>
          <w:p w:rsidR="00000000" w:rsidP="00506AC7">
            <w:pPr>
              <w:pStyle w:val="BodyText"/>
              <w:rPr>
                <w:lang w:val="en-NZ"/>
              </w:rPr>
            </w:pPr>
            <w:r w:rsidRPr="00506AC7">
              <w:t>2.4.</w:t>
            </w:r>
            <w:r w:rsidRPr="00506AC7">
              <w:tab/>
              <w:t xml:space="preserve">Develop a </w:t>
            </w:r>
            <w:r w:rsidRPr="00506AC7">
              <w:rPr>
                <w:rStyle w:val="BoldandItalics"/>
              </w:rPr>
              <w:t>vocabulary to describe expression</w:t>
            </w:r>
            <w:r w:rsidRPr="00506AC7">
              <w:t xml:space="preserve"> in dance styles</w:t>
            </w:r>
          </w:p>
        </w:tc>
      </w:tr>
      <w:tr w:rsidTr="00506AC7">
        <w:tblPrEx>
          <w:tblW w:w="0" w:type="auto"/>
          <w:tblLayout w:type="fixed"/>
          <w:tblCellMar>
            <w:left w:w="62" w:type="dxa"/>
            <w:right w:w="62" w:type="dxa"/>
          </w:tblCellMar>
          <w:tblLook w:val="0000"/>
        </w:tblPrEx>
        <w:tc>
          <w:tcPr>
            <w:tcW w:w="2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C7">
            <w:pPr>
              <w:pStyle w:val="BodyText"/>
              <w:rPr>
                <w:lang w:val="en-NZ"/>
              </w:rPr>
            </w:pPr>
            <w:r w:rsidRPr="00506AC7">
              <w:t>3.</w:t>
            </w:r>
            <w:r w:rsidRPr="00506AC7">
              <w:tab/>
            </w:r>
            <w:r w:rsidRPr="00506AC7">
              <w:t>Complete a basic analysis of a dance performance</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C7" w:rsidP="00506AC7">
            <w:pPr>
              <w:pStyle w:val="BodyText"/>
            </w:pPr>
            <w:r w:rsidRPr="00506AC7">
              <w:t>3.1.</w:t>
            </w:r>
            <w:r w:rsidRPr="00506AC7">
              <w:tab/>
              <w:t>Assess an individual dance performance in terms of the movements used</w:t>
            </w:r>
          </w:p>
          <w:p w:rsidR="00000000" w:rsidRPr="00506AC7" w:rsidP="00506AC7">
            <w:pPr>
              <w:pStyle w:val="BodyText"/>
            </w:pPr>
            <w:r w:rsidRPr="00506AC7">
              <w:t>3.2.</w:t>
            </w:r>
            <w:r w:rsidRPr="00506AC7">
              <w:tab/>
              <w:t xml:space="preserve">Assess the relationship of movement to the musical or rhythmic accompaniment </w:t>
            </w:r>
          </w:p>
          <w:p w:rsidR="00000000" w:rsidRPr="00506AC7" w:rsidP="00506AC7">
            <w:pPr>
              <w:pStyle w:val="BodyText"/>
            </w:pPr>
            <w:r w:rsidRPr="00506AC7">
              <w:t>3.3.</w:t>
            </w:r>
            <w:r w:rsidRPr="00506AC7">
              <w:tab/>
              <w:t>Compile assessment of the performance in a s</w:t>
            </w:r>
            <w:r w:rsidRPr="00506AC7">
              <w:t xml:space="preserve">uitable </w:t>
            </w:r>
            <w:r w:rsidRPr="00506AC7">
              <w:rPr>
                <w:rStyle w:val="BoldandItalics"/>
              </w:rPr>
              <w:t>format</w:t>
            </w:r>
          </w:p>
          <w:p w:rsidR="00000000" w:rsidRPr="00506AC7" w:rsidP="00506AC7">
            <w:pPr>
              <w:pStyle w:val="BodyText"/>
            </w:pPr>
            <w:r w:rsidRPr="00506AC7">
              <w:t>3.4.</w:t>
            </w:r>
            <w:r w:rsidRPr="00506AC7">
              <w:tab/>
              <w:t>Seek feedback on analysis from relevant personnel and adjust conclusions as required</w:t>
            </w:r>
          </w:p>
          <w:p w:rsidR="00000000" w:rsidRPr="00506AC7" w:rsidP="00506AC7">
            <w:pPr>
              <w:pStyle w:val="BodyText"/>
            </w:pPr>
            <w:r w:rsidRPr="00506AC7">
              <w:t>3.5.</w:t>
            </w:r>
            <w:r w:rsidRPr="00506AC7">
              <w:tab/>
              <w:t xml:space="preserve">Evaluate own analytical process and note </w:t>
            </w:r>
            <w:r w:rsidRPr="00506AC7">
              <w:rPr>
                <w:rStyle w:val="BoldandItalics"/>
              </w:rPr>
              <w:t>areas for future improvement</w:t>
            </w:r>
          </w:p>
        </w:tc>
      </w:tr>
    </w:tbl>
    <w:p w:rsidR="00000000" w:rsidRPr="00506AC7" w:rsidP="00506AC7">
      <w:pPr>
        <w:pStyle w:val="BodyText"/>
      </w:pPr>
    </w:p>
    <w:p w:rsidR="00000000" w:rsidRPr="00506AC7" w:rsidP="00506AC7">
      <w:pPr>
        <w:pStyle w:val="AllowPageBreak"/>
      </w:pPr>
    </w:p>
    <w:p w:rsidR="00000000" w:rsidRPr="00506AC7" w:rsidP="00506AC7">
      <w:pPr>
        <w:pStyle w:val="Heading1"/>
      </w:pPr>
      <w:bookmarkStart w:id="9" w:name="O_347586"/>
      <w:bookmarkEnd w:id="9"/>
      <w:r w:rsidRPr="00506AC7">
        <w:t>Required Skills and Knowledge</w:t>
      </w:r>
    </w:p>
    <w:p w:rsidR="00000000" w:rsidRPr="00506AC7" w:rsidP="00506AC7">
      <w:pPr>
        <w:pStyle w:val="BodyText"/>
      </w:pPr>
      <w:r w:rsidRPr="00506AC7">
        <w:rPr>
          <w:rStyle w:val="Emphasis"/>
        </w:rPr>
        <w:t xml:space="preserve">This section describes the </w:t>
      </w:r>
      <w:r w:rsidRPr="00506AC7">
        <w:rPr>
          <w:rStyle w:val="Emphasis"/>
        </w:rPr>
        <w:t>skills and knowledge required for this unit.</w:t>
      </w:r>
    </w:p>
    <w:p w:rsidR="00000000" w:rsidRPr="00506AC7" w:rsidP="00506AC7">
      <w:pPr>
        <w:pStyle w:val="BodyText"/>
      </w:pPr>
    </w:p>
    <w:p w:rsidR="00000000" w:rsidRPr="00506AC7" w:rsidP="00506AC7">
      <w:pPr>
        <w:pStyle w:val="BodyText"/>
      </w:pPr>
      <w:r w:rsidRPr="00506AC7">
        <w:rPr>
          <w:rStyle w:val="SpecialBold"/>
        </w:rPr>
        <w:t>Required skills</w:t>
      </w:r>
    </w:p>
    <w:p w:rsidR="00000000" w:rsidRPr="00506AC7" w:rsidP="00506AC7">
      <w:pPr>
        <w:pStyle w:val="ListBullet"/>
      </w:pPr>
      <w:r w:rsidRPr="00506AC7">
        <w:t>communication skills to:</w:t>
      </w:r>
    </w:p>
    <w:p w:rsidR="00000000" w:rsidRPr="00506AC7" w:rsidP="00506AC7">
      <w:pPr>
        <w:pStyle w:val="ListBullet2"/>
      </w:pPr>
      <w:r w:rsidRPr="00506AC7">
        <w:t>discuss dance analyses with colleagues in an appropriate way</w:t>
      </w:r>
    </w:p>
    <w:p w:rsidR="00000000" w:rsidRPr="00506AC7" w:rsidP="00506AC7">
      <w:pPr>
        <w:pStyle w:val="ListBullet2"/>
      </w:pPr>
      <w:r w:rsidRPr="00506AC7">
        <w:t>respond appropriately to feedback on own skill development and performance</w:t>
      </w:r>
    </w:p>
    <w:p w:rsidR="00000000" w:rsidRPr="00506AC7" w:rsidP="00506AC7">
      <w:pPr>
        <w:pStyle w:val="ListBullet"/>
      </w:pPr>
      <w:r w:rsidRPr="00506AC7">
        <w:t>initiative and enterprise skills to:</w:t>
      </w:r>
    </w:p>
    <w:p w:rsidR="00000000" w:rsidRPr="00506AC7" w:rsidP="00506AC7">
      <w:pPr>
        <w:pStyle w:val="ListBullet2"/>
      </w:pPr>
      <w:r w:rsidRPr="00506AC7">
        <w:t>apply musical concepts to movement in dance forms</w:t>
      </w:r>
    </w:p>
    <w:p w:rsidR="00000000" w:rsidRPr="00506AC7" w:rsidP="00506AC7">
      <w:pPr>
        <w:pStyle w:val="ListBullet2"/>
      </w:pPr>
      <w:r w:rsidRPr="00506AC7">
        <w:t>apply critical thinking techniques to dance analysis</w:t>
      </w:r>
    </w:p>
    <w:p w:rsidR="00000000" w:rsidRPr="00506AC7" w:rsidP="00506AC7">
      <w:pPr>
        <w:pStyle w:val="ListBullet"/>
      </w:pPr>
      <w:r w:rsidRPr="00506AC7">
        <w:t>learning skills to:</w:t>
      </w:r>
    </w:p>
    <w:p w:rsidR="00000000" w:rsidRPr="00506AC7" w:rsidP="00506AC7">
      <w:pPr>
        <w:pStyle w:val="ListBullet2"/>
      </w:pPr>
      <w:r w:rsidRPr="00506AC7">
        <w:t>improve own dance techniques through critical analysis of dance as an art form</w:t>
      </w:r>
    </w:p>
    <w:p w:rsidR="00000000" w:rsidRPr="00506AC7" w:rsidP="00506AC7">
      <w:pPr>
        <w:pStyle w:val="ListBullet2"/>
      </w:pPr>
      <w:r w:rsidRPr="00506AC7">
        <w:t>develop a move</w:t>
      </w:r>
      <w:r w:rsidRPr="00506AC7">
        <w:t>ment memory</w:t>
      </w:r>
    </w:p>
    <w:p w:rsidR="00000000" w:rsidRPr="00506AC7" w:rsidP="00506AC7">
      <w:pPr>
        <w:pStyle w:val="ListBullet2"/>
      </w:pPr>
      <w:r w:rsidRPr="00506AC7">
        <w:t>teamwork skills to work collaboratively with others on analysing dance performances with a view to improving own and group technique.</w:t>
      </w:r>
    </w:p>
    <w:p w:rsidR="00000000" w:rsidRPr="00506AC7" w:rsidP="00506AC7">
      <w:pPr>
        <w:pStyle w:val="BodyText"/>
      </w:pPr>
    </w:p>
    <w:p w:rsidR="00000000" w:rsidRPr="00506AC7" w:rsidP="00506AC7">
      <w:pPr>
        <w:pStyle w:val="BodyText"/>
      </w:pPr>
      <w:r w:rsidRPr="00506AC7">
        <w:rPr>
          <w:rStyle w:val="SpecialBold"/>
        </w:rPr>
        <w:t>Required knowledge</w:t>
      </w:r>
    </w:p>
    <w:p w:rsidR="00000000" w:rsidRPr="00506AC7" w:rsidP="00506AC7">
      <w:pPr>
        <w:pStyle w:val="ListBullet"/>
      </w:pPr>
      <w:r w:rsidRPr="00506AC7">
        <w:t>well-developed knowledge of:</w:t>
      </w:r>
    </w:p>
    <w:p w:rsidR="00000000" w:rsidRPr="00506AC7" w:rsidP="00506AC7">
      <w:pPr>
        <w:pStyle w:val="ListBullet2"/>
      </w:pPr>
      <w:r w:rsidRPr="00506AC7">
        <w:t xml:space="preserve">principles underlying dance movements and techniques, such </w:t>
      </w:r>
      <w:r w:rsidRPr="00506AC7">
        <w:t>as:</w:t>
      </w:r>
    </w:p>
    <w:p w:rsidR="00000000" w:rsidRPr="00506AC7" w:rsidP="00506AC7">
      <w:pPr>
        <w:pStyle w:val="ListBullet3"/>
      </w:pPr>
      <w:r w:rsidRPr="00506AC7">
        <w:t>relationship with gravity</w:t>
      </w:r>
    </w:p>
    <w:p w:rsidR="00000000" w:rsidRPr="00506AC7" w:rsidP="00506AC7">
      <w:pPr>
        <w:pStyle w:val="ListBullet3"/>
      </w:pPr>
      <w:r w:rsidRPr="00506AC7">
        <w:t xml:space="preserve">spatial awareness </w:t>
      </w:r>
    </w:p>
    <w:p w:rsidR="00000000" w:rsidRPr="00506AC7" w:rsidP="00506AC7">
      <w:pPr>
        <w:pStyle w:val="ListBullet3"/>
      </w:pPr>
      <w:r w:rsidRPr="00506AC7">
        <w:t>successional movement</w:t>
      </w:r>
    </w:p>
    <w:p w:rsidR="00000000" w:rsidRPr="00506AC7" w:rsidP="00506AC7">
      <w:pPr>
        <w:pStyle w:val="ListBullet3"/>
      </w:pPr>
      <w:r w:rsidRPr="00506AC7">
        <w:t xml:space="preserve">folding </w:t>
      </w:r>
    </w:p>
    <w:p w:rsidR="00000000" w:rsidRPr="00506AC7" w:rsidP="00506AC7">
      <w:pPr>
        <w:pStyle w:val="ListBullet3"/>
      </w:pPr>
      <w:r w:rsidRPr="00506AC7">
        <w:t xml:space="preserve">extending </w:t>
      </w:r>
    </w:p>
    <w:p w:rsidR="00000000" w:rsidRPr="00506AC7" w:rsidP="00506AC7">
      <w:pPr>
        <w:pStyle w:val="ListBullet3"/>
      </w:pPr>
      <w:r w:rsidRPr="00506AC7">
        <w:t xml:space="preserve">rotating </w:t>
      </w:r>
    </w:p>
    <w:p w:rsidR="00000000" w:rsidRPr="00506AC7" w:rsidP="00506AC7">
      <w:pPr>
        <w:pStyle w:val="ListBullet3"/>
      </w:pPr>
      <w:r w:rsidRPr="00506AC7">
        <w:t>shifting weight</w:t>
      </w:r>
    </w:p>
    <w:p w:rsidR="00000000" w:rsidRPr="00506AC7" w:rsidP="00506AC7">
      <w:pPr>
        <w:pStyle w:val="ListBullet3"/>
      </w:pPr>
      <w:r w:rsidRPr="00506AC7">
        <w:t>effort theory, including time, weight, space and throw</w:t>
      </w:r>
    </w:p>
    <w:p w:rsidR="00000000" w:rsidRPr="00506AC7" w:rsidP="00506AC7">
      <w:pPr>
        <w:pStyle w:val="ListBullet2"/>
      </w:pPr>
      <w:r w:rsidRPr="00506AC7">
        <w:t xml:space="preserve">dance terminology </w:t>
      </w:r>
    </w:p>
    <w:p w:rsidR="00000000" w:rsidRPr="00506AC7" w:rsidP="00506AC7">
      <w:pPr>
        <w:pStyle w:val="ListBullet"/>
      </w:pPr>
      <w:r w:rsidRPr="00506AC7">
        <w:t>overview knowledge of:</w:t>
      </w:r>
    </w:p>
    <w:p w:rsidR="00000000" w:rsidRPr="00506AC7" w:rsidP="00506AC7">
      <w:pPr>
        <w:pStyle w:val="ListBullet2"/>
      </w:pPr>
      <w:r w:rsidRPr="00506AC7">
        <w:t>theories of dance analysis</w:t>
      </w:r>
    </w:p>
    <w:p w:rsidR="00000000" w:rsidRPr="00506AC7" w:rsidP="00506AC7">
      <w:pPr>
        <w:pStyle w:val="ListBullet2"/>
      </w:pPr>
      <w:r w:rsidRPr="00506AC7">
        <w:t>dance styles and genres, and conventions relevant to analysis</w:t>
      </w:r>
    </w:p>
    <w:p w:rsidR="00000000" w:rsidRPr="00506AC7" w:rsidP="00506AC7">
      <w:pPr>
        <w:pStyle w:val="ListBullet2"/>
      </w:pPr>
      <w:r w:rsidRPr="00506AC7">
        <w:t>choreographic process.</w:t>
      </w:r>
    </w:p>
    <w:p w:rsidR="00000000" w:rsidRPr="00506AC7" w:rsidP="00506AC7">
      <w:pPr>
        <w:pStyle w:val="AllowPageBreak"/>
      </w:pPr>
    </w:p>
    <w:p w:rsidR="00000000" w:rsidRPr="00506AC7" w:rsidP="00506AC7">
      <w:pPr>
        <w:pStyle w:val="Heading1"/>
      </w:pPr>
      <w:bookmarkStart w:id="10" w:name="O_347587"/>
      <w:bookmarkEnd w:id="10"/>
      <w:r w:rsidRPr="00506AC7">
        <w:t>Evidence Guide</w:t>
      </w:r>
    </w:p>
    <w:p w:rsidR="00000000" w:rsidRPr="00506AC7" w:rsidP="00506AC7">
      <w:pPr>
        <w:pStyle w:val="BodyText"/>
      </w:pPr>
      <w:r w:rsidRPr="00506AC7">
        <w:rPr>
          <w:rStyle w:val="Emphasis"/>
        </w:rPr>
        <w:t>The evidence guide provides advice on assessment and must be read in conjunction with the performance criteria, required skills and knowled</w:t>
      </w:r>
      <w:r w:rsidRPr="00506AC7">
        <w:rPr>
          <w:rStyle w:val="Emphasis"/>
        </w:rPr>
        <w:t>ge, range statement and the Assessment Guidelines for the Training Package.</w:t>
      </w:r>
    </w:p>
    <w:p w:rsidR="00000000" w:rsidRPr="00506AC7" w:rsidP="00506AC7">
      <w:pPr>
        <w:pStyle w:val="BodyText"/>
      </w:pPr>
    </w:p>
    <w:tbl>
      <w:tblPr>
        <w:tblW w:w="0" w:type="auto"/>
        <w:tblLayout w:type="fixed"/>
        <w:tblCellMar>
          <w:left w:w="62" w:type="dxa"/>
          <w:right w:w="62" w:type="dxa"/>
        </w:tblCellMar>
        <w:tblLook w:val="0000"/>
      </w:tblPr>
      <w:tblGrid>
        <w:gridCol w:w="2421"/>
        <w:gridCol w:w="5859"/>
      </w:tblGrid>
      <w:tr w:rsidTr="00506AC7">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C7">
            <w:pPr>
              <w:pStyle w:val="BodyText"/>
              <w:rPr>
                <w:lang w:val="en-NZ"/>
              </w:rPr>
            </w:pPr>
            <w:r w:rsidRPr="00506AC7">
              <w:rPr>
                <w:rStyle w:val="SpecialBold"/>
              </w:rPr>
              <w:t>Overview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C7">
            <w:pPr>
              <w:pStyle w:val="BodyText"/>
              <w:rPr>
                <w:lang w:val="en-NZ"/>
              </w:rPr>
            </w:pPr>
          </w:p>
        </w:tc>
      </w:tr>
      <w:tr w:rsidTr="00506AC7">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C7">
            <w:pPr>
              <w:pStyle w:val="BodyText"/>
              <w:rPr>
                <w:lang w:val="en-NZ"/>
              </w:rPr>
            </w:pPr>
            <w:r w:rsidRPr="00506AC7">
              <w:rPr>
                <w:rStyle w:val="SpecialBold"/>
              </w:rPr>
              <w:t>Critical aspects for assessment and evidence required to demonstrate competency in this unit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C7" w:rsidP="00506AC7">
            <w:pPr>
              <w:pStyle w:val="BodyText"/>
            </w:pPr>
            <w:r w:rsidRPr="00506AC7">
              <w:t>Evidence of the ability to:</w:t>
            </w:r>
          </w:p>
          <w:p w:rsidR="00000000" w:rsidRPr="00506AC7" w:rsidP="00506AC7">
            <w:pPr>
              <w:pStyle w:val="ListBullet"/>
            </w:pPr>
            <w:r w:rsidRPr="00506AC7">
              <w:t>relate the terminology of dance analysis to observed performances</w:t>
            </w:r>
          </w:p>
          <w:p w:rsidR="00000000" w:rsidRPr="00506AC7" w:rsidP="00506AC7">
            <w:pPr>
              <w:pStyle w:val="ListBullet"/>
            </w:pPr>
            <w:r w:rsidRPr="00506AC7">
              <w:t>apply dance analysis techniques to observed performances</w:t>
            </w:r>
          </w:p>
          <w:p w:rsidR="00000000" w:rsidP="00506AC7">
            <w:pPr>
              <w:pStyle w:val="ListBullet"/>
              <w:rPr>
                <w:lang w:val="en-NZ"/>
              </w:rPr>
            </w:pPr>
            <w:r w:rsidRPr="00506AC7">
              <w:t>discuss dance analysis with peers in a positive way.</w:t>
            </w:r>
          </w:p>
        </w:tc>
      </w:tr>
      <w:tr w:rsidTr="00506AC7">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C7">
            <w:pPr>
              <w:pStyle w:val="BodyText"/>
              <w:rPr>
                <w:lang w:val="en-NZ"/>
              </w:rPr>
            </w:pPr>
            <w:r w:rsidRPr="00506AC7">
              <w:rPr>
                <w:rStyle w:val="SpecialBold"/>
              </w:rPr>
              <w:t>Context of and specific resources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C7" w:rsidP="00506AC7">
            <w:pPr>
              <w:pStyle w:val="BodyText"/>
            </w:pPr>
            <w:r w:rsidRPr="00506AC7">
              <w:t>Assessment must ensure:</w:t>
            </w:r>
          </w:p>
          <w:p w:rsidR="00000000" w:rsidP="00506AC7">
            <w:pPr>
              <w:pStyle w:val="ListBullet"/>
              <w:rPr>
                <w:lang w:val="en-NZ"/>
              </w:rPr>
            </w:pPr>
            <w:r w:rsidRPr="00506AC7">
              <w:t>acces</w:t>
            </w:r>
            <w:r w:rsidRPr="00506AC7">
              <w:t>s to opportunities to analyse dance performances with others.</w:t>
            </w:r>
          </w:p>
        </w:tc>
      </w:tr>
      <w:tr w:rsidTr="00506AC7">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C7">
            <w:pPr>
              <w:pStyle w:val="BodyText"/>
              <w:rPr>
                <w:lang w:val="en-NZ"/>
              </w:rPr>
            </w:pPr>
            <w:r w:rsidRPr="00506AC7">
              <w:rPr>
                <w:rStyle w:val="SpecialBold"/>
              </w:rPr>
              <w:t>Method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C7" w:rsidP="00506AC7">
            <w:pPr>
              <w:pStyle w:val="BodyText"/>
            </w:pPr>
            <w:r w:rsidRPr="00506AC7">
              <w:t>A range of assessment methods should be used to assess practical skills and knowledge. The following examples are appropriate for this unit:</w:t>
            </w:r>
          </w:p>
          <w:p w:rsidR="00000000" w:rsidRPr="00506AC7" w:rsidP="00506AC7">
            <w:pPr>
              <w:pStyle w:val="ListBullet"/>
            </w:pPr>
            <w:r w:rsidRPr="00506AC7">
              <w:t>direct questioning combined wi</w:t>
            </w:r>
            <w:r w:rsidRPr="00506AC7">
              <w:t xml:space="preserve">th review of portfolios of evidence </w:t>
            </w:r>
          </w:p>
          <w:p w:rsidR="00000000" w:rsidRPr="00506AC7" w:rsidP="00506AC7">
            <w:pPr>
              <w:pStyle w:val="ListBullet"/>
            </w:pPr>
            <w:r w:rsidRPr="00506AC7">
              <w:t xml:space="preserve">third-party workplace reports of on-the-job performance </w:t>
            </w:r>
          </w:p>
          <w:p w:rsidR="00000000" w:rsidRPr="00506AC7" w:rsidP="00506AC7">
            <w:pPr>
              <w:pStyle w:val="ListBullet"/>
            </w:pPr>
            <w:r w:rsidRPr="00506AC7">
              <w:t xml:space="preserve">evaluation of dance analyses undertaken </w:t>
            </w:r>
          </w:p>
          <w:p w:rsidR="00000000" w:rsidRPr="00506AC7" w:rsidP="00506AC7">
            <w:pPr>
              <w:pStyle w:val="ListBullet"/>
            </w:pPr>
            <w:r w:rsidRPr="00506AC7">
              <w:t>verbal or written questioning to test knowledge as listed in the required skills and knowledge section of this unit</w:t>
            </w:r>
          </w:p>
          <w:p w:rsidR="00000000" w:rsidRPr="00506AC7" w:rsidP="00506AC7">
            <w:pPr>
              <w:pStyle w:val="ListBullet"/>
            </w:pPr>
            <w:r w:rsidRPr="00506AC7">
              <w:t>case studies and scenarios as a basis for discussion of issues and challenges that arise in the context of analysing dance.</w:t>
            </w:r>
          </w:p>
          <w:p w:rsidR="00000000" w:rsidP="00506AC7">
            <w:pPr>
              <w:pStyle w:val="BodyText"/>
              <w:rPr>
                <w:lang w:val="en-NZ"/>
              </w:rPr>
            </w:pPr>
            <w:r w:rsidRPr="00506AC7">
              <w:t>Assessment methods should closely reflect workplace demands (e.g. literacy) and the needs of particular groups (e.g. people with dis</w:t>
            </w:r>
            <w:r w:rsidRPr="00506AC7">
              <w:t>abilities and people who may have literacy or numeracy difficulties, such as speakers of languages other than English, remote communities and those with interrupted schooling).</w:t>
            </w:r>
          </w:p>
        </w:tc>
      </w:tr>
      <w:tr w:rsidTr="00506AC7">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C7">
            <w:pPr>
              <w:pStyle w:val="BodyText"/>
              <w:rPr>
                <w:lang w:val="en-NZ"/>
              </w:rPr>
            </w:pPr>
            <w:r w:rsidRPr="00506AC7">
              <w:rPr>
                <w:rStyle w:val="SpecialBold"/>
              </w:rPr>
              <w:t>Guidance information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C7" w:rsidP="00506AC7">
            <w:pPr>
              <w:pStyle w:val="BodyText"/>
            </w:pPr>
            <w:r w:rsidRPr="00506AC7">
              <w:t>Holistic assessment with other units relev</w:t>
            </w:r>
            <w:r w:rsidRPr="00506AC7">
              <w:t>ant to the industry sector, workplace and job role is recommended, for example:</w:t>
            </w:r>
          </w:p>
          <w:p w:rsidR="00000000" w:rsidRPr="00506AC7" w:rsidP="00506AC7">
            <w:pPr>
              <w:pStyle w:val="ListBullet"/>
            </w:pPr>
            <w:r w:rsidRPr="00506AC7">
              <w:t>CUACHR301A Develop basic dance composition skills</w:t>
            </w:r>
          </w:p>
          <w:p w:rsidR="00000000" w:rsidRPr="00506AC7" w:rsidP="00506AC7">
            <w:pPr>
              <w:pStyle w:val="ListBullet"/>
            </w:pPr>
            <w:r w:rsidRPr="00506AC7">
              <w:t>CUADLT402A Explore the relationship between music and dance.</w:t>
            </w:r>
          </w:p>
        </w:tc>
      </w:tr>
    </w:tbl>
    <w:p w:rsidR="00000000" w:rsidRPr="00506AC7" w:rsidP="00506AC7">
      <w:pPr>
        <w:pStyle w:val="BodyText"/>
      </w:pPr>
    </w:p>
    <w:p w:rsidR="00000000" w:rsidRPr="00506AC7" w:rsidP="00506AC7">
      <w:pPr>
        <w:pStyle w:val="AllowPageBreak"/>
      </w:pPr>
    </w:p>
    <w:p w:rsidR="00000000" w:rsidRPr="00506AC7" w:rsidP="00506AC7">
      <w:pPr>
        <w:pStyle w:val="Heading1"/>
      </w:pPr>
      <w:bookmarkStart w:id="11" w:name="O_347588"/>
      <w:bookmarkEnd w:id="11"/>
      <w:r w:rsidRPr="00506AC7">
        <w:t>Range Statement</w:t>
      </w:r>
    </w:p>
    <w:p w:rsidR="00000000" w:rsidRPr="00506AC7" w:rsidP="00506AC7">
      <w:pPr>
        <w:pStyle w:val="BodyText"/>
      </w:pPr>
      <w:r w:rsidRPr="00506AC7">
        <w:rPr>
          <w:rStyle w:val="Emphasis"/>
        </w:rPr>
        <w:t>The range statement relates t</w:t>
      </w:r>
      <w:r w:rsidRPr="00506AC7">
        <w:rPr>
          <w:rStyle w:val="Emphasis"/>
        </w:rPr>
        <w:t>o the unit of competency as a whole. It allows for different work environments and situations that may affect performance. Bold italicised wording, if used in the performance criteria, is detailed below. Essential operating conditions that may be present w</w:t>
      </w:r>
      <w:r w:rsidRPr="00506AC7">
        <w:rPr>
          <w:rStyle w:val="Emphasis"/>
        </w:rPr>
        <w:t>ith training and assessment (depending on the work situation, needs of the candidate, accessibility of the item, and local industry and regional contexts) may also be included.</w:t>
      </w:r>
    </w:p>
    <w:p w:rsidR="00000000" w:rsidRPr="00506AC7" w:rsidP="00506AC7">
      <w:pPr>
        <w:pStyle w:val="BodyText"/>
      </w:pPr>
    </w:p>
    <w:tbl>
      <w:tblPr>
        <w:tblW w:w="0" w:type="auto"/>
        <w:tblLayout w:type="fixed"/>
        <w:tblCellMar>
          <w:left w:w="62" w:type="dxa"/>
          <w:right w:w="62" w:type="dxa"/>
        </w:tblCellMar>
        <w:tblLook w:val="0000"/>
      </w:tblPr>
      <w:tblGrid>
        <w:gridCol w:w="2410"/>
        <w:gridCol w:w="5870"/>
      </w:tblGrid>
      <w:tr w:rsidTr="00506AC7">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C7">
            <w:pPr>
              <w:pStyle w:val="BodyText"/>
              <w:rPr>
                <w:lang w:val="en-NZ"/>
              </w:rPr>
            </w:pPr>
            <w:r w:rsidRPr="00506AC7">
              <w:rPr>
                <w:rStyle w:val="BoldandItalics"/>
              </w:rPr>
              <w:t>Relevant personnel</w:t>
            </w:r>
            <w:r w:rsidRPr="00506AC7">
              <w:t xml:space="preserve"> may include:</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C7" w:rsidP="00506AC7">
            <w:pPr>
              <w:pStyle w:val="ListBullet"/>
            </w:pPr>
            <w:r w:rsidRPr="00506AC7">
              <w:t>teacher</w:t>
            </w:r>
          </w:p>
          <w:p w:rsidR="00000000" w:rsidRPr="00506AC7" w:rsidP="00506AC7">
            <w:pPr>
              <w:pStyle w:val="ListBullet"/>
            </w:pPr>
            <w:r w:rsidRPr="00506AC7">
              <w:t>mentor</w:t>
            </w:r>
          </w:p>
          <w:p w:rsidR="00000000" w:rsidRPr="00506AC7" w:rsidP="00506AC7">
            <w:pPr>
              <w:pStyle w:val="ListBullet"/>
            </w:pPr>
            <w:r w:rsidRPr="00506AC7">
              <w:t>experienced dancer</w:t>
            </w:r>
          </w:p>
          <w:p w:rsidR="00000000" w:rsidRPr="00506AC7" w:rsidP="00506AC7">
            <w:pPr>
              <w:pStyle w:val="ListBullet"/>
            </w:pPr>
            <w:r w:rsidRPr="00506AC7">
              <w:t>peers</w:t>
            </w:r>
          </w:p>
          <w:p w:rsidR="00000000" w:rsidP="00506AC7">
            <w:pPr>
              <w:pStyle w:val="ListBullet"/>
              <w:rPr>
                <w:lang w:val="en-NZ"/>
              </w:rPr>
            </w:pPr>
            <w:r w:rsidRPr="00506AC7">
              <w:t>choreographer.</w:t>
            </w:r>
          </w:p>
        </w:tc>
      </w:tr>
      <w:tr w:rsidTr="00506AC7">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C7">
            <w:pPr>
              <w:pStyle w:val="BodyText"/>
              <w:rPr>
                <w:lang w:val="en-NZ"/>
              </w:rPr>
            </w:pPr>
            <w:r w:rsidRPr="00506AC7">
              <w:rPr>
                <w:rStyle w:val="BoldandItalics"/>
              </w:rPr>
              <w:t>Purpose of dance analysis</w:t>
            </w:r>
            <w:r w:rsidRPr="00506AC7">
              <w:t xml:space="preserve"> may include:</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C7" w:rsidP="00506AC7">
            <w:pPr>
              <w:pStyle w:val="ListBullet"/>
            </w:pPr>
            <w:r w:rsidRPr="00506AC7">
              <w:t>choreography</w:t>
            </w:r>
          </w:p>
          <w:p w:rsidR="00000000" w:rsidRPr="00506AC7" w:rsidP="00506AC7">
            <w:pPr>
              <w:pStyle w:val="ListBullet"/>
            </w:pPr>
            <w:r w:rsidRPr="00506AC7">
              <w:t xml:space="preserve">greater knowledge of dance styles </w:t>
            </w:r>
          </w:p>
          <w:p w:rsidR="00000000" w:rsidRPr="00506AC7" w:rsidP="00506AC7">
            <w:pPr>
              <w:pStyle w:val="ListBullet"/>
            </w:pPr>
            <w:r w:rsidRPr="00506AC7">
              <w:t>improvement of partner or ensemble performance</w:t>
            </w:r>
          </w:p>
          <w:p w:rsidR="00000000" w:rsidRPr="00506AC7" w:rsidP="00506AC7">
            <w:pPr>
              <w:pStyle w:val="ListBullet"/>
            </w:pPr>
            <w:r w:rsidRPr="00506AC7">
              <w:t>improvement of personal performance</w:t>
            </w:r>
          </w:p>
          <w:p w:rsidR="00000000" w:rsidRPr="00506AC7" w:rsidP="00506AC7">
            <w:pPr>
              <w:pStyle w:val="ListBullet"/>
            </w:pPr>
            <w:r w:rsidRPr="00506AC7">
              <w:t>personal research</w:t>
            </w:r>
          </w:p>
          <w:p w:rsidR="00000000" w:rsidRPr="00506AC7" w:rsidP="00506AC7">
            <w:pPr>
              <w:pStyle w:val="ListBullet"/>
            </w:pPr>
            <w:r w:rsidRPr="00506AC7">
              <w:t>problem solving</w:t>
            </w:r>
          </w:p>
          <w:p w:rsidR="00000000" w:rsidP="00506AC7">
            <w:pPr>
              <w:pStyle w:val="ListBullet"/>
              <w:rPr>
                <w:lang w:val="en-NZ"/>
              </w:rPr>
            </w:pPr>
            <w:r w:rsidRPr="00506AC7">
              <w:t>refinement of routines.</w:t>
            </w:r>
          </w:p>
        </w:tc>
      </w:tr>
      <w:tr w:rsidTr="00506AC7">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C7">
            <w:pPr>
              <w:pStyle w:val="BodyText"/>
              <w:rPr>
                <w:lang w:val="en-NZ"/>
              </w:rPr>
            </w:pPr>
            <w:r w:rsidRPr="00506AC7">
              <w:rPr>
                <w:rStyle w:val="BoldandItalics"/>
              </w:rPr>
              <w:t>Scope of dance analysis</w:t>
            </w:r>
            <w:r w:rsidRPr="00506AC7">
              <w:t xml:space="preserve"> may include:</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C7" w:rsidP="00506AC7">
            <w:pPr>
              <w:pStyle w:val="ListBullet"/>
            </w:pPr>
            <w:r w:rsidRPr="00506AC7">
              <w:t>personal performance</w:t>
            </w:r>
          </w:p>
          <w:p w:rsidR="00000000" w:rsidRPr="00506AC7" w:rsidP="00506AC7">
            <w:pPr>
              <w:pStyle w:val="ListBullet"/>
            </w:pPr>
            <w:r w:rsidRPr="00506AC7">
              <w:t>partner performance</w:t>
            </w:r>
          </w:p>
          <w:p w:rsidR="00000000" w:rsidP="00506AC7">
            <w:pPr>
              <w:pStyle w:val="ListBullet"/>
              <w:rPr>
                <w:lang w:val="en-NZ"/>
              </w:rPr>
            </w:pPr>
            <w:r w:rsidRPr="00506AC7">
              <w:t>ensemble performance.</w:t>
            </w:r>
          </w:p>
        </w:tc>
      </w:tr>
      <w:tr w:rsidTr="00506AC7">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C7">
            <w:pPr>
              <w:pStyle w:val="BodyText"/>
              <w:rPr>
                <w:lang w:val="en-NZ"/>
              </w:rPr>
            </w:pPr>
            <w:r w:rsidRPr="00506AC7">
              <w:rPr>
                <w:rStyle w:val="BoldandItalics"/>
              </w:rPr>
              <w:t>Principal theories</w:t>
            </w:r>
            <w:r w:rsidRPr="00506AC7">
              <w:t xml:space="preserve"> include the writings and teachings of:</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C7" w:rsidP="00506AC7">
            <w:pPr>
              <w:pStyle w:val="ListBullet"/>
            </w:pPr>
            <w:r w:rsidRPr="00506AC7">
              <w:t>Jean George Noverre</w:t>
            </w:r>
          </w:p>
          <w:p w:rsidR="00000000" w:rsidRPr="00506AC7" w:rsidP="00506AC7">
            <w:pPr>
              <w:pStyle w:val="ListBullet"/>
            </w:pPr>
            <w:r w:rsidRPr="00506AC7">
              <w:t>Frederick W Taylor</w:t>
            </w:r>
          </w:p>
          <w:p w:rsidR="00000000" w:rsidRPr="00506AC7" w:rsidP="00506AC7">
            <w:pPr>
              <w:pStyle w:val="ListBullet"/>
            </w:pPr>
            <w:r w:rsidRPr="00506AC7">
              <w:t>Rudolf Laban</w:t>
            </w:r>
          </w:p>
          <w:p w:rsidR="00000000" w:rsidRPr="00506AC7" w:rsidP="00506AC7">
            <w:pPr>
              <w:pStyle w:val="ListBullet"/>
            </w:pPr>
            <w:r w:rsidRPr="00506AC7">
              <w:t>Isadora Duncan</w:t>
            </w:r>
          </w:p>
          <w:p w:rsidR="00000000" w:rsidP="00506AC7">
            <w:pPr>
              <w:pStyle w:val="ListBullet"/>
              <w:rPr>
                <w:lang w:val="en-NZ"/>
              </w:rPr>
            </w:pPr>
            <w:r w:rsidRPr="00506AC7">
              <w:t>Ruth St Denis.</w:t>
            </w:r>
          </w:p>
        </w:tc>
      </w:tr>
      <w:tr w:rsidTr="00506AC7">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C7">
            <w:pPr>
              <w:pStyle w:val="BodyText"/>
              <w:rPr>
                <w:lang w:val="en-NZ"/>
              </w:rPr>
            </w:pPr>
            <w:r w:rsidRPr="00506AC7">
              <w:rPr>
                <w:rStyle w:val="BoldandItalics"/>
              </w:rPr>
              <w:t>Principal te</w:t>
            </w:r>
            <w:r w:rsidRPr="00506AC7">
              <w:rPr>
                <w:rStyle w:val="BoldandItalics"/>
              </w:rPr>
              <w:t>rms</w:t>
            </w:r>
            <w:r w:rsidRPr="00506AC7">
              <w:t xml:space="preserve"> include:</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C7" w:rsidP="00506AC7">
            <w:pPr>
              <w:pStyle w:val="ListBullet"/>
            </w:pPr>
            <w:r w:rsidRPr="00506AC7">
              <w:t>effort theory</w:t>
            </w:r>
          </w:p>
          <w:p w:rsidR="00000000" w:rsidRPr="00506AC7" w:rsidP="00506AC7">
            <w:pPr>
              <w:pStyle w:val="ListBullet"/>
            </w:pPr>
            <w:r w:rsidRPr="00506AC7">
              <w:t>spatial elements, such as:</w:t>
            </w:r>
          </w:p>
          <w:p w:rsidR="00000000" w:rsidRPr="00506AC7" w:rsidP="00506AC7">
            <w:pPr>
              <w:pStyle w:val="ListBullet2"/>
            </w:pPr>
            <w:r w:rsidRPr="00506AC7">
              <w:t>direction of movement in space</w:t>
            </w:r>
          </w:p>
          <w:p w:rsidR="00000000" w:rsidRPr="00506AC7" w:rsidP="00506AC7">
            <w:pPr>
              <w:pStyle w:val="ListBullet2"/>
            </w:pPr>
            <w:r w:rsidRPr="00506AC7">
              <w:t>level where movement or gestures occurs on high, medium or low level</w:t>
            </w:r>
          </w:p>
          <w:p w:rsidR="00000000" w:rsidRPr="00506AC7" w:rsidP="00506AC7">
            <w:pPr>
              <w:pStyle w:val="ListBullet2"/>
            </w:pPr>
            <w:r w:rsidRPr="00506AC7">
              <w:t>shape: symmetry, asymmetry</w:t>
            </w:r>
          </w:p>
          <w:p w:rsidR="00000000" w:rsidRPr="00506AC7" w:rsidP="00506AC7">
            <w:pPr>
              <w:pStyle w:val="ListBullet"/>
            </w:pPr>
            <w:r w:rsidRPr="00506AC7">
              <w:t>dynamics, such as:</w:t>
            </w:r>
          </w:p>
          <w:p w:rsidR="00000000" w:rsidRPr="00506AC7" w:rsidP="00506AC7">
            <w:pPr>
              <w:pStyle w:val="ListBullet2"/>
            </w:pPr>
            <w:r w:rsidRPr="00506AC7">
              <w:t>rhythm: time and weight</w:t>
            </w:r>
          </w:p>
          <w:p w:rsidR="00000000" w:rsidRPr="00506AC7" w:rsidP="00506AC7">
            <w:pPr>
              <w:pStyle w:val="ListBullet2"/>
            </w:pPr>
            <w:r w:rsidRPr="00506AC7">
              <w:t>duration: length of time to perform a movement</w:t>
            </w:r>
          </w:p>
          <w:p w:rsidR="00000000" w:rsidRPr="00506AC7" w:rsidP="00506AC7">
            <w:pPr>
              <w:pStyle w:val="ListBullet2"/>
            </w:pPr>
            <w:r w:rsidRPr="00506AC7">
              <w:t>musical rhythms: association between musical notation and dance movements</w:t>
            </w:r>
          </w:p>
          <w:p w:rsidR="00000000" w:rsidRPr="00506AC7" w:rsidP="00506AC7">
            <w:pPr>
              <w:pStyle w:val="ListBullet"/>
            </w:pPr>
            <w:r w:rsidRPr="00506AC7">
              <w:t>body and body actions, such as:</w:t>
            </w:r>
          </w:p>
          <w:p w:rsidR="00000000" w:rsidRPr="00506AC7" w:rsidP="00506AC7">
            <w:pPr>
              <w:pStyle w:val="ListBullet2"/>
            </w:pPr>
            <w:r w:rsidRPr="00506AC7">
              <w:t>body and body parts: the part of the body moving</w:t>
            </w:r>
          </w:p>
          <w:p w:rsidR="00000000" w:rsidRPr="00506AC7" w:rsidP="00506AC7">
            <w:pPr>
              <w:pStyle w:val="ListBullet2"/>
            </w:pPr>
            <w:r w:rsidRPr="00506AC7">
              <w:t>step or locomotor movement: complete transference of</w:t>
            </w:r>
            <w:r w:rsidRPr="00506AC7">
              <w:t xml:space="preserve"> weight</w:t>
            </w:r>
          </w:p>
          <w:p w:rsidR="00000000" w:rsidRPr="00506AC7" w:rsidP="00506AC7">
            <w:pPr>
              <w:pStyle w:val="ListBullet2"/>
            </w:pPr>
            <w:r w:rsidRPr="00506AC7">
              <w:t>gesture, such as a movement that is not a step</w:t>
            </w:r>
          </w:p>
          <w:p w:rsidR="00000000" w:rsidP="00506AC7">
            <w:pPr>
              <w:pStyle w:val="ListBullet2"/>
              <w:rPr>
                <w:lang w:val="en-NZ"/>
              </w:rPr>
            </w:pPr>
            <w:r w:rsidRPr="00506AC7">
              <w:t>relationship to others, including audience.</w:t>
            </w:r>
          </w:p>
        </w:tc>
      </w:tr>
      <w:tr w:rsidTr="00506AC7">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C7">
            <w:pPr>
              <w:pStyle w:val="BodyText"/>
              <w:rPr>
                <w:lang w:val="en-NZ"/>
              </w:rPr>
            </w:pPr>
            <w:r w:rsidRPr="00506AC7">
              <w:rPr>
                <w:rStyle w:val="BoldandItalics"/>
              </w:rPr>
              <w:t>Forms</w:t>
            </w:r>
            <w:r w:rsidRPr="00506AC7">
              <w:t xml:space="preserve"> may include:</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C7" w:rsidP="00506AC7">
            <w:pPr>
              <w:pStyle w:val="ListBullet"/>
            </w:pPr>
            <w:r w:rsidRPr="00506AC7">
              <w:t>round table discussions on performance</w:t>
            </w:r>
          </w:p>
          <w:p w:rsidR="00000000" w:rsidRPr="00506AC7" w:rsidP="00506AC7">
            <w:pPr>
              <w:pStyle w:val="ListBullet"/>
            </w:pPr>
            <w:r w:rsidRPr="00506AC7">
              <w:t>assistance to partner</w:t>
            </w:r>
          </w:p>
          <w:p w:rsidR="00000000" w:rsidRPr="00506AC7" w:rsidP="00506AC7">
            <w:pPr>
              <w:pStyle w:val="ListBullet"/>
            </w:pPr>
            <w:r w:rsidRPr="00506AC7">
              <w:t>choreographic direction</w:t>
            </w:r>
          </w:p>
          <w:p w:rsidR="00000000" w:rsidRPr="00506AC7" w:rsidP="00506AC7">
            <w:pPr>
              <w:pStyle w:val="ListBullet"/>
            </w:pPr>
            <w:r w:rsidRPr="00506AC7">
              <w:t>teacher direction</w:t>
            </w:r>
          </w:p>
          <w:p w:rsidR="00000000" w:rsidP="00506AC7">
            <w:pPr>
              <w:pStyle w:val="ListBullet"/>
              <w:rPr>
                <w:lang w:val="en-NZ"/>
              </w:rPr>
            </w:pPr>
            <w:r w:rsidRPr="00506AC7">
              <w:t>peer analysis.</w:t>
            </w:r>
          </w:p>
        </w:tc>
      </w:tr>
      <w:tr w:rsidTr="00506AC7">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C7">
            <w:pPr>
              <w:pStyle w:val="BodyText"/>
              <w:rPr>
                <w:lang w:val="en-NZ"/>
              </w:rPr>
            </w:pPr>
            <w:r w:rsidRPr="00506AC7">
              <w:rPr>
                <w:rStyle w:val="BoldandItalics"/>
              </w:rPr>
              <w:t>Movements</w:t>
            </w:r>
            <w:r w:rsidRPr="00506AC7">
              <w:t xml:space="preserve"> may include:</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C7" w:rsidP="00506AC7">
            <w:pPr>
              <w:pStyle w:val="ListBullet"/>
            </w:pPr>
            <w:r w:rsidRPr="00506AC7">
              <w:t xml:space="preserve">body alignment </w:t>
            </w:r>
          </w:p>
          <w:p w:rsidR="00000000" w:rsidRPr="00506AC7" w:rsidP="00506AC7">
            <w:pPr>
              <w:pStyle w:val="ListBullet"/>
            </w:pPr>
            <w:r w:rsidRPr="00506AC7">
              <w:t>acrobatic dance technique</w:t>
            </w:r>
          </w:p>
          <w:p w:rsidR="00000000" w:rsidRPr="00506AC7" w:rsidP="00506AC7">
            <w:pPr>
              <w:pStyle w:val="ListBullet"/>
            </w:pPr>
            <w:r w:rsidRPr="00506AC7">
              <w:t>maintaining balance on supporting leg</w:t>
            </w:r>
          </w:p>
          <w:p w:rsidR="00000000" w:rsidRPr="00506AC7" w:rsidP="00506AC7">
            <w:pPr>
              <w:pStyle w:val="ListBullet"/>
            </w:pPr>
            <w:r w:rsidRPr="00506AC7">
              <w:t>maintaining control in turning balances</w:t>
            </w:r>
          </w:p>
          <w:p w:rsidR="00000000" w:rsidRPr="00506AC7" w:rsidP="00506AC7">
            <w:pPr>
              <w:pStyle w:val="ListBullet"/>
            </w:pPr>
            <w:r w:rsidRPr="00506AC7">
              <w:t>maintaining rhythm and tempo</w:t>
            </w:r>
          </w:p>
          <w:p w:rsidR="00000000" w:rsidRPr="00506AC7" w:rsidP="00506AC7">
            <w:pPr>
              <w:pStyle w:val="ListBullet"/>
            </w:pPr>
            <w:r w:rsidRPr="00506AC7">
              <w:t>using arm lines appropriately and extensively</w:t>
            </w:r>
          </w:p>
          <w:p w:rsidR="00000000" w:rsidRPr="00506AC7" w:rsidP="00506AC7">
            <w:pPr>
              <w:pStyle w:val="ListBullet"/>
            </w:pPr>
            <w:r w:rsidRPr="00506AC7">
              <w:t>fluid control of rolls</w:t>
            </w:r>
          </w:p>
          <w:p w:rsidR="00000000" w:rsidRPr="00506AC7" w:rsidP="00506AC7">
            <w:pPr>
              <w:pStyle w:val="ListBullet"/>
            </w:pPr>
            <w:r w:rsidRPr="00506AC7">
              <w:t>working at differing te</w:t>
            </w:r>
            <w:r w:rsidRPr="00506AC7">
              <w:t>mpos</w:t>
            </w:r>
          </w:p>
          <w:p w:rsidR="00000000" w:rsidRPr="00506AC7" w:rsidP="00506AC7">
            <w:pPr>
              <w:pStyle w:val="ListBullet"/>
            </w:pPr>
            <w:r w:rsidRPr="00506AC7">
              <w:t>focusing eyes and mind while performing</w:t>
            </w:r>
          </w:p>
          <w:p w:rsidR="00000000" w:rsidRPr="00506AC7" w:rsidP="00506AC7">
            <w:pPr>
              <w:pStyle w:val="ListBullet"/>
            </w:pPr>
            <w:r w:rsidRPr="00506AC7">
              <w:t>isocentric and polycentric isolations</w:t>
            </w:r>
          </w:p>
          <w:p w:rsidR="00000000" w:rsidRPr="00506AC7" w:rsidP="00506AC7">
            <w:pPr>
              <w:pStyle w:val="ListBullet"/>
            </w:pPr>
            <w:r w:rsidRPr="00506AC7">
              <w:t>air work, including:</w:t>
            </w:r>
          </w:p>
          <w:p w:rsidR="00000000" w:rsidRPr="00506AC7" w:rsidP="00506AC7">
            <w:pPr>
              <w:pStyle w:val="ListBullet2"/>
            </w:pPr>
            <w:r w:rsidRPr="00506AC7">
              <w:t>adage</w:t>
            </w:r>
          </w:p>
          <w:p w:rsidR="00000000" w:rsidRPr="00506AC7" w:rsidP="00506AC7">
            <w:pPr>
              <w:pStyle w:val="ListBullet2"/>
            </w:pPr>
            <w:r w:rsidRPr="00506AC7">
              <w:t>rolls</w:t>
            </w:r>
          </w:p>
          <w:p w:rsidR="00000000" w:rsidRPr="00506AC7" w:rsidP="00506AC7">
            <w:pPr>
              <w:pStyle w:val="ListBullet"/>
            </w:pPr>
            <w:r w:rsidRPr="00506AC7">
              <w:t>floor work, including:</w:t>
            </w:r>
          </w:p>
          <w:p w:rsidR="00000000" w:rsidRPr="00506AC7" w:rsidP="00506AC7">
            <w:pPr>
              <w:pStyle w:val="ListBullet2"/>
            </w:pPr>
            <w:r w:rsidRPr="00506AC7">
              <w:t>stretches</w:t>
            </w:r>
          </w:p>
          <w:p w:rsidR="00000000" w:rsidRPr="00506AC7" w:rsidP="00506AC7">
            <w:pPr>
              <w:pStyle w:val="ListBullet2"/>
            </w:pPr>
            <w:r w:rsidRPr="00506AC7">
              <w:t>abdominal strengthening</w:t>
            </w:r>
          </w:p>
          <w:p w:rsidR="00000000" w:rsidRPr="00506AC7" w:rsidP="00506AC7">
            <w:pPr>
              <w:pStyle w:val="ListBullet"/>
            </w:pPr>
            <w:r w:rsidRPr="00506AC7">
              <w:t>locomotor exercises and sequences:</w:t>
            </w:r>
          </w:p>
          <w:p w:rsidR="00000000" w:rsidRPr="00506AC7" w:rsidP="00506AC7">
            <w:pPr>
              <w:pStyle w:val="ListBullet2"/>
            </w:pPr>
            <w:r w:rsidRPr="00506AC7">
              <w:t>pirouettes</w:t>
            </w:r>
          </w:p>
          <w:p w:rsidR="00000000" w:rsidRPr="00506AC7" w:rsidP="00506AC7">
            <w:pPr>
              <w:pStyle w:val="ListBullet2"/>
            </w:pPr>
            <w:r w:rsidRPr="00506AC7">
              <w:t>posés piqués</w:t>
            </w:r>
          </w:p>
          <w:p w:rsidR="00000000" w:rsidRPr="00506AC7" w:rsidP="00506AC7">
            <w:pPr>
              <w:pStyle w:val="ListBullet2"/>
            </w:pPr>
            <w:r w:rsidRPr="00506AC7">
              <w:t>pencil turns</w:t>
            </w:r>
          </w:p>
          <w:p w:rsidR="00000000" w:rsidRPr="00506AC7" w:rsidP="00506AC7">
            <w:pPr>
              <w:pStyle w:val="ListBullet2"/>
            </w:pPr>
            <w:r w:rsidRPr="00506AC7">
              <w:t>châiné</w:t>
            </w:r>
            <w:r w:rsidRPr="00506AC7">
              <w:t xml:space="preserve">s </w:t>
            </w:r>
          </w:p>
          <w:p w:rsidR="00000000" w:rsidRPr="00506AC7" w:rsidP="00506AC7">
            <w:pPr>
              <w:pStyle w:val="ListBullet2"/>
            </w:pPr>
            <w:r w:rsidRPr="00506AC7">
              <w:t>kicks</w:t>
            </w:r>
          </w:p>
          <w:p w:rsidR="00000000" w:rsidRPr="00506AC7" w:rsidP="00506AC7">
            <w:pPr>
              <w:pStyle w:val="ListBullet2"/>
            </w:pPr>
            <w:r w:rsidRPr="00506AC7">
              <w:t>jumps and leaps</w:t>
            </w:r>
          </w:p>
          <w:p w:rsidR="00000000" w:rsidRPr="00506AC7" w:rsidP="00506AC7">
            <w:pPr>
              <w:pStyle w:val="ListBullet"/>
            </w:pPr>
            <w:r w:rsidRPr="00506AC7">
              <w:t>non-locomotor exercises and sequences:</w:t>
            </w:r>
          </w:p>
          <w:p w:rsidR="00000000" w:rsidRPr="00506AC7" w:rsidP="00506AC7">
            <w:pPr>
              <w:pStyle w:val="ListBullet2"/>
            </w:pPr>
            <w:r w:rsidRPr="00506AC7">
              <w:t>pliés</w:t>
            </w:r>
          </w:p>
          <w:p w:rsidR="00000000" w:rsidRPr="00506AC7" w:rsidP="00506AC7">
            <w:pPr>
              <w:pStyle w:val="ListBullet2"/>
            </w:pPr>
            <w:r w:rsidRPr="00506AC7">
              <w:t>tendus</w:t>
            </w:r>
          </w:p>
          <w:p w:rsidR="00000000" w:rsidP="00506AC7">
            <w:pPr>
              <w:pStyle w:val="ListBullet"/>
              <w:rPr>
                <w:lang w:val="en-NZ"/>
              </w:rPr>
            </w:pPr>
            <w:r w:rsidRPr="00506AC7">
              <w:t>working on centre and off centre.</w:t>
            </w:r>
          </w:p>
        </w:tc>
      </w:tr>
      <w:tr w:rsidTr="00506AC7">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C7">
            <w:pPr>
              <w:pStyle w:val="BodyText"/>
              <w:rPr>
                <w:lang w:val="en-NZ"/>
              </w:rPr>
            </w:pPr>
            <w:r w:rsidRPr="00506AC7">
              <w:rPr>
                <w:rStyle w:val="BoldandItalics"/>
              </w:rPr>
              <w:t>Dance styles</w:t>
            </w:r>
            <w:r w:rsidRPr="00506AC7">
              <w:t xml:space="preserve"> may include:</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C7" w:rsidP="00506AC7">
            <w:pPr>
              <w:pStyle w:val="ListBullet"/>
            </w:pPr>
            <w:r w:rsidRPr="00506AC7">
              <w:t>ballet</w:t>
            </w:r>
          </w:p>
          <w:p w:rsidR="00000000" w:rsidRPr="00506AC7" w:rsidP="00506AC7">
            <w:pPr>
              <w:pStyle w:val="ListBullet"/>
            </w:pPr>
            <w:r w:rsidRPr="00506AC7">
              <w:t>contemporary</w:t>
            </w:r>
          </w:p>
          <w:p w:rsidR="00000000" w:rsidRPr="00506AC7" w:rsidP="00506AC7">
            <w:pPr>
              <w:pStyle w:val="ListBullet"/>
            </w:pPr>
            <w:r w:rsidRPr="00506AC7">
              <w:t>Latin American, such as:</w:t>
            </w:r>
          </w:p>
          <w:p w:rsidR="00000000" w:rsidRPr="00506AC7" w:rsidP="00506AC7">
            <w:pPr>
              <w:pStyle w:val="ListBullet2"/>
            </w:pPr>
            <w:r w:rsidRPr="00506AC7">
              <w:t>bossa nova</w:t>
            </w:r>
          </w:p>
          <w:p w:rsidR="00000000" w:rsidRPr="00506AC7" w:rsidP="00506AC7">
            <w:pPr>
              <w:pStyle w:val="ListBullet2"/>
            </w:pPr>
            <w:r w:rsidRPr="00506AC7">
              <w:t>cha cha</w:t>
            </w:r>
          </w:p>
          <w:p w:rsidR="00000000" w:rsidRPr="00506AC7" w:rsidP="00506AC7">
            <w:pPr>
              <w:pStyle w:val="ListBullet2"/>
            </w:pPr>
            <w:r w:rsidRPr="00506AC7">
              <w:t>mambo</w:t>
            </w:r>
          </w:p>
          <w:p w:rsidR="00000000" w:rsidRPr="00506AC7" w:rsidP="00506AC7">
            <w:pPr>
              <w:pStyle w:val="ListBullet2"/>
            </w:pPr>
            <w:r w:rsidRPr="00506AC7">
              <w:t>rumba</w:t>
            </w:r>
          </w:p>
          <w:p w:rsidR="00000000" w:rsidRPr="00506AC7" w:rsidP="00506AC7">
            <w:pPr>
              <w:pStyle w:val="ListBullet2"/>
            </w:pPr>
            <w:r w:rsidRPr="00506AC7">
              <w:t>salsa</w:t>
            </w:r>
          </w:p>
          <w:p w:rsidR="00000000" w:rsidRPr="00506AC7" w:rsidP="00506AC7">
            <w:pPr>
              <w:pStyle w:val="ListBullet2"/>
            </w:pPr>
            <w:r w:rsidRPr="00506AC7">
              <w:t>samba</w:t>
            </w:r>
          </w:p>
          <w:p w:rsidR="00000000" w:rsidRPr="00506AC7" w:rsidP="00506AC7">
            <w:pPr>
              <w:pStyle w:val="ListBullet2"/>
            </w:pPr>
            <w:r w:rsidRPr="00506AC7">
              <w:t>tango</w:t>
            </w:r>
          </w:p>
          <w:p w:rsidR="00000000" w:rsidRPr="00506AC7" w:rsidP="00506AC7">
            <w:pPr>
              <w:pStyle w:val="ListBullet"/>
            </w:pPr>
            <w:r w:rsidRPr="00506AC7">
              <w:t>musical theatre and Broadway shows</w:t>
            </w:r>
          </w:p>
          <w:p w:rsidR="00000000" w:rsidRPr="00506AC7" w:rsidP="00506AC7">
            <w:pPr>
              <w:pStyle w:val="ListBullet"/>
            </w:pPr>
            <w:r w:rsidRPr="00506AC7">
              <w:t>cultural, including:</w:t>
            </w:r>
          </w:p>
          <w:p w:rsidR="00000000" w:rsidRPr="00506AC7" w:rsidP="00506AC7">
            <w:pPr>
              <w:pStyle w:val="ListBullet2"/>
            </w:pPr>
            <w:r w:rsidRPr="00506AC7">
              <w:t>Aboriginal and Torres Strait Islander</w:t>
            </w:r>
          </w:p>
          <w:p w:rsidR="00000000" w:rsidRPr="00506AC7" w:rsidP="00506AC7">
            <w:pPr>
              <w:pStyle w:val="ListBullet2"/>
            </w:pPr>
            <w:r w:rsidRPr="00506AC7">
              <w:t>African</w:t>
            </w:r>
          </w:p>
          <w:p w:rsidR="00000000" w:rsidRPr="00506AC7" w:rsidP="00506AC7">
            <w:pPr>
              <w:pStyle w:val="ListBullet2"/>
            </w:pPr>
            <w:r w:rsidRPr="00506AC7">
              <w:t>Afro-American</w:t>
            </w:r>
          </w:p>
          <w:p w:rsidR="00000000" w:rsidRPr="00506AC7" w:rsidP="00506AC7">
            <w:pPr>
              <w:pStyle w:val="ListBullet2"/>
            </w:pPr>
            <w:r w:rsidRPr="00506AC7">
              <w:t>Caribbean</w:t>
            </w:r>
          </w:p>
          <w:p w:rsidR="00000000" w:rsidRPr="00506AC7" w:rsidP="00506AC7">
            <w:pPr>
              <w:pStyle w:val="ListBullet2"/>
            </w:pPr>
            <w:r w:rsidRPr="00506AC7">
              <w:t xml:space="preserve">Indian </w:t>
            </w:r>
          </w:p>
          <w:p w:rsidR="00000000" w:rsidRPr="00506AC7" w:rsidP="00506AC7">
            <w:pPr>
              <w:pStyle w:val="ListBullet2"/>
            </w:pPr>
            <w:r w:rsidRPr="00506AC7">
              <w:t>Russian</w:t>
            </w:r>
          </w:p>
          <w:p w:rsidR="00000000" w:rsidRPr="00506AC7" w:rsidP="00506AC7">
            <w:pPr>
              <w:pStyle w:val="ListBullet2"/>
            </w:pPr>
            <w:r w:rsidRPr="00506AC7">
              <w:t xml:space="preserve">Spanish </w:t>
            </w:r>
          </w:p>
          <w:p w:rsidR="00000000" w:rsidRPr="00506AC7" w:rsidP="00506AC7">
            <w:pPr>
              <w:pStyle w:val="ListBullet"/>
            </w:pPr>
            <w:r w:rsidRPr="00506AC7">
              <w:t>tap</w:t>
            </w:r>
          </w:p>
          <w:p w:rsidR="00000000" w:rsidRPr="00506AC7" w:rsidP="00506AC7">
            <w:pPr>
              <w:pStyle w:val="ListBullet"/>
            </w:pPr>
            <w:r w:rsidRPr="00506AC7">
              <w:t>traditional jazz, such as:</w:t>
            </w:r>
          </w:p>
          <w:p w:rsidR="00000000" w:rsidRPr="00506AC7" w:rsidP="00506AC7">
            <w:pPr>
              <w:pStyle w:val="ListBullet2"/>
            </w:pPr>
            <w:r w:rsidRPr="00506AC7">
              <w:t>jive</w:t>
            </w:r>
          </w:p>
          <w:p w:rsidR="00000000" w:rsidRPr="00506AC7" w:rsidP="00506AC7">
            <w:pPr>
              <w:pStyle w:val="ListBullet2"/>
            </w:pPr>
            <w:r w:rsidRPr="00506AC7">
              <w:t>rock and roll</w:t>
            </w:r>
          </w:p>
          <w:p w:rsidR="00000000" w:rsidRPr="00506AC7" w:rsidP="00506AC7">
            <w:pPr>
              <w:pStyle w:val="ListBullet2"/>
            </w:pPr>
            <w:r w:rsidRPr="00506AC7">
              <w:t>cakewalk</w:t>
            </w:r>
          </w:p>
          <w:p w:rsidR="00000000" w:rsidRPr="00506AC7" w:rsidP="00506AC7">
            <w:pPr>
              <w:pStyle w:val="ListBullet2"/>
            </w:pPr>
            <w:r w:rsidRPr="00506AC7">
              <w:t>black bottom</w:t>
            </w:r>
          </w:p>
          <w:p w:rsidR="00000000" w:rsidRPr="00506AC7" w:rsidP="00506AC7">
            <w:pPr>
              <w:pStyle w:val="ListBullet2"/>
            </w:pPr>
            <w:r w:rsidRPr="00506AC7">
              <w:t>charleston</w:t>
            </w:r>
          </w:p>
          <w:p w:rsidR="00000000" w:rsidRPr="00506AC7" w:rsidP="00506AC7">
            <w:pPr>
              <w:pStyle w:val="ListBullet2"/>
            </w:pPr>
            <w:r w:rsidRPr="00506AC7">
              <w:t>jitter bug</w:t>
            </w:r>
          </w:p>
          <w:p w:rsidR="00000000" w:rsidRPr="00506AC7" w:rsidP="00506AC7">
            <w:pPr>
              <w:pStyle w:val="ListBullet2"/>
            </w:pPr>
            <w:r w:rsidRPr="00506AC7">
              <w:t>boogie woogie</w:t>
            </w:r>
          </w:p>
          <w:p w:rsidR="00000000" w:rsidP="00506AC7">
            <w:pPr>
              <w:pStyle w:val="ListBullet"/>
              <w:rPr>
                <w:lang w:val="en-NZ"/>
              </w:rPr>
            </w:pPr>
            <w:r w:rsidRPr="00506AC7">
              <w:t>swing.</w:t>
            </w:r>
          </w:p>
        </w:tc>
      </w:tr>
      <w:tr w:rsidTr="00506AC7">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C7">
            <w:pPr>
              <w:pStyle w:val="BodyText"/>
              <w:rPr>
                <w:lang w:val="en-NZ"/>
              </w:rPr>
            </w:pPr>
            <w:r w:rsidRPr="00506AC7">
              <w:rPr>
                <w:rStyle w:val="BoldandItalics"/>
              </w:rPr>
              <w:t>Musical rhythms</w:t>
            </w:r>
            <w:r w:rsidRPr="00506AC7">
              <w:t xml:space="preserve"> include:</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C7" w:rsidP="00506AC7">
            <w:pPr>
              <w:pStyle w:val="ListBullet"/>
            </w:pPr>
            <w:r w:rsidRPr="00506AC7">
              <w:t>time signatures, such as:</w:t>
            </w:r>
          </w:p>
          <w:p w:rsidR="00000000" w:rsidRPr="00506AC7" w:rsidP="00506AC7">
            <w:pPr>
              <w:pStyle w:val="ListBullet2"/>
            </w:pPr>
            <w:r w:rsidRPr="00506AC7">
              <w:t>3/4</w:t>
            </w:r>
          </w:p>
          <w:p w:rsidR="00000000" w:rsidRPr="00506AC7" w:rsidP="00506AC7">
            <w:pPr>
              <w:pStyle w:val="ListBullet2"/>
            </w:pPr>
            <w:r w:rsidRPr="00506AC7">
              <w:t xml:space="preserve">2/4 </w:t>
            </w:r>
          </w:p>
          <w:p w:rsidR="00000000" w:rsidRPr="00506AC7" w:rsidP="00506AC7">
            <w:pPr>
              <w:pStyle w:val="ListBullet2"/>
            </w:pPr>
            <w:r w:rsidRPr="00506AC7">
              <w:t xml:space="preserve">6/8 </w:t>
            </w:r>
          </w:p>
          <w:p w:rsidR="00000000" w:rsidRPr="00506AC7" w:rsidP="00506AC7">
            <w:pPr>
              <w:pStyle w:val="ListBullet"/>
            </w:pPr>
            <w:r w:rsidRPr="00506AC7">
              <w:t>meter</w:t>
            </w:r>
          </w:p>
          <w:p w:rsidR="00000000" w:rsidRPr="00506AC7" w:rsidP="00506AC7">
            <w:pPr>
              <w:pStyle w:val="ListBullet"/>
            </w:pPr>
            <w:r w:rsidRPr="00506AC7">
              <w:t>beat</w:t>
            </w:r>
          </w:p>
          <w:p w:rsidR="00000000" w:rsidRPr="00506AC7" w:rsidP="00506AC7">
            <w:pPr>
              <w:pStyle w:val="ListBullet"/>
            </w:pPr>
            <w:r w:rsidRPr="00506AC7">
              <w:t>tempo</w:t>
            </w:r>
          </w:p>
          <w:p w:rsidR="00000000" w:rsidP="00506AC7">
            <w:pPr>
              <w:pStyle w:val="ListBullet"/>
              <w:rPr>
                <w:lang w:val="en-NZ"/>
              </w:rPr>
            </w:pPr>
            <w:r w:rsidRPr="00506AC7">
              <w:t>syncopation.</w:t>
            </w:r>
          </w:p>
        </w:tc>
      </w:tr>
      <w:tr w:rsidTr="00506AC7">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C7">
            <w:pPr>
              <w:pStyle w:val="BodyText"/>
              <w:rPr>
                <w:lang w:val="en-NZ"/>
              </w:rPr>
            </w:pPr>
            <w:r w:rsidRPr="00506AC7">
              <w:rPr>
                <w:rStyle w:val="BoldandItalics"/>
              </w:rPr>
              <w:t>Vocabulary</w:t>
            </w:r>
            <w:r w:rsidRPr="00506AC7">
              <w:t xml:space="preserve"> to describe expression might include words, such as:</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C7" w:rsidP="00506AC7">
            <w:pPr>
              <w:pStyle w:val="ListBullet"/>
            </w:pPr>
            <w:r w:rsidRPr="00506AC7">
              <w:t>bold</w:t>
            </w:r>
          </w:p>
          <w:p w:rsidR="00000000" w:rsidRPr="00506AC7" w:rsidP="00506AC7">
            <w:pPr>
              <w:pStyle w:val="ListBullet"/>
            </w:pPr>
            <w:r w:rsidRPr="00506AC7">
              <w:t>cautious</w:t>
            </w:r>
          </w:p>
          <w:p w:rsidR="00000000" w:rsidRPr="00506AC7" w:rsidP="00506AC7">
            <w:pPr>
              <w:pStyle w:val="ListBullet"/>
            </w:pPr>
            <w:r w:rsidRPr="00506AC7">
              <w:t>inhibited</w:t>
            </w:r>
          </w:p>
          <w:p w:rsidR="00000000" w:rsidRPr="00506AC7" w:rsidP="00506AC7">
            <w:pPr>
              <w:pStyle w:val="ListBullet"/>
            </w:pPr>
            <w:r w:rsidRPr="00506AC7">
              <w:t>overwhelming</w:t>
            </w:r>
          </w:p>
          <w:p w:rsidR="00000000" w:rsidRPr="00506AC7" w:rsidP="00506AC7">
            <w:pPr>
              <w:pStyle w:val="ListBullet"/>
            </w:pPr>
            <w:r w:rsidRPr="00506AC7">
              <w:t>powerful</w:t>
            </w:r>
          </w:p>
          <w:p w:rsidR="00000000" w:rsidRPr="00506AC7" w:rsidP="00506AC7">
            <w:pPr>
              <w:pStyle w:val="ListBullet"/>
            </w:pPr>
            <w:r w:rsidRPr="00506AC7">
              <w:t>tender</w:t>
            </w:r>
          </w:p>
          <w:p w:rsidR="00000000" w:rsidRPr="00506AC7" w:rsidP="00506AC7">
            <w:pPr>
              <w:pStyle w:val="ListBullet"/>
            </w:pPr>
            <w:r w:rsidRPr="00506AC7">
              <w:t>timid</w:t>
            </w:r>
          </w:p>
          <w:p w:rsidR="00000000" w:rsidP="00506AC7">
            <w:pPr>
              <w:pStyle w:val="ListBullet"/>
              <w:rPr>
                <w:lang w:val="en-NZ"/>
              </w:rPr>
            </w:pPr>
            <w:r w:rsidRPr="00506AC7">
              <w:t>undisciplined.</w:t>
            </w:r>
          </w:p>
        </w:tc>
      </w:tr>
      <w:tr w:rsidTr="00506AC7">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C7">
            <w:pPr>
              <w:pStyle w:val="BodyText"/>
              <w:rPr>
                <w:lang w:val="en-NZ"/>
              </w:rPr>
            </w:pPr>
            <w:r w:rsidRPr="00506AC7">
              <w:rPr>
                <w:rStyle w:val="BoldandItalics"/>
              </w:rPr>
              <w:t>Formats</w:t>
            </w:r>
            <w:r w:rsidRPr="00506AC7">
              <w:t xml:space="preserve"> may include:</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C7" w:rsidP="00506AC7">
            <w:pPr>
              <w:pStyle w:val="ListBullet"/>
            </w:pPr>
            <w:r w:rsidRPr="00506AC7">
              <w:t>spoken comments</w:t>
            </w:r>
          </w:p>
          <w:p w:rsidR="00000000" w:rsidRPr="00506AC7" w:rsidP="00506AC7">
            <w:pPr>
              <w:pStyle w:val="ListBullet"/>
            </w:pPr>
            <w:r w:rsidRPr="00506AC7">
              <w:t>contributions to round table discussion</w:t>
            </w:r>
          </w:p>
          <w:p w:rsidR="00000000" w:rsidRPr="00506AC7" w:rsidP="00506AC7">
            <w:pPr>
              <w:pStyle w:val="ListBullet"/>
            </w:pPr>
            <w:r w:rsidRPr="00506AC7">
              <w:t>notes</w:t>
            </w:r>
          </w:p>
          <w:p w:rsidR="00000000" w:rsidP="00506AC7">
            <w:pPr>
              <w:pStyle w:val="ListBullet"/>
              <w:rPr>
                <w:lang w:val="en-NZ"/>
              </w:rPr>
            </w:pPr>
            <w:r w:rsidRPr="00506AC7">
              <w:t>written reports.</w:t>
            </w:r>
          </w:p>
        </w:tc>
      </w:tr>
      <w:tr w:rsidTr="00506AC7">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C7">
            <w:pPr>
              <w:pStyle w:val="BodyText"/>
              <w:rPr>
                <w:lang w:val="en-NZ"/>
              </w:rPr>
            </w:pPr>
            <w:r w:rsidRPr="00506AC7">
              <w:rPr>
                <w:rStyle w:val="BoldandItalics"/>
              </w:rPr>
              <w:t>Areas for future improvement</w:t>
            </w:r>
            <w:r w:rsidRPr="00506AC7">
              <w:t xml:space="preserve"> might include discussion of:</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C7" w:rsidP="00506AC7">
            <w:pPr>
              <w:pStyle w:val="ListBullet"/>
            </w:pPr>
            <w:r w:rsidRPr="00506AC7">
              <w:t>movement</w:t>
            </w:r>
          </w:p>
          <w:p w:rsidR="00000000" w:rsidRPr="00506AC7" w:rsidP="00506AC7">
            <w:pPr>
              <w:pStyle w:val="ListBullet"/>
            </w:pPr>
            <w:r w:rsidRPr="00506AC7">
              <w:t>rhythmic ability</w:t>
            </w:r>
          </w:p>
          <w:p w:rsidR="00000000" w:rsidRPr="00506AC7" w:rsidP="00506AC7">
            <w:pPr>
              <w:pStyle w:val="ListBullet"/>
            </w:pPr>
            <w:r w:rsidRPr="00506AC7">
              <w:t>gesture</w:t>
            </w:r>
          </w:p>
          <w:p w:rsidR="00000000" w:rsidRPr="00506AC7" w:rsidP="00506AC7">
            <w:pPr>
              <w:pStyle w:val="ListBullet"/>
            </w:pPr>
            <w:r w:rsidRPr="00506AC7">
              <w:t>expression</w:t>
            </w:r>
          </w:p>
          <w:p w:rsidR="00000000" w:rsidRPr="00506AC7" w:rsidP="00506AC7">
            <w:pPr>
              <w:pStyle w:val="ListBullet"/>
            </w:pPr>
            <w:r w:rsidRPr="00506AC7">
              <w:t>fluency.</w:t>
            </w:r>
          </w:p>
        </w:tc>
      </w:tr>
    </w:tbl>
    <w:p w:rsidR="00000000" w:rsidRPr="00506AC7" w:rsidP="00506AC7">
      <w:pPr>
        <w:pStyle w:val="BodyText"/>
      </w:pPr>
    </w:p>
    <w:p w:rsidR="00000000" w:rsidRPr="00506AC7" w:rsidP="00506AC7">
      <w:pPr>
        <w:pStyle w:val="AllowPageBreak"/>
      </w:pPr>
    </w:p>
    <w:p w:rsidR="00000000" w:rsidRPr="00506AC7" w:rsidP="00506AC7">
      <w:pPr>
        <w:pStyle w:val="Heading1"/>
      </w:pPr>
      <w:bookmarkStart w:id="12" w:name="O_347589"/>
      <w:bookmarkEnd w:id="12"/>
      <w:r w:rsidRPr="00506AC7">
        <w:t>Unit Sector(s)</w:t>
      </w:r>
    </w:p>
    <w:p w:rsidR="00000000" w:rsidRPr="00506AC7" w:rsidP="00506AC7">
      <w:pPr>
        <w:pStyle w:val="BodyText"/>
      </w:pPr>
      <w:r w:rsidRPr="00506AC7">
        <w:t>Performing arts - dance literacy</w:t>
      </w:r>
    </w:p>
    <w:p w:rsidR="00000000" w:rsidRPr="00506AC7" w:rsidP="00506AC7">
      <w:pPr>
        <w:pStyle w:val="AllowPageBreak"/>
      </w:pPr>
    </w:p>
    <w:p w:rsidR="00000000" w:rsidRPr="00506AC7" w:rsidP="00506AC7">
      <w:pPr>
        <w:pStyle w:val="Heading1"/>
      </w:pPr>
      <w:bookmarkStart w:id="13" w:name="O_347590"/>
      <w:bookmarkEnd w:id="13"/>
      <w:r w:rsidRPr="00506AC7">
        <w:t>Custom Content Section</w:t>
      </w:r>
    </w:p>
    <w:p w:rsidR="00000000" w:rsidRPr="00506AC7" w:rsidP="00506AC7">
      <w:pPr>
        <w:pStyle w:val="BodyText"/>
      </w:pPr>
      <w:r w:rsidRPr="00506AC7">
        <w:t>Not applicable.</w:t>
      </w:r>
    </w:p>
    <w:p w:rsidR="00000000" w:rsidRPr="00506AC7" w:rsidP="00506AC7"/>
    <w:sectPr w:rsidSect="00506A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72D3" w:rsidP="009A72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2D3" w:rsidP="00506A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A72D3" w:rsidP="00506A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72D3" w:rsidP="00506A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72D3" w:rsidP="009A72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2D3" w:rsidP="00506AC7">
    <w:pPr>
      <w:pStyle w:val="Header"/>
      <w:framePr w:wrap="around"/>
    </w:pPr>
    <w:r>
      <w:fldChar w:fldCharType="begin"/>
    </w:r>
    <w:r>
      <w:instrText xml:space="preserve"> TITLE   \* MERGEFORMAT </w:instrText>
    </w:r>
    <w:r>
      <w:fldChar w:fldCharType="separate"/>
    </w:r>
    <w:r>
      <w:t>CUADLT301A Develop basic dance analysis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72D3" w:rsidP="00506A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B8E6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D611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5694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A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6AC7"/>
    <w:pPr>
      <w:spacing w:before="360" w:after="60"/>
      <w:outlineLvl w:val="0"/>
    </w:pPr>
    <w:rPr>
      <w:sz w:val="32"/>
    </w:rPr>
  </w:style>
  <w:style w:type="paragraph" w:styleId="Heading2">
    <w:name w:val="heading 2"/>
    <w:basedOn w:val="HeadingBase"/>
    <w:next w:val="BodyText"/>
    <w:link w:val="Heading2Char"/>
    <w:qFormat/>
    <w:rsid w:val="00506AC7"/>
    <w:pPr>
      <w:keepLines/>
      <w:spacing w:before="240" w:after="120"/>
      <w:outlineLvl w:val="1"/>
    </w:pPr>
    <w:rPr>
      <w:sz w:val="28"/>
      <w:szCs w:val="40"/>
    </w:rPr>
  </w:style>
  <w:style w:type="paragraph" w:styleId="Heading3">
    <w:name w:val="heading 3"/>
    <w:basedOn w:val="HeadingBase"/>
    <w:next w:val="BodyText"/>
    <w:link w:val="Heading3Char"/>
    <w:qFormat/>
    <w:rsid w:val="00506AC7"/>
    <w:pPr>
      <w:spacing w:before="180" w:after="120"/>
      <w:outlineLvl w:val="2"/>
    </w:pPr>
    <w:rPr>
      <w:spacing w:val="-10"/>
      <w:kern w:val="32"/>
    </w:rPr>
  </w:style>
  <w:style w:type="paragraph" w:styleId="Heading4">
    <w:name w:val="heading 4"/>
    <w:basedOn w:val="HeadingBase"/>
    <w:next w:val="BodyText"/>
    <w:link w:val="Heading4Char"/>
    <w:qFormat/>
    <w:rsid w:val="00506AC7"/>
    <w:pPr>
      <w:spacing w:before="160" w:after="120"/>
      <w:outlineLvl w:val="3"/>
    </w:pPr>
    <w:rPr>
      <w:sz w:val="22"/>
    </w:rPr>
  </w:style>
  <w:style w:type="paragraph" w:styleId="Heading5">
    <w:name w:val="heading 5"/>
    <w:basedOn w:val="HeadingBase"/>
    <w:next w:val="Normal"/>
    <w:link w:val="Heading5Char"/>
    <w:qFormat/>
    <w:rsid w:val="00506AC7"/>
    <w:pPr>
      <w:spacing w:before="80"/>
      <w:outlineLvl w:val="4"/>
    </w:pPr>
    <w:rPr>
      <w:color w:val="918585"/>
      <w:sz w:val="20"/>
    </w:rPr>
  </w:style>
  <w:style w:type="paragraph" w:styleId="Heading6">
    <w:name w:val="heading 6"/>
    <w:basedOn w:val="HeadingBase"/>
    <w:next w:val="Normal"/>
    <w:link w:val="Heading6Char"/>
    <w:qFormat/>
    <w:rsid w:val="00506AC7"/>
    <w:pPr>
      <w:spacing w:before="60"/>
      <w:outlineLvl w:val="5"/>
    </w:pPr>
    <w:rPr>
      <w:color w:val="918585"/>
      <w:sz w:val="20"/>
    </w:rPr>
  </w:style>
  <w:style w:type="paragraph" w:styleId="Heading7">
    <w:name w:val="heading 7"/>
    <w:basedOn w:val="Normal"/>
    <w:next w:val="Normal"/>
    <w:link w:val="Heading7Char"/>
    <w:qFormat/>
    <w:rsid w:val="00506AC7"/>
    <w:pPr>
      <w:ind w:left="720"/>
      <w:outlineLvl w:val="6"/>
    </w:pPr>
    <w:rPr>
      <w:i/>
    </w:rPr>
  </w:style>
  <w:style w:type="paragraph" w:styleId="Heading8">
    <w:name w:val="heading 8"/>
    <w:basedOn w:val="Normal"/>
    <w:next w:val="Normal"/>
    <w:link w:val="Heading8Char"/>
    <w:qFormat/>
    <w:rsid w:val="00506AC7"/>
    <w:pPr>
      <w:ind w:left="720"/>
      <w:outlineLvl w:val="7"/>
    </w:pPr>
    <w:rPr>
      <w:i/>
    </w:rPr>
  </w:style>
  <w:style w:type="paragraph" w:styleId="Heading9">
    <w:name w:val="heading 9"/>
    <w:basedOn w:val="Normal"/>
    <w:next w:val="Normal"/>
    <w:link w:val="Heading9Char"/>
    <w:qFormat/>
    <w:rsid w:val="00506AC7"/>
    <w:pPr>
      <w:ind w:left="720"/>
      <w:outlineLvl w:val="8"/>
    </w:pPr>
    <w:rPr>
      <w:i/>
    </w:rPr>
  </w:style>
  <w:style w:type="character" w:default="1" w:styleId="DefaultParagraphFont">
    <w:name w:val="Default Paragraph Font"/>
    <w:uiPriority w:val="1"/>
    <w:unhideWhenUsed/>
    <w:rsid w:val="00506A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AC7"/>
  </w:style>
  <w:style w:type="character" w:customStyle="1" w:styleId="Heading1Char">
    <w:name w:val="Heading 1 Char"/>
    <w:basedOn w:val="DefaultParagraphFont"/>
    <w:link w:val="Heading1"/>
    <w:rsid w:val="00506AC7"/>
    <w:rPr>
      <w:rFonts w:ascii="Times New Roman" w:eastAsia="Times New Roman" w:hAnsi="Times New Roman" w:cs="Times New Roman"/>
      <w:b/>
      <w:sz w:val="32"/>
      <w:szCs w:val="20"/>
      <w:lang w:eastAsia="en-US"/>
    </w:rPr>
  </w:style>
  <w:style w:type="paragraph" w:styleId="BodyText">
    <w:name w:val="Body Text"/>
    <w:basedOn w:val="Normal"/>
    <w:link w:val="BodyTextChar"/>
    <w:rsid w:val="00506A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6AC7"/>
    <w:rPr>
      <w:rFonts w:ascii="Times New Roman" w:eastAsia="Times New Roman" w:hAnsi="Times New Roman" w:cs="Times New Roman"/>
      <w:sz w:val="24"/>
      <w:lang w:val="en-US" w:eastAsia="en-US"/>
    </w:rPr>
  </w:style>
  <w:style w:type="paragraph" w:styleId="Footer">
    <w:name w:val="footer"/>
    <w:basedOn w:val="Normal"/>
    <w:link w:val="FooterChar"/>
    <w:rsid w:val="00506A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AC7"/>
    <w:rPr>
      <w:rFonts w:ascii="Times New Roman" w:eastAsia="Times New Roman" w:hAnsi="Times New Roman" w:cs="Times New Roman"/>
      <w:sz w:val="16"/>
      <w:lang w:val="en-US" w:eastAsia="en-US"/>
    </w:rPr>
  </w:style>
  <w:style w:type="paragraph" w:styleId="ListBullet">
    <w:name w:val="List Bullet"/>
    <w:basedOn w:val="List"/>
    <w:rsid w:val="00506AC7"/>
    <w:pPr>
      <w:numPr>
        <w:numId w:val="14"/>
      </w:numPr>
      <w:tabs>
        <w:tab w:val="clear" w:pos="340"/>
      </w:tabs>
      <w:spacing w:before="40" w:after="40"/>
    </w:pPr>
  </w:style>
  <w:style w:type="character" w:customStyle="1" w:styleId="SpecialBold">
    <w:name w:val="Special Bold"/>
    <w:basedOn w:val="DefaultParagraphFont"/>
    <w:rsid w:val="00506AC7"/>
    <w:rPr>
      <w:b/>
      <w:spacing w:val="0"/>
    </w:rPr>
  </w:style>
  <w:style w:type="paragraph" w:styleId="ListBullet2">
    <w:name w:val="List Bullet 2"/>
    <w:basedOn w:val="List2"/>
    <w:rsid w:val="00506AC7"/>
    <w:pPr>
      <w:numPr>
        <w:numId w:val="15"/>
      </w:numPr>
      <w:tabs>
        <w:tab w:val="clear" w:pos="680"/>
      </w:tabs>
    </w:pPr>
  </w:style>
  <w:style w:type="paragraph" w:styleId="Header">
    <w:name w:val="header"/>
    <w:basedOn w:val="Normal"/>
    <w:link w:val="HeaderChar"/>
    <w:rsid w:val="00506A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AC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06AC7"/>
    <w:rPr>
      <w:i/>
    </w:rPr>
  </w:style>
  <w:style w:type="paragraph" w:customStyle="1" w:styleId="SuperHeading">
    <w:name w:val="SuperHeading"/>
    <w:basedOn w:val="Normal"/>
    <w:rsid w:val="00506AC7"/>
    <w:pPr>
      <w:spacing w:before="240" w:after="120"/>
      <w:outlineLvl w:val="0"/>
    </w:pPr>
    <w:rPr>
      <w:rFonts w:ascii="Times New Roman" w:hAnsi="Times New Roman"/>
      <w:b/>
      <w:sz w:val="28"/>
    </w:rPr>
  </w:style>
  <w:style w:type="paragraph" w:customStyle="1" w:styleId="AllowPageBreak">
    <w:name w:val="AllowPageBreak"/>
    <w:rsid w:val="00506A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6AC7"/>
    <w:pPr>
      <w:numPr>
        <w:numId w:val="3"/>
      </w:numPr>
      <w:tabs>
        <w:tab w:val="clear" w:pos="1021"/>
      </w:tabs>
      <w:ind w:left="1037" w:hanging="357"/>
    </w:pPr>
  </w:style>
  <w:style w:type="character" w:customStyle="1" w:styleId="BoldandItalics">
    <w:name w:val="Bold and Italics"/>
    <w:qFormat/>
    <w:rsid w:val="00506AC7"/>
    <w:rPr>
      <w:b/>
      <w:i/>
      <w:u w:val="none"/>
    </w:rPr>
  </w:style>
  <w:style w:type="character" w:customStyle="1" w:styleId="Heading2Char">
    <w:name w:val="Heading 2 Char"/>
    <w:basedOn w:val="DefaultParagraphFont"/>
    <w:link w:val="Heading2"/>
    <w:rsid w:val="00506A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A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A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A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A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A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6A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6AC7"/>
    <w:rPr>
      <w:rFonts w:ascii="Courier New" w:eastAsia="Times New Roman" w:hAnsi="Courier New" w:cs="Times New Roman"/>
      <w:i/>
      <w:szCs w:val="20"/>
      <w:lang w:val="en-US" w:eastAsia="en-US"/>
    </w:rPr>
  </w:style>
  <w:style w:type="paragraph" w:customStyle="1" w:styleId="HeadingBase">
    <w:name w:val="Heading Base"/>
    <w:rsid w:val="00506A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AC7"/>
    <w:pPr>
      <w:tabs>
        <w:tab w:val="right" w:leader="dot" w:pos="9072"/>
      </w:tabs>
      <w:ind w:left="567"/>
    </w:pPr>
    <w:rPr>
      <w:szCs w:val="22"/>
    </w:rPr>
  </w:style>
  <w:style w:type="paragraph" w:customStyle="1" w:styleId="TOCBase">
    <w:name w:val="TOC Base"/>
    <w:rsid w:val="00506A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AC7"/>
    <w:pPr>
      <w:tabs>
        <w:tab w:val="right" w:leader="dot" w:pos="9072"/>
      </w:tabs>
      <w:spacing w:before="40" w:after="40"/>
      <w:ind w:left="284"/>
    </w:pPr>
    <w:rPr>
      <w:rFonts w:ascii="Times New Roman" w:hAnsi="Times New Roman"/>
    </w:rPr>
  </w:style>
  <w:style w:type="paragraph" w:styleId="TOC1">
    <w:name w:val="toc 1"/>
    <w:basedOn w:val="TOCBase"/>
    <w:next w:val="Normal"/>
    <w:rsid w:val="00506A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6AC7"/>
    <w:pPr>
      <w:spacing w:before="5040"/>
      <w:jc w:val="center"/>
    </w:pPr>
    <w:rPr>
      <w:sz w:val="48"/>
      <w:szCs w:val="72"/>
      <w:lang w:val="en-US"/>
    </w:rPr>
  </w:style>
  <w:style w:type="character" w:customStyle="1" w:styleId="TitleChar">
    <w:name w:val="Title Char"/>
    <w:basedOn w:val="DefaultParagraphFont"/>
    <w:link w:val="Title"/>
    <w:rsid w:val="00506A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AC7"/>
    <w:pPr>
      <w:tabs>
        <w:tab w:val="left" w:pos="3600"/>
        <w:tab w:val="left" w:pos="3958"/>
      </w:tabs>
    </w:pPr>
  </w:style>
  <w:style w:type="paragraph" w:styleId="List">
    <w:name w:val="List"/>
    <w:basedOn w:val="BodyText"/>
    <w:next w:val="BodyText"/>
    <w:rsid w:val="00506AC7"/>
    <w:pPr>
      <w:tabs>
        <w:tab w:val="left" w:pos="340"/>
      </w:tabs>
      <w:spacing w:before="60" w:after="60"/>
      <w:ind w:left="340" w:hanging="340"/>
    </w:pPr>
  </w:style>
  <w:style w:type="paragraph" w:customStyle="1" w:styleId="Note">
    <w:name w:val="Note"/>
    <w:basedOn w:val="BodyText"/>
    <w:rsid w:val="00506A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AC7"/>
    <w:pPr>
      <w:framePr w:wrap="auto" w:hAnchor="text" w:y="6049"/>
    </w:pPr>
    <w:rPr>
      <w:color w:val="000000"/>
      <w:sz w:val="40"/>
    </w:rPr>
  </w:style>
  <w:style w:type="paragraph" w:customStyle="1" w:styleId="TOCTitle">
    <w:name w:val="TOCTitle"/>
    <w:basedOn w:val="Heading1"/>
    <w:rsid w:val="00506AC7"/>
    <w:pPr>
      <w:spacing w:after="240"/>
      <w:jc w:val="center"/>
      <w:outlineLvl w:val="9"/>
    </w:pPr>
    <w:rPr>
      <w:caps/>
    </w:rPr>
  </w:style>
  <w:style w:type="paragraph" w:customStyle="1" w:styleId="Version">
    <w:name w:val="Version"/>
    <w:rsid w:val="00506A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6AC7"/>
    <w:pPr>
      <w:keepNext w:val="0"/>
      <w:tabs>
        <w:tab w:val="right" w:pos="4176"/>
      </w:tabs>
      <w:ind w:left="198" w:hanging="198"/>
    </w:pPr>
    <w:rPr>
      <w:rFonts w:ascii="Garamond" w:hAnsi="Garamond"/>
    </w:rPr>
  </w:style>
  <w:style w:type="paragraph" w:styleId="IndexHeading">
    <w:name w:val="index heading"/>
    <w:basedOn w:val="Normal"/>
    <w:next w:val="Index1"/>
    <w:semiHidden/>
    <w:rsid w:val="00506AC7"/>
    <w:pPr>
      <w:spacing w:before="120" w:after="120"/>
    </w:pPr>
    <w:rPr>
      <w:rFonts w:ascii="Arial" w:hAnsi="Arial"/>
      <w:b/>
      <w:color w:val="918585"/>
      <w:sz w:val="24"/>
    </w:rPr>
  </w:style>
  <w:style w:type="paragraph" w:customStyle="1" w:styleId="Chapter">
    <w:name w:val="Chapter"/>
    <w:basedOn w:val="Normal"/>
    <w:rsid w:val="00506AC7"/>
    <w:pPr>
      <w:spacing w:before="240"/>
    </w:pPr>
    <w:rPr>
      <w:rFonts w:ascii="Times New Roman" w:hAnsi="Times New Roman"/>
      <w:smallCaps/>
      <w:spacing w:val="80"/>
      <w:sz w:val="28"/>
    </w:rPr>
  </w:style>
  <w:style w:type="paragraph" w:customStyle="1" w:styleId="InChapter">
    <w:name w:val="InChapter"/>
    <w:basedOn w:val="Heading3"/>
    <w:rsid w:val="00506AC7"/>
    <w:pPr>
      <w:spacing w:after="240"/>
      <w:outlineLvl w:val="9"/>
    </w:pPr>
    <w:rPr>
      <w:noProof/>
    </w:rPr>
  </w:style>
  <w:style w:type="paragraph" w:styleId="Index2">
    <w:name w:val="index 2"/>
    <w:basedOn w:val="Normal"/>
    <w:next w:val="Normal"/>
    <w:semiHidden/>
    <w:rsid w:val="00506AC7"/>
    <w:pPr>
      <w:tabs>
        <w:tab w:val="right" w:pos="4176"/>
      </w:tabs>
      <w:ind w:left="568" w:hanging="284"/>
    </w:pPr>
    <w:rPr>
      <w:rFonts w:ascii="Garamond" w:hAnsi="Garamond"/>
    </w:rPr>
  </w:style>
  <w:style w:type="paragraph" w:customStyle="1" w:styleId="Byline">
    <w:name w:val="Byline"/>
    <w:rsid w:val="00506A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AC7"/>
    <w:pPr>
      <w:tabs>
        <w:tab w:val="clear" w:pos="3600"/>
        <w:tab w:val="clear" w:pos="3958"/>
      </w:tabs>
      <w:jc w:val="right"/>
    </w:pPr>
  </w:style>
  <w:style w:type="paragraph" w:styleId="Caption">
    <w:name w:val="caption"/>
    <w:basedOn w:val="BodyText"/>
    <w:next w:val="Normal"/>
    <w:qFormat/>
    <w:rsid w:val="00506AC7"/>
    <w:pPr>
      <w:framePr w:w="2268" w:hSpace="181" w:vSpace="181" w:wrap="around" w:vAnchor="text" w:hAnchor="page" w:x="1135" w:y="285" w:anchorLock="1"/>
    </w:pPr>
    <w:rPr>
      <w:i/>
    </w:rPr>
  </w:style>
  <w:style w:type="paragraph" w:customStyle="1" w:styleId="MiniTOCTitle">
    <w:name w:val="MiniTOCTitle"/>
    <w:basedOn w:val="Heading4"/>
    <w:rsid w:val="00506AC7"/>
    <w:pPr>
      <w:spacing w:before="240"/>
      <w:outlineLvl w:val="9"/>
    </w:pPr>
    <w:rPr>
      <w:noProof/>
      <w:sz w:val="24"/>
    </w:rPr>
  </w:style>
  <w:style w:type="paragraph" w:customStyle="1" w:styleId="MiniTOCItem">
    <w:name w:val="MiniTOCItem"/>
    <w:basedOn w:val="ListBullet"/>
    <w:rsid w:val="00506AC7"/>
    <w:pPr>
      <w:numPr>
        <w:numId w:val="0"/>
      </w:numPr>
      <w:tabs>
        <w:tab w:val="right" w:leader="dot" w:pos="6521"/>
      </w:tabs>
      <w:spacing w:before="0" w:after="0"/>
    </w:pPr>
  </w:style>
  <w:style w:type="paragraph" w:customStyle="1" w:styleId="TOFTitle">
    <w:name w:val="TOFTitle"/>
    <w:basedOn w:val="TOCTitle"/>
    <w:rsid w:val="00506AC7"/>
  </w:style>
  <w:style w:type="paragraph" w:styleId="TableofFigures">
    <w:name w:val="table of figures"/>
    <w:basedOn w:val="Normal"/>
    <w:next w:val="Normal"/>
    <w:semiHidden/>
    <w:rsid w:val="00506AC7"/>
    <w:pPr>
      <w:tabs>
        <w:tab w:val="right" w:leader="dot" w:pos="9072"/>
      </w:tabs>
      <w:ind w:left="970" w:hanging="403"/>
    </w:pPr>
    <w:rPr>
      <w:rFonts w:ascii="Times New Roman" w:hAnsi="Times New Roman"/>
      <w:b/>
    </w:rPr>
  </w:style>
  <w:style w:type="paragraph" w:styleId="ListNumber">
    <w:name w:val="List Number"/>
    <w:basedOn w:val="List"/>
    <w:rsid w:val="00506AC7"/>
    <w:pPr>
      <w:numPr>
        <w:numId w:val="12"/>
      </w:numPr>
    </w:pPr>
  </w:style>
  <w:style w:type="character" w:customStyle="1" w:styleId="WingdingSymbols">
    <w:name w:val="Wingding Symbols"/>
    <w:rsid w:val="00506AC7"/>
    <w:rPr>
      <w:rFonts w:ascii="Wingdings" w:hAnsi="Wingdings"/>
    </w:rPr>
  </w:style>
  <w:style w:type="paragraph" w:customStyle="1" w:styleId="TableHeading">
    <w:name w:val="Table Heading"/>
    <w:basedOn w:val="HeadingBase"/>
    <w:rsid w:val="00506AC7"/>
    <w:pPr>
      <w:keepLines/>
      <w:pBdr>
        <w:bottom w:val="single" w:sz="6" w:space="1" w:color="918585"/>
      </w:pBdr>
      <w:spacing w:before="240"/>
    </w:pPr>
  </w:style>
  <w:style w:type="character" w:customStyle="1" w:styleId="HotSpot">
    <w:name w:val="HotSpot"/>
    <w:rsid w:val="00506AC7"/>
    <w:rPr>
      <w:color w:val="0033CC"/>
      <w:u w:val="none"/>
    </w:rPr>
  </w:style>
  <w:style w:type="paragraph" w:customStyle="1" w:styleId="BodyTextRight">
    <w:name w:val="Body Text Right"/>
    <w:basedOn w:val="BodyText"/>
    <w:rsid w:val="00506AC7"/>
    <w:pPr>
      <w:spacing w:before="0" w:after="0"/>
      <w:jc w:val="right"/>
    </w:pPr>
  </w:style>
  <w:style w:type="paragraph" w:styleId="Index3">
    <w:name w:val="index 3"/>
    <w:basedOn w:val="ListNumber2"/>
    <w:next w:val="Normal"/>
    <w:semiHidden/>
    <w:rsid w:val="00506AC7"/>
    <w:pPr>
      <w:numPr>
        <w:numId w:val="0"/>
      </w:numPr>
      <w:tabs>
        <w:tab w:val="right" w:leader="dot" w:pos="4176"/>
      </w:tabs>
    </w:pPr>
  </w:style>
  <w:style w:type="paragraph" w:styleId="ListNumber2">
    <w:name w:val="List Number 2"/>
    <w:basedOn w:val="List2"/>
    <w:rsid w:val="00506AC7"/>
    <w:pPr>
      <w:numPr>
        <w:numId w:val="11"/>
      </w:numPr>
      <w:tabs>
        <w:tab w:val="clear" w:pos="1060"/>
      </w:tabs>
    </w:pPr>
  </w:style>
  <w:style w:type="paragraph" w:customStyle="1" w:styleId="MarginNote">
    <w:name w:val="Margin Note"/>
    <w:basedOn w:val="BodyText"/>
    <w:rsid w:val="00506A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A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A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6AC7"/>
    <w:rPr>
      <w:sz w:val="32"/>
    </w:rPr>
  </w:style>
  <w:style w:type="paragraph" w:customStyle="1" w:styleId="HeadingProcedure">
    <w:name w:val="Heading Procedure"/>
    <w:basedOn w:val="HeadingBase"/>
    <w:next w:val="Normal"/>
    <w:rsid w:val="00506AC7"/>
    <w:pPr>
      <w:tabs>
        <w:tab w:val="left" w:pos="0"/>
      </w:tabs>
      <w:spacing w:before="120" w:after="60"/>
    </w:pPr>
    <w:rPr>
      <w:i/>
      <w:color w:val="918585"/>
      <w:sz w:val="22"/>
    </w:rPr>
  </w:style>
  <w:style w:type="paragraph" w:customStyle="1" w:styleId="TableBodyText">
    <w:name w:val="Table Body Text"/>
    <w:basedOn w:val="BodyText"/>
    <w:rsid w:val="00506AC7"/>
    <w:pPr>
      <w:spacing w:before="60" w:after="60"/>
    </w:pPr>
  </w:style>
  <w:style w:type="paragraph" w:styleId="ListContinue">
    <w:name w:val="List Continue"/>
    <w:basedOn w:val="List"/>
    <w:rsid w:val="00506AC7"/>
    <w:pPr>
      <w:ind w:firstLine="0"/>
    </w:pPr>
  </w:style>
  <w:style w:type="paragraph" w:customStyle="1" w:styleId="ListNote">
    <w:name w:val="List Note"/>
    <w:basedOn w:val="List"/>
    <w:rsid w:val="00506AC7"/>
    <w:pPr>
      <w:pBdr>
        <w:top w:val="single" w:sz="6" w:space="2" w:color="918585"/>
        <w:bottom w:val="single" w:sz="6" w:space="2" w:color="918585"/>
      </w:pBdr>
      <w:tabs>
        <w:tab w:val="left" w:pos="1021"/>
      </w:tabs>
      <w:ind w:firstLine="0"/>
    </w:pPr>
  </w:style>
  <w:style w:type="paragraph" w:customStyle="1" w:styleId="Warning">
    <w:name w:val="Warning"/>
    <w:basedOn w:val="BodyText"/>
    <w:rsid w:val="00506AC7"/>
    <w:pPr>
      <w:shd w:val="clear" w:color="auto" w:fill="D9D9D9"/>
      <w:tabs>
        <w:tab w:val="left" w:pos="992"/>
      </w:tabs>
      <w:ind w:left="119" w:right="119"/>
    </w:pPr>
    <w:rPr>
      <w:sz w:val="20"/>
    </w:rPr>
  </w:style>
  <w:style w:type="paragraph" w:customStyle="1" w:styleId="MarginIcons">
    <w:name w:val="Margin Icons"/>
    <w:basedOn w:val="BodyText"/>
    <w:rsid w:val="00506A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AC7"/>
    <w:rPr>
      <w:rFonts w:ascii="Courier New" w:hAnsi="Courier New"/>
    </w:rPr>
  </w:style>
  <w:style w:type="paragraph" w:customStyle="1" w:styleId="NoteBullet">
    <w:name w:val="Note Bullet"/>
    <w:basedOn w:val="Note"/>
    <w:rsid w:val="00506AC7"/>
    <w:pPr>
      <w:tabs>
        <w:tab w:val="clear" w:pos="680"/>
      </w:tabs>
      <w:spacing w:before="60" w:after="60"/>
    </w:pPr>
  </w:style>
  <w:style w:type="paragraph" w:customStyle="1" w:styleId="SubHeading2">
    <w:name w:val="SubHeading2"/>
    <w:basedOn w:val="HeadingBase"/>
    <w:rsid w:val="00506AC7"/>
    <w:pPr>
      <w:spacing w:before="240" w:after="60"/>
    </w:pPr>
    <w:rPr>
      <w:sz w:val="20"/>
    </w:rPr>
  </w:style>
  <w:style w:type="paragraph" w:customStyle="1" w:styleId="SubHeading1">
    <w:name w:val="SubHeading1"/>
    <w:basedOn w:val="HeadingBase"/>
    <w:rsid w:val="00506AC7"/>
    <w:pPr>
      <w:spacing w:before="240" w:after="60"/>
    </w:pPr>
    <w:rPr>
      <w:color w:val="918585"/>
      <w:sz w:val="22"/>
    </w:rPr>
  </w:style>
  <w:style w:type="paragraph" w:customStyle="1" w:styleId="SideHeading">
    <w:name w:val="Side Heading"/>
    <w:basedOn w:val="HeadingBase"/>
    <w:rsid w:val="00506A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AC7"/>
    <w:pPr>
      <w:numPr>
        <w:numId w:val="13"/>
      </w:numPr>
    </w:pPr>
  </w:style>
  <w:style w:type="paragraph" w:styleId="PlainText">
    <w:name w:val="Plain Text"/>
    <w:basedOn w:val="Normal"/>
    <w:link w:val="PlainTextChar"/>
    <w:rsid w:val="00506AC7"/>
    <w:rPr>
      <w:sz w:val="20"/>
    </w:rPr>
  </w:style>
  <w:style w:type="character" w:customStyle="1" w:styleId="PlainTextChar">
    <w:name w:val="Plain Text Char"/>
    <w:basedOn w:val="DefaultParagraphFont"/>
    <w:link w:val="PlainText"/>
    <w:rsid w:val="00506A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6AC7"/>
    <w:rPr>
      <w:b/>
      <w:smallCaps/>
    </w:rPr>
  </w:style>
  <w:style w:type="paragraph" w:customStyle="1" w:styleId="TableListNumber">
    <w:name w:val="Table List Number"/>
    <w:basedOn w:val="ListNumber"/>
    <w:rsid w:val="00506AC7"/>
    <w:pPr>
      <w:numPr>
        <w:numId w:val="0"/>
      </w:numPr>
    </w:pPr>
  </w:style>
  <w:style w:type="paragraph" w:styleId="TOC4">
    <w:name w:val="toc 4"/>
    <w:basedOn w:val="TOCBase"/>
    <w:next w:val="Normal"/>
    <w:semiHidden/>
    <w:rsid w:val="00506AC7"/>
    <w:pPr>
      <w:tabs>
        <w:tab w:val="right" w:leader="dot" w:pos="9071"/>
      </w:tabs>
      <w:ind w:left="1701"/>
    </w:pPr>
  </w:style>
  <w:style w:type="paragraph" w:customStyle="1" w:styleId="ListAlpha">
    <w:name w:val="List Alpha"/>
    <w:basedOn w:val="List"/>
    <w:rsid w:val="00506AC7"/>
    <w:pPr>
      <w:numPr>
        <w:numId w:val="10"/>
      </w:numPr>
    </w:pPr>
  </w:style>
  <w:style w:type="paragraph" w:customStyle="1" w:styleId="ListAlpha2">
    <w:name w:val="List Alpha 2"/>
    <w:basedOn w:val="List2"/>
    <w:rsid w:val="00506AC7"/>
    <w:pPr>
      <w:numPr>
        <w:numId w:val="9"/>
      </w:numPr>
    </w:pPr>
  </w:style>
  <w:style w:type="paragraph" w:styleId="List2">
    <w:name w:val="List 2"/>
    <w:basedOn w:val="BodyText"/>
    <w:rsid w:val="00506AC7"/>
    <w:pPr>
      <w:tabs>
        <w:tab w:val="left" w:pos="680"/>
      </w:tabs>
      <w:spacing w:before="60" w:after="60"/>
      <w:ind w:left="680" w:hanging="340"/>
    </w:pPr>
  </w:style>
  <w:style w:type="paragraph" w:styleId="List3">
    <w:name w:val="List 3"/>
    <w:basedOn w:val="BodyText"/>
    <w:rsid w:val="00506AC7"/>
    <w:pPr>
      <w:tabs>
        <w:tab w:val="left" w:pos="1021"/>
      </w:tabs>
      <w:spacing w:before="60" w:after="60"/>
      <w:ind w:left="1020" w:hanging="340"/>
    </w:pPr>
  </w:style>
  <w:style w:type="paragraph" w:styleId="List4">
    <w:name w:val="List 4"/>
    <w:basedOn w:val="BodyText"/>
    <w:rsid w:val="00506AC7"/>
    <w:pPr>
      <w:tabs>
        <w:tab w:val="left" w:pos="1361"/>
      </w:tabs>
      <w:spacing w:before="60" w:after="60"/>
      <w:ind w:left="1361" w:hanging="340"/>
    </w:pPr>
  </w:style>
  <w:style w:type="paragraph" w:styleId="List5">
    <w:name w:val="List 5"/>
    <w:basedOn w:val="BodyText"/>
    <w:rsid w:val="00506AC7"/>
    <w:pPr>
      <w:tabs>
        <w:tab w:val="left" w:pos="1701"/>
      </w:tabs>
      <w:spacing w:before="60" w:after="60"/>
      <w:ind w:left="1701" w:hanging="340"/>
    </w:pPr>
  </w:style>
  <w:style w:type="paragraph" w:styleId="ListBullet4">
    <w:name w:val="List Bullet 4"/>
    <w:basedOn w:val="List4"/>
    <w:rsid w:val="00506AC7"/>
    <w:pPr>
      <w:numPr>
        <w:numId w:val="4"/>
      </w:numPr>
    </w:pPr>
  </w:style>
  <w:style w:type="paragraph" w:styleId="ListBullet5">
    <w:name w:val="List Bullet 5"/>
    <w:basedOn w:val="List5"/>
    <w:rsid w:val="00506AC7"/>
    <w:pPr>
      <w:numPr>
        <w:numId w:val="5"/>
      </w:numPr>
    </w:pPr>
  </w:style>
  <w:style w:type="paragraph" w:styleId="ListContinue2">
    <w:name w:val="List Continue 2"/>
    <w:basedOn w:val="List2"/>
    <w:rsid w:val="00506AC7"/>
    <w:pPr>
      <w:ind w:firstLine="0"/>
    </w:pPr>
  </w:style>
  <w:style w:type="paragraph" w:styleId="ListContinue3">
    <w:name w:val="List Continue 3"/>
    <w:basedOn w:val="List3"/>
    <w:rsid w:val="00506AC7"/>
    <w:pPr>
      <w:ind w:left="1021" w:firstLine="0"/>
    </w:pPr>
  </w:style>
  <w:style w:type="paragraph" w:styleId="ListContinue4">
    <w:name w:val="List Continue 4"/>
    <w:basedOn w:val="List4"/>
    <w:rsid w:val="00506AC7"/>
    <w:pPr>
      <w:ind w:firstLine="0"/>
    </w:pPr>
  </w:style>
  <w:style w:type="paragraph" w:styleId="ListContinue5">
    <w:name w:val="List Continue 5"/>
    <w:basedOn w:val="List5"/>
    <w:rsid w:val="00506AC7"/>
    <w:pPr>
      <w:ind w:firstLine="0"/>
    </w:pPr>
  </w:style>
  <w:style w:type="paragraph" w:styleId="ListNumber3">
    <w:name w:val="List Number 3"/>
    <w:basedOn w:val="List3"/>
    <w:rsid w:val="00506AC7"/>
    <w:pPr>
      <w:numPr>
        <w:numId w:val="6"/>
      </w:numPr>
    </w:pPr>
  </w:style>
  <w:style w:type="paragraph" w:styleId="ListNumber4">
    <w:name w:val="List Number 4"/>
    <w:basedOn w:val="List4"/>
    <w:rsid w:val="00506AC7"/>
    <w:pPr>
      <w:numPr>
        <w:numId w:val="7"/>
      </w:numPr>
    </w:pPr>
  </w:style>
  <w:style w:type="paragraph" w:styleId="ListNumber5">
    <w:name w:val="List Number 5"/>
    <w:basedOn w:val="List5"/>
    <w:rsid w:val="00506AC7"/>
    <w:pPr>
      <w:numPr>
        <w:numId w:val="8"/>
      </w:numPr>
    </w:pPr>
  </w:style>
  <w:style w:type="paragraph" w:styleId="BlockText">
    <w:name w:val="Block Text"/>
    <w:basedOn w:val="Normal"/>
    <w:rsid w:val="00506AC7"/>
    <w:pPr>
      <w:spacing w:after="120"/>
      <w:ind w:left="1440" w:right="1440"/>
    </w:pPr>
  </w:style>
  <w:style w:type="character" w:customStyle="1" w:styleId="Subscript">
    <w:name w:val="Subscript"/>
    <w:basedOn w:val="DefaultParagraphFont"/>
    <w:rsid w:val="00506AC7"/>
    <w:rPr>
      <w:sz w:val="16"/>
      <w:vertAlign w:val="subscript"/>
    </w:rPr>
  </w:style>
  <w:style w:type="character" w:customStyle="1" w:styleId="Superscript">
    <w:name w:val="Superscript"/>
    <w:basedOn w:val="DefaultParagraphFont"/>
    <w:rsid w:val="00506AC7"/>
    <w:rPr>
      <w:sz w:val="16"/>
      <w:vertAlign w:val="superscript"/>
    </w:rPr>
  </w:style>
  <w:style w:type="character" w:customStyle="1" w:styleId="Symbols">
    <w:name w:val="Symbols"/>
    <w:basedOn w:val="DefaultParagraphFont"/>
    <w:rsid w:val="00506AC7"/>
    <w:rPr>
      <w:rFonts w:ascii="Symbol" w:hAnsi="Symbol"/>
    </w:rPr>
  </w:style>
  <w:style w:type="character" w:customStyle="1" w:styleId="MenuOptions">
    <w:name w:val="Menu Options"/>
    <w:basedOn w:val="DefaultParagraphFont"/>
    <w:rsid w:val="00506AC7"/>
    <w:rPr>
      <w:rFonts w:ascii="Arial Narrow" w:hAnsi="Arial Narrow"/>
      <w:smallCaps/>
    </w:rPr>
  </w:style>
  <w:style w:type="character" w:customStyle="1" w:styleId="Buttons">
    <w:name w:val="Buttons"/>
    <w:basedOn w:val="DefaultParagraphFont"/>
    <w:rsid w:val="00506AC7"/>
    <w:rPr>
      <w:b/>
    </w:rPr>
  </w:style>
  <w:style w:type="character" w:customStyle="1" w:styleId="Underlined">
    <w:name w:val="Underlined"/>
    <w:basedOn w:val="DefaultParagraphFont"/>
    <w:rsid w:val="00506AC7"/>
    <w:rPr>
      <w:u w:val="single"/>
    </w:rPr>
  </w:style>
  <w:style w:type="paragraph" w:customStyle="1" w:styleId="TableBodyTextRight">
    <w:name w:val="Table Body Text Right"/>
    <w:basedOn w:val="TableBodyText"/>
    <w:rsid w:val="00506AC7"/>
    <w:pPr>
      <w:widowControl w:val="0"/>
      <w:autoSpaceDE w:val="0"/>
      <w:autoSpaceDN w:val="0"/>
      <w:adjustRightInd w:val="0"/>
      <w:jc w:val="right"/>
    </w:pPr>
    <w:rPr>
      <w:rFonts w:cs="Arial"/>
      <w:szCs w:val="18"/>
    </w:rPr>
  </w:style>
  <w:style w:type="paragraph" w:customStyle="1" w:styleId="CopyrightText">
    <w:name w:val="Copyright Text"/>
    <w:basedOn w:val="BodyText"/>
    <w:rsid w:val="00506AC7"/>
    <w:rPr>
      <w:sz w:val="18"/>
    </w:rPr>
  </w:style>
  <w:style w:type="paragraph" w:customStyle="1" w:styleId="BodySmallRight">
    <w:name w:val="Body Small Right"/>
    <w:basedOn w:val="BodyTextRight"/>
    <w:rsid w:val="00506AC7"/>
    <w:rPr>
      <w:sz w:val="18"/>
      <w:szCs w:val="18"/>
    </w:rPr>
  </w:style>
  <w:style w:type="paragraph" w:customStyle="1" w:styleId="MarginEdition">
    <w:name w:val="Margin Edition"/>
    <w:basedOn w:val="MarginNote"/>
    <w:rsid w:val="00506AC7"/>
    <w:pPr>
      <w:spacing w:before="0" w:after="0"/>
    </w:pPr>
    <w:rPr>
      <w:rFonts w:ascii="Times New Roman" w:hAnsi="Times New Roman"/>
      <w:color w:val="999999"/>
    </w:rPr>
  </w:style>
  <w:style w:type="paragraph" w:customStyle="1" w:styleId="Spacer">
    <w:name w:val="Spacer"/>
    <w:basedOn w:val="Normal"/>
    <w:rsid w:val="00506AC7"/>
    <w:rPr>
      <w:sz w:val="2"/>
      <w:szCs w:val="2"/>
    </w:rPr>
  </w:style>
  <w:style w:type="character" w:customStyle="1" w:styleId="Small">
    <w:name w:val="Small"/>
    <w:basedOn w:val="DefaultParagraphFont"/>
    <w:rsid w:val="00506AC7"/>
    <w:rPr>
      <w:sz w:val="16"/>
    </w:rPr>
  </w:style>
  <w:style w:type="paragraph" w:customStyle="1" w:styleId="WideTable">
    <w:name w:val="Wide Table"/>
    <w:basedOn w:val="Normal"/>
    <w:rsid w:val="00506AC7"/>
    <w:pPr>
      <w:ind w:left="-1418"/>
    </w:pPr>
    <w:rPr>
      <w:sz w:val="2"/>
      <w:szCs w:val="2"/>
    </w:rPr>
  </w:style>
  <w:style w:type="character" w:styleId="PageNumber">
    <w:name w:val="page number"/>
    <w:basedOn w:val="DefaultParagraphFont"/>
    <w:rsid w:val="00506AC7"/>
  </w:style>
  <w:style w:type="paragraph" w:styleId="Quote">
    <w:name w:val="Quote"/>
    <w:basedOn w:val="Heading1"/>
    <w:link w:val="QuoteChar"/>
    <w:qFormat/>
    <w:rsid w:val="00506AC7"/>
    <w:rPr>
      <w:b w:val="0"/>
      <w:sz w:val="72"/>
      <w:szCs w:val="72"/>
      <w:lang w:val="en-NZ"/>
    </w:rPr>
  </w:style>
  <w:style w:type="character" w:customStyle="1" w:styleId="QuoteChar">
    <w:name w:val="Quote Char"/>
    <w:basedOn w:val="DefaultParagraphFont"/>
    <w:link w:val="Quote"/>
    <w:rsid w:val="00506A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AC7"/>
    <w:pPr>
      <w:pageBreakBefore/>
    </w:pPr>
  </w:style>
  <w:style w:type="paragraph" w:customStyle="1" w:styleId="Border">
    <w:name w:val="Border"/>
    <w:basedOn w:val="Normal"/>
    <w:qFormat/>
    <w:rsid w:val="00506A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AC7"/>
    <w:rPr>
      <w:b/>
      <w:bCs/>
      <w:i/>
      <w:iCs/>
      <w:color w:val="auto"/>
    </w:rPr>
  </w:style>
  <w:style w:type="paragraph" w:styleId="IntenseQuote">
    <w:name w:val="Intense Quote"/>
    <w:basedOn w:val="Normal"/>
    <w:next w:val="Normal"/>
    <w:link w:val="IntenseQuoteChar"/>
    <w:uiPriority w:val="30"/>
    <w:qFormat/>
    <w:rsid w:val="00506A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A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6AC7"/>
    <w:rPr>
      <w:smallCaps/>
      <w:color w:val="auto"/>
      <w:u w:val="single"/>
    </w:rPr>
  </w:style>
  <w:style w:type="character" w:styleId="IntenseReference">
    <w:name w:val="Intense Reference"/>
    <w:basedOn w:val="DefaultParagraphFont"/>
    <w:uiPriority w:val="32"/>
    <w:qFormat/>
    <w:rsid w:val="00506AC7"/>
    <w:rPr>
      <w:b/>
      <w:bCs/>
      <w:smallCaps/>
      <w:color w:val="auto"/>
      <w:spacing w:val="5"/>
      <w:u w:val="single"/>
    </w:rPr>
  </w:style>
  <w:style w:type="paragraph" w:customStyle="1" w:styleId="2ColumnHeading">
    <w:name w:val="2Column Heading"/>
    <w:basedOn w:val="BodyText"/>
    <w:qFormat/>
    <w:rsid w:val="00506AC7"/>
    <w:pPr>
      <w:spacing w:after="60"/>
      <w:ind w:left="-2268"/>
    </w:pPr>
    <w:rPr>
      <w:b/>
    </w:rPr>
  </w:style>
  <w:style w:type="paragraph" w:customStyle="1" w:styleId="Heading1TOC">
    <w:name w:val="Heading1 TOC"/>
    <w:basedOn w:val="Normal"/>
    <w:qFormat/>
    <w:rsid w:val="00506AC7"/>
    <w:pPr>
      <w:spacing w:before="240" w:after="120"/>
    </w:pPr>
    <w:rPr>
      <w:rFonts w:ascii="Times New Roman" w:hAnsi="Times New Roman"/>
      <w:b/>
      <w:sz w:val="32"/>
    </w:rPr>
  </w:style>
  <w:style w:type="paragraph" w:customStyle="1" w:styleId="Heading2TOC">
    <w:name w:val="Heading2 TOC"/>
    <w:basedOn w:val="Normal"/>
    <w:qFormat/>
    <w:rsid w:val="00506AC7"/>
    <w:pPr>
      <w:spacing w:before="240" w:after="60"/>
    </w:pPr>
    <w:rPr>
      <w:rFonts w:ascii="Times New Roman" w:hAnsi="Times New Roman"/>
      <w:b/>
      <w:sz w:val="28"/>
    </w:rPr>
  </w:style>
  <w:style w:type="character" w:customStyle="1" w:styleId="Underline">
    <w:name w:val="Underline"/>
    <w:basedOn w:val="DefaultParagraphFont"/>
    <w:qFormat/>
    <w:rsid w:val="00506AC7"/>
    <w:rPr>
      <w:u w:val="single"/>
    </w:rPr>
  </w:style>
  <w:style w:type="paragraph" w:styleId="BalloonText">
    <w:name w:val="Balloon Text"/>
    <w:basedOn w:val="Normal"/>
    <w:link w:val="BalloonTextChar"/>
    <w:rsid w:val="00506AC7"/>
    <w:rPr>
      <w:rFonts w:ascii="Tahoma" w:hAnsi="Tahoma" w:cs="Tahoma"/>
      <w:sz w:val="16"/>
      <w:szCs w:val="16"/>
    </w:rPr>
  </w:style>
  <w:style w:type="character" w:customStyle="1" w:styleId="BalloonTextChar">
    <w:name w:val="Balloon Text Char"/>
    <w:basedOn w:val="DefaultParagraphFont"/>
    <w:link w:val="BalloonText"/>
    <w:rsid w:val="00506A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6A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6A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1273</Words>
  <Characters>7845</Characters>
  <Application>Microsoft Office Word</Application>
  <DocSecurity>0</DocSecurity>
  <Lines>340</Lines>
  <Paragraphs>231</Paragraphs>
  <ScaleCrop>false</ScaleCrop>
  <Company>Author-it Software Corporation Ltd.</Company>
  <LinksUpToDate>false</LinksUpToDate>
  <CharactersWithSpaces>9059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CUADLT301A Develop basic dance analysis skills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2012-05-26T15:03:00Z</dcterms:created>
  <dcterms:modified xsi:type="dcterms:W3CDTF">2012-05-26T15:03:00Z</dcterms:modified>
</cp:coreProperties>
</file>