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7E7" w:rsidP="001237E7">
      <w:pPr>
        <w:pStyle w:val="Title"/>
      </w:pPr>
      <w:r>
        <w:fldChar w:fldCharType="begin"/>
      </w:r>
      <w:r>
        <w:instrText xml:space="preserve"> TITLE   \* MERGEFORMAT </w:instrText>
      </w:r>
      <w:r>
        <w:fldChar w:fldCharType="separate"/>
      </w:r>
      <w:r>
        <w:t>CUADAN408A Develop expertise in ballet technique</w:t>
      </w:r>
      <w:r>
        <w:fldChar w:fldCharType="end"/>
      </w:r>
    </w:p>
    <w:p w:rsidR="001237E7" w:rsidP="001237E7">
      <w:pPr>
        <w:pStyle w:val="Version"/>
        <w:sectPr w:rsidSect="007D6D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DC3" w:rsidP="007D6DC3">
      <w:pPr>
        <w:pStyle w:val="SuperHeading"/>
      </w:pPr>
      <w:r w:rsidRPr="007D6DC3">
        <w:t>CUADAN408A Develop expertise in ballet technique</w:t>
      </w:r>
    </w:p>
    <w:p w:rsidR="00000000" w:rsidRPr="007D6DC3" w:rsidP="007D6DC3">
      <w:pPr>
        <w:pStyle w:val="Heading1"/>
      </w:pPr>
      <w:bookmarkStart w:id="1" w:name="O_342559"/>
      <w:bookmarkEnd w:id="1"/>
      <w:r w:rsidRPr="007D6DC3">
        <w:t>Modification History</w:t>
      </w:r>
    </w:p>
    <w:tbl>
      <w:tblPr>
        <w:tblW w:w="0" w:type="auto"/>
        <w:tblLayout w:type="fixed"/>
        <w:tblCellMar>
          <w:left w:w="62" w:type="dxa"/>
          <w:right w:w="62" w:type="dxa"/>
        </w:tblCellMar>
        <w:tblLook w:val="0000"/>
      </w:tblPr>
      <w:tblGrid>
        <w:gridCol w:w="3153"/>
        <w:gridCol w:w="5873"/>
      </w:tblGrid>
      <w:tr w:rsidTr="007D6DC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3" w:rsidP="007D6DC3">
            <w:pPr>
              <w:pStyle w:val="BodyText"/>
            </w:pPr>
            <w:r w:rsidRPr="007D6DC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rPr>
                <w:rStyle w:val="SpecialBold"/>
              </w:rPr>
              <w:t>Comments</w:t>
            </w:r>
          </w:p>
        </w:tc>
      </w:tr>
      <w:tr w:rsidTr="007D6DC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t>CUADAN408A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3" w:rsidP="007D6DC3">
            <w:pPr>
              <w:pStyle w:val="BodyText"/>
            </w:pPr>
            <w:r w:rsidRPr="007D6DC3">
              <w:t xml:space="preserve">This version first released with </w:t>
            </w:r>
            <w:r w:rsidRPr="007D6DC3">
              <w:rPr>
                <w:rStyle w:val="Emphasis"/>
              </w:rPr>
              <w:t>CUA11 Live Performance Training Package version 1.0</w:t>
            </w:r>
          </w:p>
        </w:tc>
      </w:tr>
    </w:tbl>
    <w:p w:rsidR="00000000" w:rsidRPr="007D6DC3" w:rsidP="007D6DC3">
      <w:pPr>
        <w:pStyle w:val="BodyText"/>
      </w:pPr>
    </w:p>
    <w:p w:rsidR="00000000" w:rsidRPr="007D6DC3" w:rsidP="007D6DC3">
      <w:pPr>
        <w:pStyle w:val="AllowPageBreak"/>
      </w:pPr>
    </w:p>
    <w:p w:rsidR="00000000" w:rsidRPr="007D6DC3" w:rsidP="007D6DC3">
      <w:pPr>
        <w:pStyle w:val="Heading1"/>
      </w:pPr>
      <w:bookmarkStart w:id="2" w:name="O_342560"/>
      <w:bookmarkEnd w:id="2"/>
      <w:r w:rsidRPr="007D6DC3">
        <w:t>Unit Descriptor</w:t>
      </w:r>
    </w:p>
    <w:p w:rsidR="00000000" w:rsidRPr="007D6DC3" w:rsidP="007D6DC3">
      <w:pPr>
        <w:pStyle w:val="BodyText"/>
      </w:pPr>
      <w:r w:rsidRPr="007D6DC3">
        <w:t>This unit describes the performance outcomes, skills and knowledge required to add range and depth to ballet dance technique. At this level, dancers are constantly refining their technique and expression to produce performances that convey the mood and sty</w:t>
      </w:r>
      <w:r w:rsidRPr="007D6DC3">
        <w:t>le of music through complex dance movements.</w:t>
      </w:r>
    </w:p>
    <w:p w:rsidR="00000000" w:rsidRPr="007D6DC3" w:rsidP="007D6DC3">
      <w:pPr>
        <w:pStyle w:val="AllowPageBreak"/>
      </w:pPr>
    </w:p>
    <w:p w:rsidR="00000000" w:rsidRPr="007D6DC3" w:rsidP="007D6DC3">
      <w:pPr>
        <w:pStyle w:val="Heading1"/>
      </w:pPr>
      <w:bookmarkStart w:id="3" w:name="O_342561"/>
      <w:bookmarkEnd w:id="3"/>
      <w:r w:rsidRPr="007D6DC3">
        <w:t>Application of the Unit</w:t>
      </w:r>
    </w:p>
    <w:p w:rsidR="00000000" w:rsidRPr="007D6DC3" w:rsidP="007D6DC3">
      <w:pPr>
        <w:pStyle w:val="BodyText"/>
      </w:pPr>
      <w:r w:rsidRPr="007D6DC3">
        <w:t xml:space="preserve">This unit applies to those who are consolidating their career in contexts where ballet dancing skills are required. For example, classes and </w:t>
      </w:r>
      <w:r w:rsidRPr="007D6DC3">
        <w:t>practice sessions are an integral part of a dancer’s daily work life. These could be geared towards specific performances which could be in commercial or competition settings where dancers would usually be performing as members of a corps de ballet, though</w:t>
      </w:r>
      <w:r w:rsidRPr="007D6DC3">
        <w:t xml:space="preserve"> some solo work could be expected.</w:t>
      </w:r>
    </w:p>
    <w:p w:rsidR="00000000" w:rsidRPr="007D6DC3" w:rsidP="007D6DC3">
      <w:pPr>
        <w:pStyle w:val="BodyText"/>
      </w:pPr>
      <w:r w:rsidRPr="007D6DC3">
        <w:t>While supervision and guidance are provided in practice sessions and rehearsals, dancers are expected to display a high level of motivation and sense of responsibility for themselves and others when it comes to applying d</w:t>
      </w:r>
      <w:r w:rsidRPr="007D6DC3">
        <w:t>ance technique in a live performance context.</w:t>
      </w:r>
    </w:p>
    <w:p w:rsidR="00000000" w:rsidRPr="007D6DC3" w:rsidP="007D6DC3">
      <w:pPr>
        <w:pStyle w:val="AllowPageBreak"/>
      </w:pPr>
    </w:p>
    <w:p w:rsidR="00000000" w:rsidRPr="007D6DC3" w:rsidP="007D6DC3">
      <w:pPr>
        <w:pStyle w:val="Heading1"/>
      </w:pPr>
      <w:bookmarkStart w:id="4" w:name="O_342562"/>
      <w:bookmarkEnd w:id="4"/>
      <w:r w:rsidRPr="007D6DC3">
        <w:t>Licensing/Regulatory Information</w:t>
      </w:r>
    </w:p>
    <w:p w:rsidR="00000000" w:rsidRPr="007D6DC3" w:rsidP="007D6DC3">
      <w:pPr>
        <w:pStyle w:val="BodyText"/>
      </w:pPr>
      <w:r w:rsidRPr="007D6DC3">
        <w:t>No licensing, legislative, regulatory or certification requirements apply to this unit at the time of endorsement.</w:t>
      </w:r>
    </w:p>
    <w:p w:rsidR="00000000" w:rsidRPr="007D6DC3" w:rsidP="007D6DC3">
      <w:pPr>
        <w:pStyle w:val="AllowPageBreak"/>
      </w:pPr>
    </w:p>
    <w:p w:rsidR="00000000" w:rsidRPr="007D6DC3" w:rsidP="007D6DC3">
      <w:pPr>
        <w:pStyle w:val="Heading1"/>
      </w:pPr>
      <w:bookmarkStart w:id="5" w:name="O_342563"/>
      <w:bookmarkEnd w:id="5"/>
      <w:r w:rsidRPr="007D6DC3">
        <w:t>Pre-Requisites</w:t>
      </w:r>
    </w:p>
    <w:p w:rsidR="00000000" w:rsidRPr="007D6DC3" w:rsidP="007D6DC3">
      <w:pPr>
        <w:pStyle w:val="BodyText"/>
      </w:pPr>
      <w:r w:rsidRPr="007D6DC3">
        <w:t>Not applicabl</w:t>
      </w:r>
      <w:r w:rsidRPr="007D6DC3">
        <w:t>e.</w:t>
      </w:r>
    </w:p>
    <w:p w:rsidR="00000000" w:rsidRPr="007D6DC3" w:rsidP="007D6DC3">
      <w:pPr>
        <w:pStyle w:val="AllowPageBreak"/>
      </w:pPr>
    </w:p>
    <w:p w:rsidR="00000000" w:rsidRPr="007D6DC3" w:rsidP="007D6DC3">
      <w:pPr>
        <w:pStyle w:val="Heading1"/>
      </w:pPr>
      <w:bookmarkStart w:id="6" w:name="O_342564"/>
      <w:bookmarkEnd w:id="6"/>
      <w:r w:rsidRPr="007D6DC3">
        <w:t>Employability Skills Information</w:t>
      </w:r>
    </w:p>
    <w:p w:rsidR="00000000" w:rsidRPr="007D6DC3" w:rsidP="007D6DC3">
      <w:pPr>
        <w:pStyle w:val="BodyText"/>
      </w:pPr>
      <w:r w:rsidRPr="007D6DC3">
        <w:t>This unit contains employability skills.</w:t>
      </w:r>
    </w:p>
    <w:p w:rsidR="00000000" w:rsidRPr="007D6DC3" w:rsidP="007D6DC3">
      <w:pPr>
        <w:pStyle w:val="AllowPageBreak"/>
      </w:pPr>
    </w:p>
    <w:p w:rsidR="00000000" w:rsidRPr="007D6DC3" w:rsidP="007D6DC3">
      <w:pPr>
        <w:pStyle w:val="Heading1"/>
      </w:pPr>
      <w:bookmarkStart w:id="7" w:name="O_342565"/>
      <w:bookmarkEnd w:id="7"/>
      <w:r w:rsidRPr="007D6DC3">
        <w:t>Elements and Performance Criteria Pre-Content</w:t>
      </w:r>
    </w:p>
    <w:tbl>
      <w:tblPr>
        <w:tblW w:w="0" w:type="auto"/>
        <w:tblLayout w:type="fixed"/>
        <w:tblCellMar>
          <w:left w:w="62" w:type="dxa"/>
          <w:right w:w="62" w:type="dxa"/>
        </w:tblCellMar>
        <w:tblLook w:val="0000"/>
      </w:tblPr>
      <w:tblGrid>
        <w:gridCol w:w="4140"/>
        <w:gridCol w:w="4140"/>
      </w:tblGrid>
      <w:tr w:rsidTr="001237E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DC3" w:rsidP="007D6DC3">
            <w:pPr>
              <w:pStyle w:val="BodyText"/>
            </w:pPr>
            <w:r w:rsidRPr="007D6DC3">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DC3">
            <w:pPr>
              <w:pStyle w:val="BodyText"/>
              <w:rPr>
                <w:lang w:val="en-NZ"/>
              </w:rPr>
            </w:pPr>
            <w:r w:rsidRPr="007D6DC3">
              <w:rPr>
                <w:rStyle w:val="SpecialBold"/>
              </w:rPr>
              <w:t>Performance Criteria</w:t>
            </w:r>
          </w:p>
        </w:tc>
      </w:tr>
      <w:tr w:rsidTr="001237E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DC3" w:rsidP="007D6DC3">
            <w:pPr>
              <w:pStyle w:val="BodyText"/>
            </w:pPr>
            <w:r w:rsidRPr="007D6DC3">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DC3" w:rsidP="007D6DC3">
            <w:pPr>
              <w:pStyle w:val="BodyText"/>
            </w:pPr>
            <w:r w:rsidRPr="007D6DC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D6DC3">
              <w:rPr>
                <w:rStyle w:val="Emphasis"/>
              </w:rPr>
              <w:t>nce is to be consistent with the evidence guide.</w:t>
            </w:r>
          </w:p>
        </w:tc>
      </w:tr>
    </w:tbl>
    <w:p w:rsidR="00000000" w:rsidRPr="007D6DC3" w:rsidP="007D6DC3">
      <w:pPr>
        <w:pStyle w:val="BodyText"/>
      </w:pPr>
    </w:p>
    <w:p w:rsidR="00000000" w:rsidRPr="007D6DC3" w:rsidP="007D6DC3">
      <w:pPr>
        <w:pStyle w:val="AllowPageBreak"/>
      </w:pPr>
    </w:p>
    <w:p w:rsidR="00000000" w:rsidRPr="007D6DC3" w:rsidP="007D6DC3">
      <w:pPr>
        <w:pStyle w:val="Heading1"/>
      </w:pPr>
      <w:bookmarkStart w:id="8" w:name="O_342566"/>
      <w:bookmarkEnd w:id="8"/>
      <w:r w:rsidRPr="007D6DC3">
        <w:t>Elements and Performance Criteria</w:t>
      </w:r>
    </w:p>
    <w:tbl>
      <w:tblPr>
        <w:tblW w:w="0" w:type="auto"/>
        <w:tblLayout w:type="fixed"/>
        <w:tblCellMar>
          <w:left w:w="62" w:type="dxa"/>
          <w:right w:w="62" w:type="dxa"/>
        </w:tblCellMar>
        <w:tblLook w:val="0000"/>
      </w:tblPr>
      <w:tblGrid>
        <w:gridCol w:w="2434"/>
        <w:gridCol w:w="5846"/>
      </w:tblGrid>
      <w:tr w:rsidTr="007D6DC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t>1.</w:t>
            </w:r>
            <w:r w:rsidRPr="007D6DC3">
              <w:tab/>
              <w:t>Maintain a physical conditioning program</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3" w:rsidP="007D6DC3">
            <w:pPr>
              <w:pStyle w:val="BodyText"/>
            </w:pPr>
            <w:r w:rsidRPr="007D6DC3">
              <w:t>1.1.</w:t>
            </w:r>
            <w:r w:rsidRPr="007D6DC3">
              <w:tab/>
              <w:t xml:space="preserve">In consultation with </w:t>
            </w:r>
            <w:r w:rsidRPr="007D6DC3">
              <w:rPr>
                <w:rStyle w:val="BoldandItalics"/>
              </w:rPr>
              <w:t>relevant personnel</w:t>
            </w:r>
            <w:r w:rsidRPr="007D6DC3">
              <w:t xml:space="preserve"> identify a range of techniques to improve stamina, strength and f</w:t>
            </w:r>
            <w:r w:rsidRPr="007D6DC3">
              <w:t>lexibility</w:t>
            </w:r>
          </w:p>
          <w:p w:rsidR="00000000" w:rsidRPr="007D6DC3" w:rsidP="007D6DC3">
            <w:pPr>
              <w:pStyle w:val="BodyText"/>
            </w:pPr>
            <w:r w:rsidRPr="007D6DC3">
              <w:t>1.2.</w:t>
            </w:r>
            <w:r w:rsidRPr="007D6DC3">
              <w:tab/>
              <w:t>Set realistic physical conditioning goals aimed at improving own dance technique</w:t>
            </w:r>
          </w:p>
          <w:p w:rsidR="00000000" w:rsidRPr="007D6DC3" w:rsidP="007D6DC3">
            <w:pPr>
              <w:pStyle w:val="BodyText"/>
            </w:pPr>
            <w:r w:rsidRPr="007D6DC3">
              <w:t>1.3.</w:t>
            </w:r>
            <w:r w:rsidRPr="007D6DC3">
              <w:tab/>
              <w:t xml:space="preserve">Identify </w:t>
            </w:r>
            <w:r w:rsidRPr="007D6DC3">
              <w:rPr>
                <w:rStyle w:val="BoldandItalics"/>
              </w:rPr>
              <w:t>risk factors</w:t>
            </w:r>
            <w:r w:rsidRPr="007D6DC3">
              <w:t xml:space="preserve"> that may inhibit the achievement of goals and seek professional advice as required </w:t>
            </w:r>
          </w:p>
          <w:p w:rsidR="00000000" w:rsidRPr="007D6DC3" w:rsidP="007D6DC3">
            <w:pPr>
              <w:pStyle w:val="BodyText"/>
            </w:pPr>
            <w:r w:rsidRPr="007D6DC3">
              <w:t>1.4.</w:t>
            </w:r>
            <w:r w:rsidRPr="007D6DC3">
              <w:tab/>
              <w:t>Take fatigue, personal limitations and boun</w:t>
            </w:r>
            <w:r w:rsidRPr="007D6DC3">
              <w:t>daries into account when undertaking physical conditioning program</w:t>
            </w:r>
          </w:p>
          <w:p w:rsidR="00000000" w:rsidRPr="007D6DC3" w:rsidP="007D6DC3">
            <w:pPr>
              <w:pStyle w:val="BodyText"/>
            </w:pPr>
            <w:r w:rsidRPr="007D6DC3">
              <w:t>1.5.</w:t>
            </w:r>
            <w:r w:rsidRPr="007D6DC3">
              <w:tab/>
              <w:t xml:space="preserve">Always perform </w:t>
            </w:r>
            <w:r w:rsidRPr="007D6DC3">
              <w:rPr>
                <w:rStyle w:val="BoldandItalics"/>
              </w:rPr>
              <w:t xml:space="preserve">warm-up and cool-down activities </w:t>
            </w:r>
            <w:r w:rsidRPr="007D6DC3">
              <w:t>in conjunction with dance activities</w:t>
            </w:r>
          </w:p>
          <w:p w:rsidR="00000000" w:rsidP="007D6DC3">
            <w:pPr>
              <w:pStyle w:val="BodyText"/>
              <w:rPr>
                <w:lang w:val="en-NZ"/>
              </w:rPr>
            </w:pPr>
            <w:r w:rsidRPr="007D6DC3">
              <w:t>1.6.</w:t>
            </w:r>
            <w:r w:rsidRPr="007D6DC3">
              <w:tab/>
              <w:t>Ensure that clothing and footwear are appropriate for undertaking exercise regime and practisi</w:t>
            </w:r>
            <w:r w:rsidRPr="007D6DC3">
              <w:t>ng dance technique</w:t>
            </w:r>
          </w:p>
        </w:tc>
      </w:tr>
      <w:tr w:rsidTr="007D6DC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t>2.</w:t>
            </w:r>
            <w:r w:rsidRPr="007D6DC3">
              <w:tab/>
              <w:t>Use practice sessions to increase level of expertise in ballet technique</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3" w:rsidP="007D6DC3">
            <w:pPr>
              <w:pStyle w:val="BodyText"/>
            </w:pPr>
            <w:r w:rsidRPr="007D6DC3">
              <w:t>2.1.</w:t>
            </w:r>
            <w:r w:rsidRPr="007D6DC3">
              <w:tab/>
              <w:t xml:space="preserve">Practise a range of </w:t>
            </w:r>
            <w:r w:rsidRPr="007D6DC3">
              <w:rPr>
                <w:rStyle w:val="BoldandItalics"/>
              </w:rPr>
              <w:t>techniques</w:t>
            </w:r>
            <w:r w:rsidRPr="007D6DC3">
              <w:t xml:space="preserve"> to increase levels of strength, flexibility, coordination and cardiovascular endurance</w:t>
            </w:r>
          </w:p>
          <w:p w:rsidR="00000000" w:rsidRPr="007D6DC3" w:rsidP="007D6DC3">
            <w:pPr>
              <w:pStyle w:val="BodyText"/>
            </w:pPr>
            <w:r w:rsidRPr="007D6DC3">
              <w:t>2.2.</w:t>
            </w:r>
            <w:r w:rsidRPr="007D6DC3">
              <w:tab/>
              <w:t xml:space="preserve">Use </w:t>
            </w:r>
            <w:r w:rsidRPr="007D6DC3">
              <w:rPr>
                <w:rStyle w:val="BoldandItalics"/>
              </w:rPr>
              <w:t>barre work</w:t>
            </w:r>
            <w:r w:rsidRPr="007D6DC3">
              <w:t xml:space="preserve"> to develop equal strength and flexibility on both sides of the body</w:t>
            </w:r>
          </w:p>
          <w:p w:rsidR="00000000" w:rsidRPr="007D6DC3" w:rsidP="007D6DC3">
            <w:pPr>
              <w:pStyle w:val="BodyText"/>
            </w:pPr>
            <w:r w:rsidRPr="007D6DC3">
              <w:t>2.3.</w:t>
            </w:r>
            <w:r w:rsidRPr="007D6DC3">
              <w:tab/>
              <w:t>Ensure that flow and interaction with other dancers in group work are smooth and well-timed</w:t>
            </w:r>
          </w:p>
          <w:p w:rsidR="00000000" w:rsidP="007D6DC3">
            <w:pPr>
              <w:pStyle w:val="BodyText"/>
              <w:rPr>
                <w:lang w:val="en-NZ"/>
              </w:rPr>
            </w:pPr>
            <w:r w:rsidRPr="007D6DC3">
              <w:t>2.4.</w:t>
            </w:r>
            <w:r w:rsidRPr="007D6DC3">
              <w:tab/>
              <w:t xml:space="preserve">Increase level of </w:t>
            </w:r>
            <w:r w:rsidRPr="007D6DC3">
              <w:rPr>
                <w:rStyle w:val="BoldandItalics"/>
              </w:rPr>
              <w:t>expertise in pointe work</w:t>
            </w:r>
            <w:r w:rsidRPr="007D6DC3">
              <w:t xml:space="preserve"> as required</w:t>
            </w:r>
          </w:p>
        </w:tc>
      </w:tr>
      <w:tr w:rsidTr="007D6DC3">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t>3.</w:t>
            </w:r>
            <w:r w:rsidRPr="007D6DC3">
              <w:tab/>
              <w:t>Maintain expertise</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3" w:rsidP="007D6DC3">
            <w:pPr>
              <w:pStyle w:val="BodyText"/>
            </w:pPr>
            <w:r w:rsidRPr="007D6DC3">
              <w:t>3.1.</w:t>
            </w:r>
            <w:r w:rsidRPr="007D6DC3">
              <w:tab/>
              <w:t>Co</w:t>
            </w:r>
            <w:r w:rsidRPr="007D6DC3">
              <w:t>ntinuously practise and refine combinations of complex movements and exercises</w:t>
            </w:r>
          </w:p>
          <w:p w:rsidR="00000000" w:rsidRPr="007D6DC3" w:rsidP="007D6DC3">
            <w:pPr>
              <w:pStyle w:val="BodyText"/>
            </w:pPr>
            <w:r w:rsidRPr="007D6DC3">
              <w:t>3.2.</w:t>
            </w:r>
            <w:r w:rsidRPr="007D6DC3">
              <w:tab/>
              <w:t xml:space="preserve">Maintain and update knowledge of ballet terminology </w:t>
            </w:r>
          </w:p>
          <w:p w:rsidR="00000000" w:rsidRPr="007D6DC3" w:rsidP="007D6DC3">
            <w:pPr>
              <w:pStyle w:val="BodyText"/>
            </w:pPr>
            <w:r w:rsidRPr="007D6DC3">
              <w:t>3.3.</w:t>
            </w:r>
            <w:r w:rsidRPr="007D6DC3">
              <w:tab/>
              <w:t>Use feedback from teachers and mentors to identify and develop ways to improve own ballet technique</w:t>
            </w:r>
          </w:p>
          <w:p w:rsidR="00000000" w:rsidRPr="007D6DC3" w:rsidP="007D6DC3">
            <w:pPr>
              <w:pStyle w:val="BodyText"/>
            </w:pPr>
            <w:r w:rsidRPr="007D6DC3">
              <w:t>3.4.</w:t>
            </w:r>
            <w:r w:rsidRPr="007D6DC3">
              <w:tab/>
              <w:t>Regularly</w:t>
            </w:r>
            <w:r w:rsidRPr="007D6DC3">
              <w:t xml:space="preserve"> view performances by industry practitioners as a way of sourcing new ideas and trends, maintaining motivation, and improving own technique</w:t>
            </w:r>
          </w:p>
        </w:tc>
      </w:tr>
    </w:tbl>
    <w:p w:rsidR="00000000" w:rsidRPr="007D6DC3" w:rsidP="007D6DC3">
      <w:pPr>
        <w:pStyle w:val="BodyText"/>
      </w:pPr>
    </w:p>
    <w:p w:rsidR="00000000" w:rsidRPr="007D6DC3" w:rsidP="007D6DC3">
      <w:pPr>
        <w:pStyle w:val="AllowPageBreak"/>
      </w:pPr>
    </w:p>
    <w:p w:rsidR="00000000" w:rsidRPr="007D6DC3" w:rsidP="007D6DC3">
      <w:pPr>
        <w:pStyle w:val="Heading1"/>
      </w:pPr>
      <w:bookmarkStart w:id="9" w:name="O_342567"/>
      <w:bookmarkEnd w:id="9"/>
      <w:r w:rsidRPr="007D6DC3">
        <w:t>Required Skills and Knowledge</w:t>
      </w:r>
    </w:p>
    <w:p w:rsidR="00000000" w:rsidRPr="007D6DC3" w:rsidP="007D6DC3">
      <w:pPr>
        <w:pStyle w:val="BodyText"/>
      </w:pPr>
      <w:r w:rsidRPr="007D6DC3">
        <w:rPr>
          <w:rStyle w:val="Emphasis"/>
        </w:rPr>
        <w:t>This section describes the skills and knowledge required for this u</w:t>
      </w:r>
      <w:r w:rsidRPr="007D6DC3">
        <w:rPr>
          <w:rStyle w:val="Emphasis"/>
        </w:rPr>
        <w:t>nit.</w:t>
      </w:r>
    </w:p>
    <w:p w:rsidR="00000000" w:rsidRPr="007D6DC3" w:rsidP="007D6DC3">
      <w:pPr>
        <w:pStyle w:val="BodyText"/>
      </w:pPr>
    </w:p>
    <w:p w:rsidR="00000000" w:rsidRPr="007D6DC3" w:rsidP="007D6DC3">
      <w:pPr>
        <w:pStyle w:val="BodyText"/>
      </w:pPr>
      <w:r w:rsidRPr="007D6DC3">
        <w:rPr>
          <w:rStyle w:val="SpecialBold"/>
        </w:rPr>
        <w:t>Required skills</w:t>
      </w:r>
    </w:p>
    <w:p w:rsidR="00000000" w:rsidRPr="007D6DC3" w:rsidP="007D6DC3">
      <w:pPr>
        <w:pStyle w:val="ListBullet"/>
      </w:pPr>
      <w:r w:rsidRPr="007D6DC3">
        <w:t>communication skills to:</w:t>
      </w:r>
    </w:p>
    <w:p w:rsidR="00000000" w:rsidRPr="007D6DC3" w:rsidP="007D6DC3">
      <w:pPr>
        <w:pStyle w:val="ListBullet2"/>
      </w:pPr>
      <w:r w:rsidRPr="007D6DC3">
        <w:t>discuss dance and physical conditioning issues with relevant personnel</w:t>
      </w:r>
    </w:p>
    <w:p w:rsidR="00000000" w:rsidRPr="007D6DC3" w:rsidP="007D6DC3">
      <w:pPr>
        <w:pStyle w:val="ListBullet2"/>
      </w:pPr>
      <w:r w:rsidRPr="007D6DC3">
        <w:t xml:space="preserve">respond appropriately to feedback on own skill development </w:t>
      </w:r>
    </w:p>
    <w:p w:rsidR="00000000" w:rsidRPr="007D6DC3" w:rsidP="007D6DC3">
      <w:pPr>
        <w:pStyle w:val="ListBullet"/>
      </w:pPr>
      <w:r w:rsidRPr="007D6DC3">
        <w:t>learning skills to:</w:t>
      </w:r>
    </w:p>
    <w:p w:rsidR="00000000" w:rsidRPr="007D6DC3" w:rsidP="007D6DC3">
      <w:pPr>
        <w:pStyle w:val="ListBullet2"/>
      </w:pPr>
      <w:r w:rsidRPr="007D6DC3">
        <w:t>develop strong ballet techniques through:</w:t>
      </w:r>
    </w:p>
    <w:p w:rsidR="00000000" w:rsidRPr="007D6DC3" w:rsidP="007D6DC3">
      <w:pPr>
        <w:pStyle w:val="ListBullet3"/>
      </w:pPr>
      <w:r w:rsidRPr="007D6DC3">
        <w:t>practising complex movements and exercises</w:t>
      </w:r>
    </w:p>
    <w:p w:rsidR="00000000" w:rsidRPr="007D6DC3" w:rsidP="007D6DC3">
      <w:pPr>
        <w:pStyle w:val="ListBullet3"/>
      </w:pPr>
      <w:r w:rsidRPr="007D6DC3">
        <w:t>a positive attitude to dancing</w:t>
      </w:r>
    </w:p>
    <w:p w:rsidR="00000000" w:rsidRPr="007D6DC3" w:rsidP="007D6DC3">
      <w:pPr>
        <w:pStyle w:val="ListBullet2"/>
      </w:pPr>
      <w:r w:rsidRPr="007D6DC3">
        <w:t>develop and implement a personal physical conditioning program</w:t>
      </w:r>
    </w:p>
    <w:p w:rsidR="00000000" w:rsidRPr="007D6DC3" w:rsidP="007D6DC3">
      <w:pPr>
        <w:pStyle w:val="ListBullet2"/>
      </w:pPr>
      <w:r w:rsidRPr="007D6DC3">
        <w:t>develop a movement memory</w:t>
      </w:r>
    </w:p>
    <w:p w:rsidR="00000000" w:rsidRPr="007D6DC3" w:rsidP="007D6DC3">
      <w:pPr>
        <w:pStyle w:val="ListBullet"/>
      </w:pPr>
      <w:r w:rsidRPr="007D6DC3">
        <w:t>planning and organising skills to plan practice time</w:t>
      </w:r>
    </w:p>
    <w:p w:rsidR="00000000" w:rsidRPr="007D6DC3" w:rsidP="007D6DC3">
      <w:pPr>
        <w:pStyle w:val="ListBullet"/>
      </w:pPr>
      <w:r w:rsidRPr="007D6DC3">
        <w:t>self-management skills to:</w:t>
      </w:r>
    </w:p>
    <w:p w:rsidR="00000000" w:rsidRPr="007D6DC3" w:rsidP="007D6DC3">
      <w:pPr>
        <w:pStyle w:val="ListBullet2"/>
      </w:pPr>
      <w:r w:rsidRPr="007D6DC3">
        <w:t xml:space="preserve">arrive punctually at classes and rehearsals </w:t>
      </w:r>
    </w:p>
    <w:p w:rsidR="00000000" w:rsidRPr="007D6DC3" w:rsidP="007D6DC3">
      <w:pPr>
        <w:pStyle w:val="ListBullet2"/>
      </w:pPr>
      <w:r w:rsidRPr="007D6DC3">
        <w:t>observe dance discipline and follow direction</w:t>
      </w:r>
    </w:p>
    <w:p w:rsidR="00000000" w:rsidRPr="007D6DC3" w:rsidP="007D6DC3">
      <w:pPr>
        <w:pStyle w:val="ListBullet2"/>
      </w:pPr>
      <w:r w:rsidRPr="007D6DC3">
        <w:t>apply safe dance practices</w:t>
      </w:r>
    </w:p>
    <w:p w:rsidR="00000000" w:rsidRPr="007D6DC3" w:rsidP="007D6DC3">
      <w:pPr>
        <w:pStyle w:val="ListBullet2"/>
      </w:pPr>
      <w:r w:rsidRPr="007D6DC3">
        <w:t>teamwork skills to work collaboratively with others involved in dance classes.</w:t>
      </w:r>
    </w:p>
    <w:p w:rsidR="00000000" w:rsidRPr="007D6DC3" w:rsidP="007D6DC3">
      <w:pPr>
        <w:pStyle w:val="BodyText"/>
      </w:pPr>
    </w:p>
    <w:p w:rsidR="00000000" w:rsidRPr="007D6DC3" w:rsidP="007D6DC3">
      <w:pPr>
        <w:pStyle w:val="BodyText"/>
      </w:pPr>
      <w:r w:rsidRPr="007D6DC3">
        <w:rPr>
          <w:rStyle w:val="SpecialBold"/>
        </w:rPr>
        <w:t>Required knowledge</w:t>
      </w:r>
    </w:p>
    <w:p w:rsidR="00000000" w:rsidRPr="007D6DC3" w:rsidP="007D6DC3">
      <w:pPr>
        <w:pStyle w:val="ListBullet"/>
      </w:pPr>
      <w:r w:rsidRPr="007D6DC3">
        <w:t>well-developed knowledge of:</w:t>
      </w:r>
    </w:p>
    <w:p w:rsidR="00000000" w:rsidRPr="007D6DC3" w:rsidP="007D6DC3">
      <w:pPr>
        <w:pStyle w:val="ListBullet2"/>
      </w:pPr>
      <w:r w:rsidRPr="007D6DC3">
        <w:t>technical principles underlying classical ballet, including:</w:t>
      </w:r>
    </w:p>
    <w:p w:rsidR="00000000" w:rsidRPr="007D6DC3" w:rsidP="007D6DC3">
      <w:pPr>
        <w:pStyle w:val="ListBullet3"/>
      </w:pPr>
      <w:r w:rsidRPr="007D6DC3">
        <w:t>symmetry</w:t>
      </w:r>
    </w:p>
    <w:p w:rsidR="00000000" w:rsidRPr="007D6DC3" w:rsidP="007D6DC3">
      <w:pPr>
        <w:pStyle w:val="ListBullet3"/>
      </w:pPr>
      <w:r w:rsidRPr="007D6DC3">
        <w:t>flexibility</w:t>
      </w:r>
    </w:p>
    <w:p w:rsidR="00000000" w:rsidRPr="007D6DC3" w:rsidP="007D6DC3">
      <w:pPr>
        <w:pStyle w:val="ListBullet3"/>
      </w:pPr>
      <w:r w:rsidRPr="007D6DC3">
        <w:t>stability</w:t>
      </w:r>
    </w:p>
    <w:p w:rsidR="00000000" w:rsidRPr="007D6DC3" w:rsidP="007D6DC3">
      <w:pPr>
        <w:pStyle w:val="ListBullet3"/>
      </w:pPr>
      <w:r w:rsidRPr="007D6DC3">
        <w:t>coordination</w:t>
      </w:r>
    </w:p>
    <w:p w:rsidR="00000000" w:rsidRPr="007D6DC3" w:rsidP="007D6DC3">
      <w:pPr>
        <w:pStyle w:val="ListBullet3"/>
      </w:pPr>
      <w:r w:rsidRPr="007D6DC3">
        <w:t>angles and lines of the body and form</w:t>
      </w:r>
    </w:p>
    <w:p w:rsidR="00000000" w:rsidRPr="007D6DC3" w:rsidP="007D6DC3">
      <w:pPr>
        <w:pStyle w:val="ListBullet3"/>
      </w:pPr>
      <w:r w:rsidRPr="007D6DC3">
        <w:t xml:space="preserve">gracefulness </w:t>
      </w:r>
    </w:p>
    <w:p w:rsidR="00000000" w:rsidRPr="007D6DC3" w:rsidP="007D6DC3">
      <w:pPr>
        <w:pStyle w:val="ListBullet3"/>
      </w:pPr>
      <w:r w:rsidRPr="007D6DC3">
        <w:t>extension</w:t>
      </w:r>
    </w:p>
    <w:p w:rsidR="00000000" w:rsidRPr="007D6DC3" w:rsidP="007D6DC3">
      <w:pPr>
        <w:pStyle w:val="ListBullet3"/>
      </w:pPr>
      <w:r w:rsidRPr="007D6DC3">
        <w:t>balance</w:t>
      </w:r>
    </w:p>
    <w:p w:rsidR="00000000" w:rsidRPr="007D6DC3" w:rsidP="007D6DC3">
      <w:pPr>
        <w:pStyle w:val="ListBullet3"/>
      </w:pPr>
      <w:r w:rsidRPr="007D6DC3">
        <w:t xml:space="preserve">musicality </w:t>
      </w:r>
    </w:p>
    <w:p w:rsidR="00000000" w:rsidRPr="007D6DC3" w:rsidP="007D6DC3">
      <w:pPr>
        <w:pStyle w:val="ListBullet2"/>
      </w:pPr>
      <w:r w:rsidRPr="007D6DC3">
        <w:t>principles underlying d</w:t>
      </w:r>
      <w:r w:rsidRPr="007D6DC3">
        <w:t>ance movements and techniques in general, including:</w:t>
      </w:r>
    </w:p>
    <w:p w:rsidR="00000000" w:rsidRPr="007D6DC3" w:rsidP="007D6DC3">
      <w:pPr>
        <w:pStyle w:val="ListBullet3"/>
      </w:pPr>
      <w:r w:rsidRPr="007D6DC3">
        <w:t>relationship with gravity</w:t>
      </w:r>
    </w:p>
    <w:p w:rsidR="00000000" w:rsidRPr="007D6DC3" w:rsidP="007D6DC3">
      <w:pPr>
        <w:pStyle w:val="ListBullet3"/>
      </w:pPr>
      <w:r w:rsidRPr="007D6DC3">
        <w:t xml:space="preserve">spatial awareness </w:t>
      </w:r>
    </w:p>
    <w:p w:rsidR="00000000" w:rsidRPr="007D6DC3" w:rsidP="007D6DC3">
      <w:pPr>
        <w:pStyle w:val="ListBullet3"/>
      </w:pPr>
      <w:r w:rsidRPr="007D6DC3">
        <w:t>successional movement</w:t>
      </w:r>
    </w:p>
    <w:p w:rsidR="00000000" w:rsidRPr="007D6DC3" w:rsidP="007D6DC3">
      <w:pPr>
        <w:pStyle w:val="ListBullet3"/>
      </w:pPr>
      <w:r w:rsidRPr="007D6DC3">
        <w:t xml:space="preserve">use of breath </w:t>
      </w:r>
    </w:p>
    <w:p w:rsidR="00000000" w:rsidRPr="007D6DC3" w:rsidP="007D6DC3">
      <w:pPr>
        <w:pStyle w:val="ListBullet3"/>
      </w:pPr>
      <w:r w:rsidRPr="007D6DC3">
        <w:t xml:space="preserve">folding </w:t>
      </w:r>
    </w:p>
    <w:p w:rsidR="00000000" w:rsidRPr="007D6DC3" w:rsidP="007D6DC3">
      <w:pPr>
        <w:pStyle w:val="ListBullet3"/>
      </w:pPr>
      <w:r w:rsidRPr="007D6DC3">
        <w:t xml:space="preserve">extending </w:t>
      </w:r>
    </w:p>
    <w:p w:rsidR="00000000" w:rsidRPr="007D6DC3" w:rsidP="007D6DC3">
      <w:pPr>
        <w:pStyle w:val="ListBullet3"/>
      </w:pPr>
      <w:r w:rsidRPr="007D6DC3">
        <w:t xml:space="preserve">rotating </w:t>
      </w:r>
    </w:p>
    <w:p w:rsidR="00000000" w:rsidRPr="007D6DC3" w:rsidP="007D6DC3">
      <w:pPr>
        <w:pStyle w:val="ListBullet3"/>
      </w:pPr>
      <w:r w:rsidRPr="007D6DC3">
        <w:t>shifting weight</w:t>
      </w:r>
    </w:p>
    <w:p w:rsidR="00000000" w:rsidRPr="007D6DC3" w:rsidP="007D6DC3">
      <w:pPr>
        <w:pStyle w:val="ListBullet2"/>
      </w:pPr>
      <w:r w:rsidRPr="007D6DC3">
        <w:t>anatomical foundations, including:</w:t>
      </w:r>
    </w:p>
    <w:p w:rsidR="00000000" w:rsidRPr="007D6DC3" w:rsidP="007D6DC3">
      <w:pPr>
        <w:pStyle w:val="ListBullet3"/>
      </w:pPr>
      <w:r w:rsidRPr="007D6DC3">
        <w:t xml:space="preserve">articulation of the spine </w:t>
      </w:r>
    </w:p>
    <w:p w:rsidR="00000000" w:rsidRPr="007D6DC3" w:rsidP="007D6DC3">
      <w:pPr>
        <w:pStyle w:val="ListBullet3"/>
      </w:pPr>
      <w:r w:rsidRPr="007D6DC3">
        <w:t xml:space="preserve">engagement of the feet </w:t>
      </w:r>
    </w:p>
    <w:p w:rsidR="00000000" w:rsidRPr="007D6DC3" w:rsidP="007D6DC3">
      <w:pPr>
        <w:pStyle w:val="ListBullet3"/>
      </w:pPr>
      <w:r w:rsidRPr="007D6DC3">
        <w:t>bases of support, including feet, legs, hands, arms and torso</w:t>
      </w:r>
    </w:p>
    <w:p w:rsidR="00000000" w:rsidRPr="007D6DC3" w:rsidP="007D6DC3">
      <w:pPr>
        <w:pStyle w:val="ListBullet3"/>
      </w:pPr>
      <w:r w:rsidRPr="007D6DC3">
        <w:t>range of motion of the joints</w:t>
      </w:r>
    </w:p>
    <w:p w:rsidR="00000000" w:rsidRPr="007D6DC3" w:rsidP="007D6DC3">
      <w:pPr>
        <w:pStyle w:val="ListBullet3"/>
      </w:pPr>
      <w:r w:rsidRPr="007D6DC3">
        <w:t>differentiation of the legs and pelvis</w:t>
      </w:r>
    </w:p>
    <w:p w:rsidR="00000000" w:rsidRPr="007D6DC3" w:rsidP="007D6DC3">
      <w:pPr>
        <w:pStyle w:val="ListBullet2"/>
      </w:pPr>
      <w:r w:rsidRPr="007D6DC3">
        <w:t>importance of healthy food choices in relation to wellbeing and injury prevention, including five fo</w:t>
      </w:r>
      <w:r w:rsidRPr="007D6DC3">
        <w:t>od groups and recommended daily amounts</w:t>
      </w:r>
    </w:p>
    <w:p w:rsidR="00000000" w:rsidRPr="007D6DC3" w:rsidP="007D6DC3">
      <w:pPr>
        <w:pStyle w:val="ListBullet2"/>
      </w:pPr>
      <w:r w:rsidRPr="007D6DC3">
        <w:t xml:space="preserve">ballet terminology </w:t>
      </w:r>
    </w:p>
    <w:p w:rsidR="00000000" w:rsidRPr="007D6DC3" w:rsidP="007D6DC3">
      <w:pPr>
        <w:pStyle w:val="ListBullet2"/>
      </w:pPr>
      <w:r w:rsidRPr="007D6DC3">
        <w:t>stage geography and directions</w:t>
      </w:r>
    </w:p>
    <w:p w:rsidR="00000000" w:rsidRPr="007D6DC3" w:rsidP="007D6DC3">
      <w:pPr>
        <w:pStyle w:val="ListBullet2"/>
      </w:pPr>
      <w:r w:rsidRPr="007D6DC3">
        <w:t>musical rhythms, including:</w:t>
      </w:r>
    </w:p>
    <w:p w:rsidR="00000000" w:rsidRPr="007D6DC3" w:rsidP="007D6DC3">
      <w:pPr>
        <w:pStyle w:val="ListBullet3"/>
      </w:pPr>
      <w:r w:rsidRPr="007D6DC3">
        <w:t>time signatures</w:t>
      </w:r>
    </w:p>
    <w:p w:rsidR="00000000" w:rsidRPr="007D6DC3" w:rsidP="007D6DC3">
      <w:pPr>
        <w:pStyle w:val="ListBullet3"/>
      </w:pPr>
      <w:r w:rsidRPr="007D6DC3">
        <w:t>beat</w:t>
      </w:r>
    </w:p>
    <w:p w:rsidR="00000000" w:rsidRPr="007D6DC3" w:rsidP="007D6DC3">
      <w:pPr>
        <w:pStyle w:val="ListBullet3"/>
      </w:pPr>
      <w:r w:rsidRPr="007D6DC3">
        <w:t>tempo</w:t>
      </w:r>
    </w:p>
    <w:p w:rsidR="00000000" w:rsidRPr="007D6DC3" w:rsidP="007D6DC3">
      <w:pPr>
        <w:pStyle w:val="ListBullet3"/>
      </w:pPr>
      <w:r w:rsidRPr="007D6DC3">
        <w:t>syncopation</w:t>
      </w:r>
    </w:p>
    <w:p w:rsidR="00000000" w:rsidRPr="007D6DC3" w:rsidP="007D6DC3">
      <w:pPr>
        <w:pStyle w:val="ListBullet"/>
      </w:pPr>
      <w:r w:rsidRPr="007D6DC3">
        <w:t>overview knowledge of:</w:t>
      </w:r>
    </w:p>
    <w:p w:rsidR="00000000" w:rsidRPr="007D6DC3" w:rsidP="007D6DC3">
      <w:pPr>
        <w:pStyle w:val="ListBullet2"/>
      </w:pPr>
      <w:r w:rsidRPr="007D6DC3">
        <w:t xml:space="preserve">main periods in the history of ballet </w:t>
      </w:r>
    </w:p>
    <w:p w:rsidR="00000000" w:rsidRPr="007D6DC3" w:rsidP="007D6DC3">
      <w:pPr>
        <w:pStyle w:val="ListBullet2"/>
      </w:pPr>
      <w:r w:rsidRPr="007D6DC3">
        <w:t>ways of notating ballet.</w:t>
      </w:r>
    </w:p>
    <w:p w:rsidR="00000000" w:rsidRPr="007D6DC3" w:rsidP="007D6DC3">
      <w:pPr>
        <w:pStyle w:val="AllowPageBreak"/>
      </w:pPr>
    </w:p>
    <w:p w:rsidR="00000000" w:rsidRPr="007D6DC3" w:rsidP="007D6DC3">
      <w:pPr>
        <w:pStyle w:val="Heading1"/>
      </w:pPr>
      <w:bookmarkStart w:id="10" w:name="O_342568"/>
      <w:bookmarkEnd w:id="10"/>
      <w:r w:rsidRPr="007D6DC3">
        <w:t>Evidence Guide</w:t>
      </w:r>
    </w:p>
    <w:p w:rsidR="00000000" w:rsidRPr="007D6DC3" w:rsidP="007D6DC3">
      <w:pPr>
        <w:pStyle w:val="BodyText"/>
      </w:pPr>
      <w:r w:rsidRPr="007D6DC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D6DC3" w:rsidP="007D6DC3">
      <w:pPr>
        <w:pStyle w:val="BodyText"/>
      </w:pPr>
    </w:p>
    <w:tbl>
      <w:tblPr>
        <w:tblW w:w="0" w:type="auto"/>
        <w:tblLayout w:type="fixed"/>
        <w:tblCellMar>
          <w:left w:w="62" w:type="dxa"/>
          <w:right w:w="62" w:type="dxa"/>
        </w:tblCellMar>
        <w:tblLook w:val="0000"/>
      </w:tblPr>
      <w:tblGrid>
        <w:gridCol w:w="2425"/>
        <w:gridCol w:w="5855"/>
      </w:tblGrid>
      <w:tr w:rsidTr="007D6DC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rPr>
                <w:rStyle w:val="SpecialBold"/>
              </w:rPr>
              <w:t xml:space="preserve">Overview </w:t>
            </w:r>
            <w:r w:rsidRPr="007D6DC3">
              <w:rPr>
                <w:rStyle w:val="SpecialBold"/>
              </w:rPr>
              <w:t>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p>
        </w:tc>
      </w:tr>
      <w:tr w:rsidTr="007D6DC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rPr>
                <w:rStyle w:val="SpecialBold"/>
              </w:rPr>
              <w:t>Critical aspects for assessment and evidence required to demonstrate competency in this unit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3" w:rsidP="007D6DC3">
            <w:pPr>
              <w:pStyle w:val="BodyText"/>
            </w:pPr>
            <w:r w:rsidRPr="007D6DC3">
              <w:t>Evidence of the ability to:</w:t>
            </w:r>
          </w:p>
          <w:p w:rsidR="00000000" w:rsidRPr="007D6DC3" w:rsidP="007D6DC3">
            <w:pPr>
              <w:pStyle w:val="ListBullet"/>
            </w:pPr>
            <w:r w:rsidRPr="007D6DC3">
              <w:t xml:space="preserve">demonstrate physical and conceptual understanding of the fundamental technical principles in classical ballet </w:t>
            </w:r>
          </w:p>
          <w:p w:rsidR="00000000" w:rsidRPr="007D6DC3" w:rsidP="007D6DC3">
            <w:pPr>
              <w:pStyle w:val="ListBullet"/>
            </w:pPr>
            <w:r w:rsidRPr="007D6DC3">
              <w:t>execute complex technical classical ballet steps and techniques</w:t>
            </w:r>
          </w:p>
          <w:p w:rsidR="00000000" w:rsidP="007D6DC3">
            <w:pPr>
              <w:pStyle w:val="ListBullet"/>
              <w:rPr>
                <w:lang w:val="en-NZ"/>
              </w:rPr>
            </w:pPr>
            <w:r w:rsidRPr="007D6DC3">
              <w:t>respond appropriately to constructive feedback on own technique.</w:t>
            </w:r>
          </w:p>
        </w:tc>
      </w:tr>
      <w:tr w:rsidTr="007D6DC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rPr>
                <w:rStyle w:val="SpecialBold"/>
              </w:rPr>
              <w:t>Context of and specific resources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t>Assessment must ensure access to appropriate dance performance areas or space</w:t>
            </w:r>
            <w:r w:rsidRPr="007D6DC3">
              <w:t>s.</w:t>
            </w:r>
          </w:p>
        </w:tc>
      </w:tr>
      <w:tr w:rsidTr="007D6DC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rPr>
                <w:rStyle w:val="SpecialBold"/>
              </w:rPr>
              <w:t>Method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3" w:rsidP="007D6DC3">
            <w:pPr>
              <w:pStyle w:val="BodyText"/>
            </w:pPr>
            <w:r w:rsidRPr="007D6DC3">
              <w:t>A range of assessment methods should be used to assess practical skills and knowledge. The following examples are appropriate for this unit:</w:t>
            </w:r>
          </w:p>
          <w:p w:rsidR="00000000" w:rsidRPr="007D6DC3" w:rsidP="007D6DC3">
            <w:pPr>
              <w:pStyle w:val="ListBullet"/>
            </w:pPr>
            <w:r w:rsidRPr="007D6DC3">
              <w:t xml:space="preserve">direct questioning combined with review of portfolios of evidence </w:t>
            </w:r>
          </w:p>
          <w:p w:rsidR="00000000" w:rsidRPr="007D6DC3" w:rsidP="007D6DC3">
            <w:pPr>
              <w:pStyle w:val="ListBullet"/>
            </w:pPr>
            <w:r w:rsidRPr="007D6DC3">
              <w:t xml:space="preserve">third-party workplace </w:t>
            </w:r>
            <w:r w:rsidRPr="007D6DC3">
              <w:t xml:space="preserve">reports of on-the-job performance </w:t>
            </w:r>
          </w:p>
          <w:p w:rsidR="00000000" w:rsidRPr="007D6DC3" w:rsidP="007D6DC3">
            <w:pPr>
              <w:pStyle w:val="ListBullet"/>
            </w:pPr>
            <w:r w:rsidRPr="007D6DC3">
              <w:t>verbal or written questioning to test knowledge as listed in the required skills and knowledge section of this unit</w:t>
            </w:r>
          </w:p>
          <w:p w:rsidR="00000000" w:rsidRPr="007D6DC3" w:rsidP="007D6DC3">
            <w:pPr>
              <w:pStyle w:val="ListBullet"/>
            </w:pPr>
            <w:r w:rsidRPr="007D6DC3">
              <w:t>case studies and scenarios as a basis for discussion of issues and challenges that arise in the context o</w:t>
            </w:r>
            <w:r w:rsidRPr="007D6DC3">
              <w:t>f developing ballet technique</w:t>
            </w:r>
          </w:p>
          <w:p w:rsidR="00000000" w:rsidRPr="007D6DC3" w:rsidP="007D6DC3">
            <w:pPr>
              <w:pStyle w:val="ListBullet"/>
            </w:pPr>
            <w:r w:rsidRPr="007D6DC3">
              <w:t>direct observation of candidate in classes and rehearsals.</w:t>
            </w:r>
          </w:p>
          <w:p w:rsidR="00000000" w:rsidP="007D6DC3">
            <w:pPr>
              <w:pStyle w:val="BodyText"/>
              <w:rPr>
                <w:lang w:val="en-NZ"/>
              </w:rPr>
            </w:pPr>
            <w:r w:rsidRPr="007D6DC3">
              <w:t xml:space="preserve">Assessment methods should closely reflect workplace demands (e.g. literacy) and the needs of particular groups (e.g. people with disabilities </w:t>
            </w:r>
            <w:r w:rsidRPr="007D6DC3">
              <w:t>and people who may have literacy or numeracy difficulties, such as speakers of languages other than English, remote communities and those with interrupted schooling).</w:t>
            </w:r>
          </w:p>
        </w:tc>
      </w:tr>
      <w:tr w:rsidTr="007D6DC3">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rPr>
                <w:rStyle w:val="SpecialBold"/>
              </w:rPr>
              <w:t>Guidance information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3" w:rsidP="007D6DC3">
            <w:pPr>
              <w:pStyle w:val="BodyText"/>
            </w:pPr>
            <w:r w:rsidRPr="007D6DC3">
              <w:t>Holistic assessment with other units relevant to the</w:t>
            </w:r>
            <w:r w:rsidRPr="007D6DC3">
              <w:t xml:space="preserve"> industry sector, workplace and job role is recommended, for example:</w:t>
            </w:r>
          </w:p>
          <w:p w:rsidR="00000000" w:rsidRPr="007D6DC3" w:rsidP="007D6DC3">
            <w:pPr>
              <w:pStyle w:val="ListBullet"/>
            </w:pPr>
            <w:r w:rsidRPr="007D6DC3">
              <w:t>CUADAN303A Develop dance partnering techniques</w:t>
            </w:r>
          </w:p>
          <w:p w:rsidR="00000000" w:rsidRPr="007D6DC3" w:rsidP="007D6DC3">
            <w:pPr>
              <w:pStyle w:val="ListBullet"/>
            </w:pPr>
            <w:r w:rsidRPr="007D6DC3">
              <w:t>CUADAN407A Develop expertise in dance performance skills</w:t>
            </w:r>
          </w:p>
          <w:p w:rsidR="00000000" w:rsidRPr="007D6DC3" w:rsidP="007D6DC3">
            <w:pPr>
              <w:pStyle w:val="ListBullet"/>
            </w:pPr>
            <w:r w:rsidRPr="007D6DC3">
              <w:t>CUADAN411A Develop expertise in cultural dance technique.</w:t>
            </w:r>
          </w:p>
        </w:tc>
      </w:tr>
    </w:tbl>
    <w:p w:rsidR="00000000" w:rsidRPr="007D6DC3" w:rsidP="007D6DC3">
      <w:pPr>
        <w:pStyle w:val="BodyText"/>
      </w:pPr>
    </w:p>
    <w:p w:rsidR="00000000" w:rsidRPr="007D6DC3" w:rsidP="007D6DC3">
      <w:pPr>
        <w:pStyle w:val="AllowPageBreak"/>
      </w:pPr>
    </w:p>
    <w:p w:rsidR="00000000" w:rsidRPr="007D6DC3" w:rsidP="007D6DC3">
      <w:pPr>
        <w:pStyle w:val="Heading1"/>
      </w:pPr>
      <w:bookmarkStart w:id="11" w:name="O_342569"/>
      <w:bookmarkEnd w:id="11"/>
      <w:r w:rsidRPr="007D6DC3">
        <w:t>Rang</w:t>
      </w:r>
      <w:r w:rsidRPr="007D6DC3">
        <w:t>e Statement</w:t>
      </w:r>
    </w:p>
    <w:p w:rsidR="00000000" w:rsidRPr="007D6DC3" w:rsidP="007D6DC3">
      <w:pPr>
        <w:pStyle w:val="BodyText"/>
      </w:pPr>
      <w:r w:rsidRPr="007D6DC3">
        <w:rPr>
          <w:rStyle w:val="Emphasis"/>
        </w:rPr>
        <w:t>The range statement relates to the unit of competency as a whole. It allows for different work environments and situations that may affect performance. Bold italicised wording, if used in the performance criteria, is detailed below. Essential o</w:t>
      </w:r>
      <w:r w:rsidRPr="007D6DC3">
        <w:rPr>
          <w:rStyle w:val="Emphasis"/>
        </w:rPr>
        <w:t>perating conditions that may be present with training and assessment (depending on the work situation, needs of the candidate, accessibility of the item, and local industry and regional contexts) may also be included.</w:t>
      </w:r>
    </w:p>
    <w:p w:rsidR="00000000" w:rsidRPr="007D6DC3" w:rsidP="007D6DC3">
      <w:pPr>
        <w:pStyle w:val="BodyText"/>
      </w:pPr>
    </w:p>
    <w:tbl>
      <w:tblPr>
        <w:tblW w:w="0" w:type="auto"/>
        <w:tblLayout w:type="fixed"/>
        <w:tblCellMar>
          <w:left w:w="62" w:type="dxa"/>
          <w:right w:w="62" w:type="dxa"/>
        </w:tblCellMar>
        <w:tblLook w:val="0000"/>
      </w:tblPr>
      <w:tblGrid>
        <w:gridCol w:w="2381"/>
        <w:gridCol w:w="5899"/>
      </w:tblGrid>
      <w:tr w:rsidTr="007D6DC3">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rPr>
                <w:rStyle w:val="BoldandItalics"/>
              </w:rPr>
              <w:t>Relevant personnel</w:t>
            </w:r>
            <w:r w:rsidRPr="007D6DC3">
              <w:t xml:space="preserve"> may include:</w:t>
            </w:r>
          </w:p>
        </w:tc>
        <w:tc>
          <w:tcPr>
            <w:tcW w:w="5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3" w:rsidP="007D6DC3">
            <w:pPr>
              <w:pStyle w:val="ListBullet"/>
            </w:pPr>
            <w:r w:rsidRPr="007D6DC3">
              <w:t>teachers</w:t>
            </w:r>
          </w:p>
          <w:p w:rsidR="00000000" w:rsidRPr="007D6DC3" w:rsidP="007D6DC3">
            <w:pPr>
              <w:pStyle w:val="ListBullet"/>
            </w:pPr>
            <w:r w:rsidRPr="007D6DC3">
              <w:t>mentors</w:t>
            </w:r>
          </w:p>
          <w:p w:rsidR="00000000" w:rsidRPr="007D6DC3" w:rsidP="007D6DC3">
            <w:pPr>
              <w:pStyle w:val="ListBullet"/>
            </w:pPr>
            <w:r w:rsidRPr="007D6DC3">
              <w:t>coaches</w:t>
            </w:r>
          </w:p>
          <w:p w:rsidR="00000000" w:rsidRPr="007D6DC3" w:rsidP="007D6DC3">
            <w:pPr>
              <w:pStyle w:val="ListBullet"/>
            </w:pPr>
            <w:r w:rsidRPr="007D6DC3">
              <w:t>medical practitioners</w:t>
            </w:r>
          </w:p>
          <w:p w:rsidR="00000000" w:rsidRPr="007D6DC3" w:rsidP="007D6DC3">
            <w:pPr>
              <w:pStyle w:val="ListBullet"/>
            </w:pPr>
            <w:r w:rsidRPr="007D6DC3">
              <w:t>nutrition experts</w:t>
            </w:r>
          </w:p>
          <w:p w:rsidR="00000000" w:rsidRPr="007D6DC3" w:rsidP="007D6DC3">
            <w:pPr>
              <w:pStyle w:val="ListBullet"/>
            </w:pPr>
            <w:r w:rsidRPr="007D6DC3">
              <w:t>colleagues</w:t>
            </w:r>
          </w:p>
          <w:p w:rsidR="00000000" w:rsidRPr="007D6DC3" w:rsidP="007D6DC3">
            <w:pPr>
              <w:pStyle w:val="ListBullet"/>
            </w:pPr>
            <w:r w:rsidRPr="007D6DC3">
              <w:t>family members</w:t>
            </w:r>
          </w:p>
          <w:p w:rsidR="00000000" w:rsidRPr="007D6DC3" w:rsidP="007D6DC3">
            <w:pPr>
              <w:pStyle w:val="ListBullet"/>
            </w:pPr>
            <w:r w:rsidRPr="007D6DC3">
              <w:t>performers</w:t>
            </w:r>
          </w:p>
          <w:p w:rsidR="00000000" w:rsidP="007D6DC3">
            <w:pPr>
              <w:pStyle w:val="ListBullet"/>
              <w:rPr>
                <w:lang w:val="en-NZ"/>
              </w:rPr>
            </w:pPr>
            <w:r w:rsidRPr="007D6DC3">
              <w:t>representatives of dance societies.</w:t>
            </w:r>
          </w:p>
        </w:tc>
      </w:tr>
      <w:tr w:rsidTr="007D6DC3">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rPr>
                <w:rStyle w:val="BoldandItalics"/>
              </w:rPr>
              <w:t>Risk factors</w:t>
            </w:r>
            <w:r w:rsidRPr="007D6DC3">
              <w:t xml:space="preserve"> may relate to:</w:t>
            </w:r>
          </w:p>
        </w:tc>
        <w:tc>
          <w:tcPr>
            <w:tcW w:w="5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3" w:rsidP="007D6DC3">
            <w:pPr>
              <w:pStyle w:val="ListBullet"/>
            </w:pPr>
            <w:r w:rsidRPr="007D6DC3">
              <w:t>consistency of a physical fitness regime</w:t>
            </w:r>
          </w:p>
          <w:p w:rsidR="00000000" w:rsidRPr="007D6DC3" w:rsidP="007D6DC3">
            <w:pPr>
              <w:pStyle w:val="ListBullet"/>
            </w:pPr>
            <w:r w:rsidRPr="007D6DC3">
              <w:t>own ambition</w:t>
            </w:r>
          </w:p>
          <w:p w:rsidR="00000000" w:rsidRPr="007D6DC3" w:rsidP="007D6DC3">
            <w:pPr>
              <w:pStyle w:val="ListBullet"/>
            </w:pPr>
            <w:r w:rsidRPr="007D6DC3">
              <w:t>expectations of others</w:t>
            </w:r>
          </w:p>
          <w:p w:rsidR="00000000" w:rsidRPr="007D6DC3" w:rsidP="007D6DC3">
            <w:pPr>
              <w:pStyle w:val="ListBullet"/>
            </w:pPr>
            <w:r w:rsidRPr="007D6DC3">
              <w:t>injury-prevention strategies</w:t>
            </w:r>
          </w:p>
          <w:p w:rsidR="00000000" w:rsidRPr="007D6DC3" w:rsidP="007D6DC3">
            <w:pPr>
              <w:pStyle w:val="ListBullet"/>
            </w:pPr>
            <w:r w:rsidRPr="007D6DC3">
              <w:t xml:space="preserve">gender issues </w:t>
            </w:r>
          </w:p>
          <w:p w:rsidR="00000000" w:rsidRPr="007D6DC3" w:rsidP="007D6DC3">
            <w:pPr>
              <w:pStyle w:val="ListBullet"/>
            </w:pPr>
            <w:r w:rsidRPr="007D6DC3">
              <w:t>body image and eating disorders</w:t>
            </w:r>
          </w:p>
          <w:p w:rsidR="00000000" w:rsidRPr="007D6DC3" w:rsidP="007D6DC3">
            <w:pPr>
              <w:pStyle w:val="ListBullet"/>
            </w:pPr>
            <w:r w:rsidRPr="007D6DC3">
              <w:t>insufficient hydration</w:t>
            </w:r>
          </w:p>
          <w:p w:rsidR="00000000" w:rsidRPr="007D6DC3" w:rsidP="007D6DC3">
            <w:pPr>
              <w:pStyle w:val="ListBullet"/>
            </w:pPr>
            <w:r w:rsidRPr="007D6DC3">
              <w:t>poor nutrition</w:t>
            </w:r>
          </w:p>
          <w:p w:rsidR="00000000" w:rsidRPr="007D6DC3" w:rsidP="007D6DC3">
            <w:pPr>
              <w:pStyle w:val="ListBullet"/>
            </w:pPr>
            <w:r w:rsidRPr="007D6DC3">
              <w:t xml:space="preserve">incorrectly fitting footwear </w:t>
            </w:r>
          </w:p>
          <w:p w:rsidR="00000000" w:rsidP="007D6DC3">
            <w:pPr>
              <w:pStyle w:val="ListBullet"/>
              <w:rPr>
                <w:lang w:val="en-NZ"/>
              </w:rPr>
            </w:pPr>
            <w:r w:rsidRPr="007D6DC3">
              <w:t>gender-appropriate performance techniques.</w:t>
            </w:r>
          </w:p>
        </w:tc>
      </w:tr>
      <w:tr w:rsidTr="007D6DC3">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rPr>
                <w:rStyle w:val="BoldandItalics"/>
              </w:rPr>
              <w:t>Warm-up and cool-down activities</w:t>
            </w:r>
            <w:r w:rsidRPr="007D6DC3">
              <w:t xml:space="preserve"> may include:</w:t>
            </w:r>
          </w:p>
        </w:tc>
        <w:tc>
          <w:tcPr>
            <w:tcW w:w="5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3" w:rsidP="007D6DC3">
            <w:pPr>
              <w:pStyle w:val="ListBullet"/>
            </w:pPr>
            <w:r w:rsidRPr="007D6DC3">
              <w:t>stretching</w:t>
            </w:r>
          </w:p>
          <w:p w:rsidR="00000000" w:rsidRPr="007D6DC3" w:rsidP="007D6DC3">
            <w:pPr>
              <w:pStyle w:val="ListBullet"/>
            </w:pPr>
            <w:r w:rsidRPr="007D6DC3">
              <w:t>joint-mobi</w:t>
            </w:r>
            <w:r w:rsidRPr="007D6DC3">
              <w:t>lity exercises</w:t>
            </w:r>
          </w:p>
          <w:p w:rsidR="00000000" w:rsidRPr="007D6DC3" w:rsidP="007D6DC3">
            <w:pPr>
              <w:pStyle w:val="ListBullet"/>
            </w:pPr>
            <w:r w:rsidRPr="007D6DC3">
              <w:t>flexibility exercises</w:t>
            </w:r>
          </w:p>
          <w:p w:rsidR="00000000" w:rsidRPr="007D6DC3" w:rsidP="007D6DC3">
            <w:pPr>
              <w:pStyle w:val="ListBullet"/>
            </w:pPr>
            <w:r w:rsidRPr="007D6DC3">
              <w:t>aerobic activities</w:t>
            </w:r>
          </w:p>
          <w:p w:rsidR="00000000" w:rsidRPr="007D6DC3" w:rsidP="007D6DC3">
            <w:pPr>
              <w:pStyle w:val="ListBullet"/>
            </w:pPr>
            <w:r w:rsidRPr="007D6DC3">
              <w:t>anaerobic exercises</w:t>
            </w:r>
          </w:p>
          <w:p w:rsidR="00000000" w:rsidRPr="007D6DC3" w:rsidP="007D6DC3">
            <w:pPr>
              <w:pStyle w:val="ListBullet"/>
            </w:pPr>
            <w:r w:rsidRPr="007D6DC3">
              <w:t xml:space="preserve">coordinated breathing activities </w:t>
            </w:r>
          </w:p>
          <w:p w:rsidR="00000000" w:rsidP="007D6DC3">
            <w:pPr>
              <w:pStyle w:val="ListBullet"/>
              <w:rPr>
                <w:lang w:val="en-NZ"/>
              </w:rPr>
            </w:pPr>
            <w:r w:rsidRPr="007D6DC3">
              <w:t>floor work.</w:t>
            </w:r>
          </w:p>
        </w:tc>
      </w:tr>
      <w:tr w:rsidTr="007D6DC3">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rPr>
                <w:rStyle w:val="BoldandItalics"/>
              </w:rPr>
              <w:t>Techniques</w:t>
            </w:r>
            <w:r w:rsidRPr="007D6DC3">
              <w:t xml:space="preserve"> must relate to:</w:t>
            </w:r>
          </w:p>
        </w:tc>
        <w:tc>
          <w:tcPr>
            <w:tcW w:w="5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3" w:rsidP="007D6DC3">
            <w:pPr>
              <w:pStyle w:val="ListBullet"/>
            </w:pPr>
            <w:r w:rsidRPr="007D6DC3">
              <w:t>barre</w:t>
            </w:r>
          </w:p>
          <w:p w:rsidR="00000000" w:rsidRPr="007D6DC3" w:rsidP="007D6DC3">
            <w:pPr>
              <w:pStyle w:val="ListBullet"/>
            </w:pPr>
            <w:r w:rsidRPr="007D6DC3">
              <w:t>centre</w:t>
            </w:r>
          </w:p>
          <w:p w:rsidR="00000000" w:rsidRPr="007D6DC3" w:rsidP="007D6DC3">
            <w:pPr>
              <w:pStyle w:val="ListBullet"/>
            </w:pPr>
            <w:r w:rsidRPr="007D6DC3">
              <w:t>adage</w:t>
            </w:r>
          </w:p>
          <w:p w:rsidR="00000000" w:rsidRPr="007D6DC3" w:rsidP="007D6DC3">
            <w:pPr>
              <w:pStyle w:val="ListBullet"/>
            </w:pPr>
            <w:r w:rsidRPr="007D6DC3">
              <w:t>pirouettes</w:t>
            </w:r>
          </w:p>
          <w:p w:rsidR="00000000" w:rsidRPr="007D6DC3" w:rsidP="007D6DC3">
            <w:pPr>
              <w:pStyle w:val="ListBullet"/>
            </w:pPr>
            <w:r w:rsidRPr="007D6DC3">
              <w:t>petite batterie</w:t>
            </w:r>
          </w:p>
          <w:p w:rsidR="00000000" w:rsidP="007D6DC3">
            <w:pPr>
              <w:pStyle w:val="ListBullet"/>
              <w:rPr>
                <w:lang w:val="en-NZ"/>
              </w:rPr>
            </w:pPr>
            <w:r w:rsidRPr="007D6DC3">
              <w:t>allegro.</w:t>
            </w:r>
          </w:p>
        </w:tc>
      </w:tr>
      <w:tr w:rsidTr="007D6DC3">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rPr>
                <w:rStyle w:val="BoldandItalics"/>
              </w:rPr>
              <w:t>Techniques</w:t>
            </w:r>
            <w:r w:rsidRPr="007D6DC3">
              <w:t xml:space="preserve"> may relate to:</w:t>
            </w:r>
          </w:p>
        </w:tc>
        <w:tc>
          <w:tcPr>
            <w:tcW w:w="5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3" w:rsidP="007D6DC3">
            <w:pPr>
              <w:pStyle w:val="ListBullet"/>
            </w:pPr>
            <w:r w:rsidRPr="007D6DC3">
              <w:t>using arm lines appropriately and extensively</w:t>
            </w:r>
          </w:p>
          <w:p w:rsidR="00000000" w:rsidRPr="007D6DC3" w:rsidP="007D6DC3">
            <w:pPr>
              <w:pStyle w:val="ListBullet"/>
            </w:pPr>
            <w:r w:rsidRPr="007D6DC3">
              <w:t>demonstrating an awareness of personal and general space when travelling and stationary</w:t>
            </w:r>
          </w:p>
          <w:p w:rsidR="00000000" w:rsidRPr="007D6DC3" w:rsidP="007D6DC3">
            <w:pPr>
              <w:pStyle w:val="ListBullet"/>
            </w:pPr>
            <w:r w:rsidRPr="007D6DC3">
              <w:t>lifting</w:t>
            </w:r>
          </w:p>
          <w:p w:rsidR="00000000" w:rsidRPr="007D6DC3" w:rsidP="007D6DC3">
            <w:pPr>
              <w:pStyle w:val="ListBullet"/>
            </w:pPr>
            <w:r w:rsidRPr="007D6DC3">
              <w:t>balance</w:t>
            </w:r>
          </w:p>
          <w:p w:rsidR="00000000" w:rsidRPr="007D6DC3" w:rsidP="007D6DC3">
            <w:pPr>
              <w:pStyle w:val="ListBullet"/>
            </w:pPr>
            <w:r w:rsidRPr="007D6DC3">
              <w:t>turns</w:t>
            </w:r>
          </w:p>
          <w:p w:rsidR="00000000" w:rsidRPr="007D6DC3" w:rsidP="007D6DC3">
            <w:pPr>
              <w:pStyle w:val="ListBullet"/>
            </w:pPr>
            <w:r w:rsidRPr="007D6DC3">
              <w:t>travelling sequences</w:t>
            </w:r>
          </w:p>
          <w:p w:rsidR="00000000" w:rsidRPr="007D6DC3" w:rsidP="007D6DC3">
            <w:pPr>
              <w:pStyle w:val="ListBullet"/>
            </w:pPr>
            <w:r w:rsidRPr="007D6DC3">
              <w:t>temps lié</w:t>
            </w:r>
          </w:p>
          <w:p w:rsidR="00000000" w:rsidRPr="007D6DC3" w:rsidP="007D6DC3">
            <w:pPr>
              <w:pStyle w:val="ListBullet"/>
            </w:pPr>
            <w:r w:rsidRPr="007D6DC3">
              <w:t>adage</w:t>
            </w:r>
          </w:p>
          <w:p w:rsidR="00000000" w:rsidRPr="007D6DC3" w:rsidP="007D6DC3">
            <w:pPr>
              <w:pStyle w:val="ListBullet"/>
            </w:pPr>
            <w:r w:rsidRPr="007D6DC3">
              <w:t>pirouettes en dehors</w:t>
            </w:r>
          </w:p>
          <w:p w:rsidR="00000000" w:rsidRPr="007D6DC3" w:rsidP="007D6DC3">
            <w:pPr>
              <w:pStyle w:val="ListBullet"/>
            </w:pPr>
            <w:r w:rsidRPr="007D6DC3">
              <w:t>pirouettes en dedans</w:t>
            </w:r>
          </w:p>
          <w:p w:rsidR="00000000" w:rsidRPr="007D6DC3" w:rsidP="007D6DC3">
            <w:pPr>
              <w:pStyle w:val="ListBullet"/>
            </w:pPr>
            <w:r w:rsidRPr="007D6DC3">
              <w:t>pirouettes en diagonale</w:t>
            </w:r>
          </w:p>
          <w:p w:rsidR="00000000" w:rsidRPr="007D6DC3" w:rsidP="007D6DC3">
            <w:pPr>
              <w:pStyle w:val="ListBullet"/>
            </w:pPr>
            <w:r w:rsidRPr="007D6DC3">
              <w:t>petit allegro</w:t>
            </w:r>
          </w:p>
          <w:p w:rsidR="00000000" w:rsidRPr="007D6DC3" w:rsidP="007D6DC3">
            <w:pPr>
              <w:pStyle w:val="ListBullet"/>
            </w:pPr>
            <w:r w:rsidRPr="007D6DC3">
              <w:t>allegro enchaînement</w:t>
            </w:r>
          </w:p>
          <w:p w:rsidR="00000000" w:rsidRPr="007D6DC3" w:rsidP="007D6DC3">
            <w:pPr>
              <w:pStyle w:val="ListBullet"/>
            </w:pPr>
            <w:r w:rsidRPr="007D6DC3">
              <w:t>batterie enchaînement</w:t>
            </w:r>
          </w:p>
          <w:p w:rsidR="00000000" w:rsidRPr="007D6DC3" w:rsidP="007D6DC3">
            <w:pPr>
              <w:pStyle w:val="ListBullet"/>
            </w:pPr>
            <w:r w:rsidRPr="007D6DC3">
              <w:t>grand allegro</w:t>
            </w:r>
          </w:p>
          <w:p w:rsidR="00000000" w:rsidRPr="007D6DC3" w:rsidP="007D6DC3">
            <w:pPr>
              <w:pStyle w:val="ListBullet"/>
            </w:pPr>
            <w:r w:rsidRPr="007D6DC3">
              <w:t>grands jetés en avant</w:t>
            </w:r>
          </w:p>
          <w:p w:rsidR="00000000" w:rsidRPr="007D6DC3" w:rsidP="007D6DC3">
            <w:pPr>
              <w:pStyle w:val="ListBullet"/>
            </w:pPr>
            <w:r w:rsidRPr="007D6DC3">
              <w:t>grands jetés en tournant</w:t>
            </w:r>
          </w:p>
          <w:p w:rsidR="00000000" w:rsidRPr="007D6DC3" w:rsidP="007D6DC3">
            <w:pPr>
              <w:pStyle w:val="ListBullet"/>
            </w:pPr>
            <w:r w:rsidRPr="007D6DC3">
              <w:t>energy placement, including:</w:t>
            </w:r>
          </w:p>
          <w:p w:rsidR="00000000" w:rsidRPr="007D6DC3" w:rsidP="007D6DC3">
            <w:pPr>
              <w:pStyle w:val="ListBullet2"/>
            </w:pPr>
            <w:r w:rsidRPr="007D6DC3">
              <w:t>moving energy from the centre of the body to the outer extremities</w:t>
            </w:r>
          </w:p>
          <w:p w:rsidR="00000000" w:rsidRPr="007D6DC3" w:rsidP="007D6DC3">
            <w:pPr>
              <w:pStyle w:val="ListBullet2"/>
            </w:pPr>
            <w:r w:rsidRPr="007D6DC3">
              <w:t>shifting weight</w:t>
            </w:r>
          </w:p>
          <w:p w:rsidR="00000000" w:rsidRPr="007D6DC3" w:rsidP="007D6DC3">
            <w:pPr>
              <w:pStyle w:val="ListBullet2"/>
            </w:pPr>
            <w:r w:rsidRPr="007D6DC3">
              <w:t>executing leaps</w:t>
            </w:r>
          </w:p>
          <w:p w:rsidR="00000000" w:rsidRPr="007D6DC3" w:rsidP="007D6DC3">
            <w:pPr>
              <w:pStyle w:val="ListBullet2"/>
            </w:pPr>
            <w:r w:rsidRPr="007D6DC3">
              <w:t>landing from jumps</w:t>
            </w:r>
          </w:p>
          <w:p w:rsidR="00000000" w:rsidRPr="007D6DC3" w:rsidP="007D6DC3">
            <w:pPr>
              <w:pStyle w:val="ListBullet"/>
            </w:pPr>
            <w:r w:rsidRPr="007D6DC3">
              <w:t>sequences from a range of techniques, such as:</w:t>
            </w:r>
          </w:p>
          <w:p w:rsidR="00000000" w:rsidRPr="007D6DC3" w:rsidP="007D6DC3">
            <w:pPr>
              <w:pStyle w:val="ListBullet2"/>
            </w:pPr>
            <w:r w:rsidRPr="007D6DC3">
              <w:t>Royal Academy of Dance (RAD)</w:t>
            </w:r>
          </w:p>
          <w:p w:rsidR="00000000" w:rsidRPr="007D6DC3" w:rsidP="007D6DC3">
            <w:pPr>
              <w:pStyle w:val="ListBullet2"/>
            </w:pPr>
            <w:r w:rsidRPr="007D6DC3">
              <w:t>Cecchetti</w:t>
            </w:r>
          </w:p>
          <w:p w:rsidR="00000000" w:rsidRPr="007D6DC3" w:rsidP="007D6DC3">
            <w:pPr>
              <w:pStyle w:val="ListBullet2"/>
            </w:pPr>
            <w:r w:rsidRPr="007D6DC3">
              <w:t>Vaganova</w:t>
            </w:r>
          </w:p>
          <w:p w:rsidR="00000000" w:rsidRPr="007D6DC3" w:rsidP="007D6DC3">
            <w:pPr>
              <w:pStyle w:val="ListBullet2"/>
            </w:pPr>
            <w:r w:rsidRPr="007D6DC3">
              <w:t>French</w:t>
            </w:r>
          </w:p>
          <w:p w:rsidR="00000000" w:rsidP="007D6DC3">
            <w:pPr>
              <w:pStyle w:val="ListBullet2"/>
              <w:rPr>
                <w:lang w:val="en-NZ"/>
              </w:rPr>
            </w:pPr>
            <w:r w:rsidRPr="007D6DC3">
              <w:t>Balanchine.</w:t>
            </w:r>
          </w:p>
        </w:tc>
      </w:tr>
      <w:tr w:rsidTr="007D6DC3">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rPr>
                <w:rStyle w:val="BoldandItalics"/>
              </w:rPr>
              <w:t>Barre work</w:t>
            </w:r>
            <w:r w:rsidRPr="007D6DC3">
              <w:t xml:space="preserve"> may relate to:</w:t>
            </w:r>
          </w:p>
        </w:tc>
        <w:tc>
          <w:tcPr>
            <w:tcW w:w="5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3" w:rsidP="007D6DC3">
            <w:pPr>
              <w:pStyle w:val="ListBullet"/>
            </w:pPr>
            <w:r w:rsidRPr="007D6DC3">
              <w:t>pliés</w:t>
            </w:r>
          </w:p>
          <w:p w:rsidR="00000000" w:rsidRPr="007D6DC3" w:rsidP="007D6DC3">
            <w:pPr>
              <w:pStyle w:val="ListBullet"/>
            </w:pPr>
            <w:r w:rsidRPr="007D6DC3">
              <w:t>battements tendus and tendus jetés</w:t>
            </w:r>
          </w:p>
          <w:p w:rsidR="00000000" w:rsidRPr="007D6DC3" w:rsidP="007D6DC3">
            <w:pPr>
              <w:pStyle w:val="ListBullet"/>
            </w:pPr>
            <w:r w:rsidRPr="007D6DC3">
              <w:t>rond de jambe par terre</w:t>
            </w:r>
          </w:p>
          <w:p w:rsidR="00000000" w:rsidRPr="007D6DC3" w:rsidP="007D6DC3">
            <w:pPr>
              <w:pStyle w:val="ListBullet"/>
            </w:pPr>
            <w:r w:rsidRPr="007D6DC3">
              <w:t>battement frappé</w:t>
            </w:r>
          </w:p>
          <w:p w:rsidR="00000000" w:rsidRPr="007D6DC3" w:rsidP="007D6DC3">
            <w:pPr>
              <w:pStyle w:val="ListBullet"/>
            </w:pPr>
            <w:r w:rsidRPr="007D6DC3">
              <w:t>battement fondu en l’air</w:t>
            </w:r>
          </w:p>
          <w:p w:rsidR="00000000" w:rsidRPr="007D6DC3" w:rsidP="007D6DC3">
            <w:pPr>
              <w:pStyle w:val="ListBullet"/>
            </w:pPr>
            <w:r w:rsidRPr="007D6DC3">
              <w:t>petits battements</w:t>
            </w:r>
          </w:p>
          <w:p w:rsidR="00000000" w:rsidRPr="007D6DC3" w:rsidP="007D6DC3">
            <w:pPr>
              <w:pStyle w:val="ListBullet"/>
            </w:pPr>
            <w:r w:rsidRPr="007D6DC3">
              <w:t>grand battements</w:t>
            </w:r>
          </w:p>
          <w:p w:rsidR="00000000" w:rsidRPr="007D6DC3" w:rsidP="007D6DC3">
            <w:pPr>
              <w:pStyle w:val="ListBullet"/>
            </w:pPr>
            <w:r w:rsidRPr="007D6DC3">
              <w:t>rond de jambe en l’air</w:t>
            </w:r>
          </w:p>
          <w:p w:rsidR="00000000" w:rsidRPr="007D6DC3" w:rsidP="007D6DC3">
            <w:pPr>
              <w:pStyle w:val="ListBullet"/>
            </w:pPr>
            <w:r w:rsidRPr="007D6DC3">
              <w:t>fouettés rond de jambe en tournant</w:t>
            </w:r>
          </w:p>
          <w:p w:rsidR="00000000" w:rsidRPr="007D6DC3" w:rsidP="007D6DC3">
            <w:pPr>
              <w:pStyle w:val="ListBullet"/>
            </w:pPr>
            <w:r w:rsidRPr="007D6DC3">
              <w:t>rotation and extension of the legs</w:t>
            </w:r>
          </w:p>
          <w:p w:rsidR="00000000" w:rsidP="007D6DC3">
            <w:pPr>
              <w:pStyle w:val="ListBullet"/>
              <w:rPr>
                <w:lang w:val="en-NZ"/>
              </w:rPr>
            </w:pPr>
            <w:r w:rsidRPr="007D6DC3">
              <w:t>footwork and placement.</w:t>
            </w:r>
          </w:p>
        </w:tc>
      </w:tr>
      <w:tr w:rsidTr="007D6DC3">
        <w:tblPrEx>
          <w:tblW w:w="0" w:type="auto"/>
          <w:tblLayout w:type="fixed"/>
          <w:tblCellMar>
            <w:left w:w="62" w:type="dxa"/>
            <w:right w:w="62" w:type="dxa"/>
          </w:tblCellMar>
          <w:tblLook w:val="0000"/>
        </w:tblPrEx>
        <w:tc>
          <w:tcPr>
            <w:tcW w:w="2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3">
            <w:pPr>
              <w:pStyle w:val="BodyText"/>
              <w:rPr>
                <w:lang w:val="en-NZ"/>
              </w:rPr>
            </w:pPr>
            <w:r w:rsidRPr="007D6DC3">
              <w:rPr>
                <w:rStyle w:val="BoldandItalics"/>
              </w:rPr>
              <w:t>Expertise in pointe work</w:t>
            </w:r>
            <w:r w:rsidRPr="007D6DC3">
              <w:t xml:space="preserve"> may relate to:</w:t>
            </w:r>
          </w:p>
        </w:tc>
        <w:tc>
          <w:tcPr>
            <w:tcW w:w="5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3" w:rsidP="007D6DC3">
            <w:pPr>
              <w:pStyle w:val="ListBullet"/>
            </w:pPr>
            <w:r w:rsidRPr="007D6DC3">
              <w:t>exercises to develop</w:t>
            </w:r>
            <w:r w:rsidRPr="007D6DC3">
              <w:t xml:space="preserve"> strength and precision, such as:</w:t>
            </w:r>
          </w:p>
          <w:p w:rsidR="00000000" w:rsidRPr="007D6DC3" w:rsidP="007D6DC3">
            <w:pPr>
              <w:pStyle w:val="ListBullet2"/>
            </w:pPr>
            <w:r w:rsidRPr="007D6DC3">
              <w:t>échappés relevés</w:t>
            </w:r>
          </w:p>
          <w:p w:rsidR="00000000" w:rsidRPr="007D6DC3" w:rsidP="007D6DC3">
            <w:pPr>
              <w:pStyle w:val="ListBullet2"/>
            </w:pPr>
            <w:r w:rsidRPr="007D6DC3">
              <w:t>posés</w:t>
            </w:r>
          </w:p>
          <w:p w:rsidR="00000000" w:rsidRPr="007D6DC3" w:rsidP="007D6DC3">
            <w:pPr>
              <w:pStyle w:val="ListBullet2"/>
            </w:pPr>
            <w:r w:rsidRPr="007D6DC3">
              <w:t>relevés to one foot</w:t>
            </w:r>
          </w:p>
          <w:p w:rsidR="00000000" w:rsidRPr="007D6DC3" w:rsidP="007D6DC3">
            <w:pPr>
              <w:pStyle w:val="ListBullet2"/>
            </w:pPr>
            <w:r w:rsidRPr="007D6DC3">
              <w:t>temps lié</w:t>
            </w:r>
          </w:p>
          <w:p w:rsidR="00000000" w:rsidRPr="007D6DC3" w:rsidP="007D6DC3">
            <w:pPr>
              <w:pStyle w:val="ListBullet2"/>
            </w:pPr>
            <w:r w:rsidRPr="007D6DC3">
              <w:t>pointe enchaînement</w:t>
            </w:r>
          </w:p>
          <w:p w:rsidR="00000000" w:rsidRPr="007D6DC3" w:rsidP="007D6DC3">
            <w:pPr>
              <w:pStyle w:val="ListBullet2"/>
            </w:pPr>
            <w:r w:rsidRPr="007D6DC3">
              <w:t>posés en diagonale</w:t>
            </w:r>
          </w:p>
          <w:p w:rsidR="00000000" w:rsidRPr="007D6DC3" w:rsidP="007D6DC3">
            <w:pPr>
              <w:pStyle w:val="ListBullet2"/>
            </w:pPr>
            <w:r w:rsidRPr="007D6DC3">
              <w:t>grand allegro</w:t>
            </w:r>
          </w:p>
          <w:p w:rsidR="00000000" w:rsidRPr="007D6DC3" w:rsidP="007D6DC3">
            <w:pPr>
              <w:pStyle w:val="ListBullet"/>
            </w:pPr>
            <w:r w:rsidRPr="007D6DC3">
              <w:t>practising control in rising from and returning to the floor</w:t>
            </w:r>
          </w:p>
          <w:p w:rsidR="00000000" w:rsidRPr="007D6DC3" w:rsidP="007D6DC3">
            <w:pPr>
              <w:pStyle w:val="ListBullet"/>
            </w:pPr>
            <w:r w:rsidRPr="007D6DC3">
              <w:t>executing enchaînements with correct posture, weigh</w:t>
            </w:r>
            <w:r w:rsidRPr="007D6DC3">
              <w:t>t placement, alignment and aplomb</w:t>
            </w:r>
          </w:p>
          <w:p w:rsidR="00000000" w:rsidRPr="007D6DC3" w:rsidP="007D6DC3">
            <w:pPr>
              <w:pStyle w:val="ListBullet"/>
            </w:pPr>
            <w:r w:rsidRPr="007D6DC3">
              <w:t>developing strength and control in pull up and turnout</w:t>
            </w:r>
          </w:p>
          <w:p w:rsidR="00000000" w:rsidRPr="007D6DC3" w:rsidP="007D6DC3">
            <w:pPr>
              <w:pStyle w:val="ListBullet"/>
            </w:pPr>
            <w:r w:rsidRPr="007D6DC3">
              <w:t>practising balanced use of arms when dancing on pointe.</w:t>
            </w:r>
          </w:p>
        </w:tc>
      </w:tr>
    </w:tbl>
    <w:p w:rsidR="00000000" w:rsidRPr="007D6DC3" w:rsidP="007D6DC3">
      <w:pPr>
        <w:pStyle w:val="BodyText"/>
      </w:pPr>
    </w:p>
    <w:p w:rsidR="00000000" w:rsidRPr="007D6DC3" w:rsidP="007D6DC3">
      <w:pPr>
        <w:pStyle w:val="AllowPageBreak"/>
      </w:pPr>
    </w:p>
    <w:p w:rsidR="00000000" w:rsidRPr="007D6DC3" w:rsidP="007D6DC3">
      <w:pPr>
        <w:pStyle w:val="Heading1"/>
      </w:pPr>
      <w:bookmarkStart w:id="12" w:name="O_342570"/>
      <w:bookmarkEnd w:id="12"/>
      <w:r w:rsidRPr="007D6DC3">
        <w:t>Unit Sector(s)</w:t>
      </w:r>
    </w:p>
    <w:p w:rsidR="00000000" w:rsidRPr="007D6DC3" w:rsidP="007D6DC3">
      <w:pPr>
        <w:pStyle w:val="BodyText"/>
      </w:pPr>
      <w:r w:rsidRPr="007D6DC3">
        <w:t>Performing arts - dance</w:t>
      </w:r>
    </w:p>
    <w:p w:rsidR="00000000" w:rsidRPr="007D6DC3" w:rsidP="007D6DC3">
      <w:pPr>
        <w:pStyle w:val="AllowPageBreak"/>
      </w:pPr>
    </w:p>
    <w:p w:rsidR="00000000" w:rsidRPr="007D6DC3" w:rsidP="007D6DC3">
      <w:pPr>
        <w:pStyle w:val="Heading1"/>
      </w:pPr>
      <w:bookmarkStart w:id="13" w:name="O_342571"/>
      <w:bookmarkEnd w:id="13"/>
      <w:r w:rsidRPr="007D6DC3">
        <w:t>Custom Content Section</w:t>
      </w:r>
    </w:p>
    <w:p w:rsidR="00000000" w:rsidRPr="007D6DC3" w:rsidP="007D6DC3">
      <w:pPr>
        <w:pStyle w:val="BodyText"/>
      </w:pPr>
      <w:r w:rsidRPr="007D6DC3">
        <w:t>Not applicable.</w:t>
      </w:r>
    </w:p>
    <w:p w:rsidR="00000000" w:rsidRPr="007D6DC3" w:rsidP="007D6DC3"/>
    <w:sectPr w:rsidSect="007D6D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37E7" w:rsidP="001237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E7" w:rsidP="007D6D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37E7" w:rsidP="007D6D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37E7" w:rsidP="007D6D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37E7" w:rsidP="001237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E7" w:rsidP="007D6DC3">
    <w:pPr>
      <w:pStyle w:val="Header"/>
      <w:framePr w:wrap="around"/>
    </w:pPr>
    <w:r>
      <w:fldChar w:fldCharType="begin"/>
    </w:r>
    <w:r>
      <w:instrText xml:space="preserve"> TITLE   \* MERGEFORMAT </w:instrText>
    </w:r>
    <w:r>
      <w:fldChar w:fldCharType="separate"/>
    </w:r>
    <w:r>
      <w:t>CUADAN408A Develop expertise in ballet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37E7" w:rsidP="007D6D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901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785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2076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D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6DC3"/>
    <w:pPr>
      <w:spacing w:before="360" w:after="60"/>
      <w:outlineLvl w:val="0"/>
    </w:pPr>
    <w:rPr>
      <w:sz w:val="32"/>
    </w:rPr>
  </w:style>
  <w:style w:type="paragraph" w:styleId="Heading2">
    <w:name w:val="heading 2"/>
    <w:basedOn w:val="HeadingBase"/>
    <w:next w:val="BodyText"/>
    <w:link w:val="Heading2Char"/>
    <w:qFormat/>
    <w:rsid w:val="007D6DC3"/>
    <w:pPr>
      <w:keepLines/>
      <w:spacing w:before="240" w:after="120"/>
      <w:outlineLvl w:val="1"/>
    </w:pPr>
    <w:rPr>
      <w:sz w:val="28"/>
      <w:szCs w:val="40"/>
    </w:rPr>
  </w:style>
  <w:style w:type="paragraph" w:styleId="Heading3">
    <w:name w:val="heading 3"/>
    <w:basedOn w:val="HeadingBase"/>
    <w:next w:val="BodyText"/>
    <w:link w:val="Heading3Char"/>
    <w:qFormat/>
    <w:rsid w:val="007D6DC3"/>
    <w:pPr>
      <w:spacing w:before="180" w:after="120"/>
      <w:outlineLvl w:val="2"/>
    </w:pPr>
    <w:rPr>
      <w:spacing w:val="-10"/>
      <w:kern w:val="32"/>
    </w:rPr>
  </w:style>
  <w:style w:type="paragraph" w:styleId="Heading4">
    <w:name w:val="heading 4"/>
    <w:basedOn w:val="HeadingBase"/>
    <w:next w:val="BodyText"/>
    <w:link w:val="Heading4Char"/>
    <w:qFormat/>
    <w:rsid w:val="007D6DC3"/>
    <w:pPr>
      <w:spacing w:before="160" w:after="120"/>
      <w:outlineLvl w:val="3"/>
    </w:pPr>
    <w:rPr>
      <w:sz w:val="22"/>
    </w:rPr>
  </w:style>
  <w:style w:type="paragraph" w:styleId="Heading5">
    <w:name w:val="heading 5"/>
    <w:basedOn w:val="HeadingBase"/>
    <w:next w:val="Normal"/>
    <w:link w:val="Heading5Char"/>
    <w:qFormat/>
    <w:rsid w:val="007D6DC3"/>
    <w:pPr>
      <w:spacing w:before="80"/>
      <w:outlineLvl w:val="4"/>
    </w:pPr>
    <w:rPr>
      <w:color w:val="918585"/>
      <w:sz w:val="20"/>
    </w:rPr>
  </w:style>
  <w:style w:type="paragraph" w:styleId="Heading6">
    <w:name w:val="heading 6"/>
    <w:basedOn w:val="HeadingBase"/>
    <w:next w:val="Normal"/>
    <w:link w:val="Heading6Char"/>
    <w:qFormat/>
    <w:rsid w:val="007D6DC3"/>
    <w:pPr>
      <w:spacing w:before="60"/>
      <w:outlineLvl w:val="5"/>
    </w:pPr>
    <w:rPr>
      <w:color w:val="918585"/>
      <w:sz w:val="20"/>
    </w:rPr>
  </w:style>
  <w:style w:type="paragraph" w:styleId="Heading7">
    <w:name w:val="heading 7"/>
    <w:basedOn w:val="Normal"/>
    <w:next w:val="Normal"/>
    <w:link w:val="Heading7Char"/>
    <w:qFormat/>
    <w:rsid w:val="007D6DC3"/>
    <w:pPr>
      <w:ind w:left="720"/>
      <w:outlineLvl w:val="6"/>
    </w:pPr>
    <w:rPr>
      <w:i/>
    </w:rPr>
  </w:style>
  <w:style w:type="paragraph" w:styleId="Heading8">
    <w:name w:val="heading 8"/>
    <w:basedOn w:val="Normal"/>
    <w:next w:val="Normal"/>
    <w:link w:val="Heading8Char"/>
    <w:qFormat/>
    <w:rsid w:val="007D6DC3"/>
    <w:pPr>
      <w:ind w:left="720"/>
      <w:outlineLvl w:val="7"/>
    </w:pPr>
    <w:rPr>
      <w:i/>
    </w:rPr>
  </w:style>
  <w:style w:type="paragraph" w:styleId="Heading9">
    <w:name w:val="heading 9"/>
    <w:basedOn w:val="Normal"/>
    <w:next w:val="Normal"/>
    <w:link w:val="Heading9Char"/>
    <w:qFormat/>
    <w:rsid w:val="007D6DC3"/>
    <w:pPr>
      <w:ind w:left="720"/>
      <w:outlineLvl w:val="8"/>
    </w:pPr>
    <w:rPr>
      <w:i/>
    </w:rPr>
  </w:style>
  <w:style w:type="character" w:default="1" w:styleId="DefaultParagraphFont">
    <w:name w:val="Default Paragraph Font"/>
    <w:uiPriority w:val="1"/>
    <w:unhideWhenUsed/>
    <w:rsid w:val="007D6D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DC3"/>
  </w:style>
  <w:style w:type="character" w:customStyle="1" w:styleId="Heading1Char">
    <w:name w:val="Heading 1 Char"/>
    <w:basedOn w:val="DefaultParagraphFont"/>
    <w:link w:val="Heading1"/>
    <w:rsid w:val="007D6DC3"/>
    <w:rPr>
      <w:rFonts w:ascii="Times New Roman" w:eastAsia="Times New Roman" w:hAnsi="Times New Roman" w:cs="Times New Roman"/>
      <w:b/>
      <w:sz w:val="32"/>
      <w:szCs w:val="20"/>
      <w:lang w:eastAsia="en-US"/>
    </w:rPr>
  </w:style>
  <w:style w:type="paragraph" w:styleId="BodyText">
    <w:name w:val="Body Text"/>
    <w:basedOn w:val="Normal"/>
    <w:link w:val="BodyTextChar"/>
    <w:rsid w:val="007D6D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6DC3"/>
    <w:rPr>
      <w:rFonts w:ascii="Times New Roman" w:eastAsia="Times New Roman" w:hAnsi="Times New Roman" w:cs="Times New Roman"/>
      <w:sz w:val="24"/>
      <w:lang w:val="en-US" w:eastAsia="en-US"/>
    </w:rPr>
  </w:style>
  <w:style w:type="paragraph" w:styleId="Footer">
    <w:name w:val="footer"/>
    <w:basedOn w:val="Normal"/>
    <w:link w:val="FooterChar"/>
    <w:rsid w:val="007D6D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DC3"/>
    <w:rPr>
      <w:rFonts w:ascii="Times New Roman" w:eastAsia="Times New Roman" w:hAnsi="Times New Roman" w:cs="Times New Roman"/>
      <w:sz w:val="16"/>
      <w:lang w:val="en-US" w:eastAsia="en-US"/>
    </w:rPr>
  </w:style>
  <w:style w:type="paragraph" w:styleId="ListBullet">
    <w:name w:val="List Bullet"/>
    <w:basedOn w:val="List"/>
    <w:rsid w:val="007D6DC3"/>
    <w:pPr>
      <w:numPr>
        <w:numId w:val="14"/>
      </w:numPr>
      <w:tabs>
        <w:tab w:val="clear" w:pos="340"/>
      </w:tabs>
      <w:spacing w:before="40" w:after="40"/>
    </w:pPr>
  </w:style>
  <w:style w:type="character" w:customStyle="1" w:styleId="SpecialBold">
    <w:name w:val="Special Bold"/>
    <w:basedOn w:val="DefaultParagraphFont"/>
    <w:rsid w:val="007D6DC3"/>
    <w:rPr>
      <w:b/>
      <w:spacing w:val="0"/>
    </w:rPr>
  </w:style>
  <w:style w:type="paragraph" w:styleId="ListBullet2">
    <w:name w:val="List Bullet 2"/>
    <w:basedOn w:val="List2"/>
    <w:rsid w:val="007D6DC3"/>
    <w:pPr>
      <w:numPr>
        <w:numId w:val="15"/>
      </w:numPr>
      <w:tabs>
        <w:tab w:val="clear" w:pos="680"/>
      </w:tabs>
    </w:pPr>
  </w:style>
  <w:style w:type="paragraph" w:styleId="Header">
    <w:name w:val="header"/>
    <w:basedOn w:val="Normal"/>
    <w:link w:val="HeaderChar"/>
    <w:rsid w:val="007D6D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DC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D6DC3"/>
    <w:rPr>
      <w:i/>
    </w:rPr>
  </w:style>
  <w:style w:type="paragraph" w:customStyle="1" w:styleId="SuperHeading">
    <w:name w:val="SuperHeading"/>
    <w:basedOn w:val="Normal"/>
    <w:rsid w:val="007D6DC3"/>
    <w:pPr>
      <w:spacing w:before="240" w:after="120"/>
      <w:outlineLvl w:val="0"/>
    </w:pPr>
    <w:rPr>
      <w:rFonts w:ascii="Times New Roman" w:hAnsi="Times New Roman"/>
      <w:b/>
      <w:sz w:val="28"/>
    </w:rPr>
  </w:style>
  <w:style w:type="paragraph" w:customStyle="1" w:styleId="AllowPageBreak">
    <w:name w:val="AllowPageBreak"/>
    <w:rsid w:val="007D6D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D6DC3"/>
    <w:pPr>
      <w:numPr>
        <w:numId w:val="3"/>
      </w:numPr>
      <w:tabs>
        <w:tab w:val="clear" w:pos="1021"/>
      </w:tabs>
      <w:ind w:left="1037" w:hanging="357"/>
    </w:pPr>
  </w:style>
  <w:style w:type="character" w:customStyle="1" w:styleId="BoldandItalics">
    <w:name w:val="Bold and Italics"/>
    <w:qFormat/>
    <w:rsid w:val="007D6DC3"/>
    <w:rPr>
      <w:b/>
      <w:i/>
      <w:u w:val="none"/>
    </w:rPr>
  </w:style>
  <w:style w:type="character" w:customStyle="1" w:styleId="Heading2Char">
    <w:name w:val="Heading 2 Char"/>
    <w:basedOn w:val="DefaultParagraphFont"/>
    <w:link w:val="Heading2"/>
    <w:rsid w:val="007D6D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D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D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D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D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D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6D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6DC3"/>
    <w:rPr>
      <w:rFonts w:ascii="Courier New" w:eastAsia="Times New Roman" w:hAnsi="Courier New" w:cs="Times New Roman"/>
      <w:i/>
      <w:szCs w:val="20"/>
      <w:lang w:val="en-US" w:eastAsia="en-US"/>
    </w:rPr>
  </w:style>
  <w:style w:type="paragraph" w:customStyle="1" w:styleId="HeadingBase">
    <w:name w:val="Heading Base"/>
    <w:rsid w:val="007D6D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DC3"/>
    <w:pPr>
      <w:tabs>
        <w:tab w:val="right" w:leader="dot" w:pos="9072"/>
      </w:tabs>
      <w:ind w:left="567"/>
    </w:pPr>
    <w:rPr>
      <w:szCs w:val="22"/>
    </w:rPr>
  </w:style>
  <w:style w:type="paragraph" w:customStyle="1" w:styleId="TOCBase">
    <w:name w:val="TOC Base"/>
    <w:rsid w:val="007D6D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DC3"/>
    <w:pPr>
      <w:tabs>
        <w:tab w:val="right" w:leader="dot" w:pos="9072"/>
      </w:tabs>
      <w:spacing w:before="40" w:after="40"/>
      <w:ind w:left="284"/>
    </w:pPr>
    <w:rPr>
      <w:rFonts w:ascii="Times New Roman" w:hAnsi="Times New Roman"/>
    </w:rPr>
  </w:style>
  <w:style w:type="paragraph" w:styleId="TOC1">
    <w:name w:val="toc 1"/>
    <w:basedOn w:val="TOCBase"/>
    <w:next w:val="Normal"/>
    <w:rsid w:val="007D6D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6DC3"/>
    <w:pPr>
      <w:spacing w:before="5040"/>
      <w:jc w:val="center"/>
    </w:pPr>
    <w:rPr>
      <w:sz w:val="48"/>
      <w:szCs w:val="72"/>
      <w:lang w:val="en-US"/>
    </w:rPr>
  </w:style>
  <w:style w:type="character" w:customStyle="1" w:styleId="TitleChar">
    <w:name w:val="Title Char"/>
    <w:basedOn w:val="DefaultParagraphFont"/>
    <w:link w:val="Title"/>
    <w:rsid w:val="007D6D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DC3"/>
    <w:pPr>
      <w:tabs>
        <w:tab w:val="left" w:pos="3600"/>
        <w:tab w:val="left" w:pos="3958"/>
      </w:tabs>
    </w:pPr>
  </w:style>
  <w:style w:type="paragraph" w:styleId="List">
    <w:name w:val="List"/>
    <w:basedOn w:val="BodyText"/>
    <w:next w:val="BodyText"/>
    <w:rsid w:val="007D6DC3"/>
    <w:pPr>
      <w:tabs>
        <w:tab w:val="left" w:pos="340"/>
      </w:tabs>
      <w:spacing w:before="60" w:after="60"/>
      <w:ind w:left="340" w:hanging="340"/>
    </w:pPr>
  </w:style>
  <w:style w:type="paragraph" w:customStyle="1" w:styleId="Note">
    <w:name w:val="Note"/>
    <w:basedOn w:val="BodyText"/>
    <w:rsid w:val="007D6D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DC3"/>
    <w:pPr>
      <w:framePr w:wrap="auto" w:hAnchor="text" w:y="6049"/>
    </w:pPr>
    <w:rPr>
      <w:color w:val="000000"/>
      <w:sz w:val="40"/>
    </w:rPr>
  </w:style>
  <w:style w:type="paragraph" w:customStyle="1" w:styleId="TOCTitle">
    <w:name w:val="TOCTitle"/>
    <w:basedOn w:val="Heading1"/>
    <w:rsid w:val="007D6DC3"/>
    <w:pPr>
      <w:spacing w:after="240"/>
      <w:jc w:val="center"/>
      <w:outlineLvl w:val="9"/>
    </w:pPr>
    <w:rPr>
      <w:caps/>
    </w:rPr>
  </w:style>
  <w:style w:type="paragraph" w:customStyle="1" w:styleId="Version">
    <w:name w:val="Version"/>
    <w:rsid w:val="007D6D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DC3"/>
    <w:pPr>
      <w:keepNext w:val="0"/>
      <w:tabs>
        <w:tab w:val="right" w:pos="4176"/>
      </w:tabs>
      <w:ind w:left="198" w:hanging="198"/>
    </w:pPr>
    <w:rPr>
      <w:rFonts w:ascii="Garamond" w:hAnsi="Garamond"/>
    </w:rPr>
  </w:style>
  <w:style w:type="paragraph" w:styleId="IndexHeading">
    <w:name w:val="index heading"/>
    <w:basedOn w:val="Normal"/>
    <w:next w:val="Index1"/>
    <w:semiHidden/>
    <w:rsid w:val="007D6DC3"/>
    <w:pPr>
      <w:spacing w:before="120" w:after="120"/>
    </w:pPr>
    <w:rPr>
      <w:rFonts w:ascii="Arial" w:hAnsi="Arial"/>
      <w:b/>
      <w:color w:val="918585"/>
      <w:sz w:val="24"/>
    </w:rPr>
  </w:style>
  <w:style w:type="paragraph" w:customStyle="1" w:styleId="Chapter">
    <w:name w:val="Chapter"/>
    <w:basedOn w:val="Normal"/>
    <w:rsid w:val="007D6DC3"/>
    <w:pPr>
      <w:spacing w:before="240"/>
    </w:pPr>
    <w:rPr>
      <w:rFonts w:ascii="Times New Roman" w:hAnsi="Times New Roman"/>
      <w:smallCaps/>
      <w:spacing w:val="80"/>
      <w:sz w:val="28"/>
    </w:rPr>
  </w:style>
  <w:style w:type="paragraph" w:customStyle="1" w:styleId="InChapter">
    <w:name w:val="InChapter"/>
    <w:basedOn w:val="Heading3"/>
    <w:rsid w:val="007D6DC3"/>
    <w:pPr>
      <w:spacing w:after="240"/>
      <w:outlineLvl w:val="9"/>
    </w:pPr>
    <w:rPr>
      <w:noProof/>
    </w:rPr>
  </w:style>
  <w:style w:type="paragraph" w:styleId="Index2">
    <w:name w:val="index 2"/>
    <w:basedOn w:val="Normal"/>
    <w:next w:val="Normal"/>
    <w:semiHidden/>
    <w:rsid w:val="007D6DC3"/>
    <w:pPr>
      <w:tabs>
        <w:tab w:val="right" w:pos="4176"/>
      </w:tabs>
      <w:ind w:left="568" w:hanging="284"/>
    </w:pPr>
    <w:rPr>
      <w:rFonts w:ascii="Garamond" w:hAnsi="Garamond"/>
    </w:rPr>
  </w:style>
  <w:style w:type="paragraph" w:customStyle="1" w:styleId="Byline">
    <w:name w:val="Byline"/>
    <w:rsid w:val="007D6D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DC3"/>
    <w:pPr>
      <w:tabs>
        <w:tab w:val="clear" w:pos="3600"/>
        <w:tab w:val="clear" w:pos="3958"/>
      </w:tabs>
      <w:jc w:val="right"/>
    </w:pPr>
  </w:style>
  <w:style w:type="paragraph" w:styleId="Caption">
    <w:name w:val="caption"/>
    <w:basedOn w:val="BodyText"/>
    <w:next w:val="Normal"/>
    <w:qFormat/>
    <w:rsid w:val="007D6DC3"/>
    <w:pPr>
      <w:framePr w:w="2268" w:hSpace="181" w:vSpace="181" w:wrap="around" w:vAnchor="text" w:hAnchor="page" w:x="1135" w:y="285" w:anchorLock="1"/>
    </w:pPr>
    <w:rPr>
      <w:i/>
    </w:rPr>
  </w:style>
  <w:style w:type="paragraph" w:customStyle="1" w:styleId="MiniTOCTitle">
    <w:name w:val="MiniTOCTitle"/>
    <w:basedOn w:val="Heading4"/>
    <w:rsid w:val="007D6DC3"/>
    <w:pPr>
      <w:spacing w:before="240"/>
      <w:outlineLvl w:val="9"/>
    </w:pPr>
    <w:rPr>
      <w:noProof/>
      <w:sz w:val="24"/>
    </w:rPr>
  </w:style>
  <w:style w:type="paragraph" w:customStyle="1" w:styleId="MiniTOCItem">
    <w:name w:val="MiniTOCItem"/>
    <w:basedOn w:val="ListBullet"/>
    <w:rsid w:val="007D6DC3"/>
    <w:pPr>
      <w:numPr>
        <w:numId w:val="0"/>
      </w:numPr>
      <w:tabs>
        <w:tab w:val="right" w:leader="dot" w:pos="6521"/>
      </w:tabs>
      <w:spacing w:before="0" w:after="0"/>
    </w:pPr>
  </w:style>
  <w:style w:type="paragraph" w:customStyle="1" w:styleId="TOFTitle">
    <w:name w:val="TOFTitle"/>
    <w:basedOn w:val="TOCTitle"/>
    <w:rsid w:val="007D6DC3"/>
  </w:style>
  <w:style w:type="paragraph" w:styleId="TableofFigures">
    <w:name w:val="table of figures"/>
    <w:basedOn w:val="Normal"/>
    <w:next w:val="Normal"/>
    <w:semiHidden/>
    <w:rsid w:val="007D6DC3"/>
    <w:pPr>
      <w:tabs>
        <w:tab w:val="right" w:leader="dot" w:pos="9072"/>
      </w:tabs>
      <w:ind w:left="970" w:hanging="403"/>
    </w:pPr>
    <w:rPr>
      <w:rFonts w:ascii="Times New Roman" w:hAnsi="Times New Roman"/>
      <w:b/>
    </w:rPr>
  </w:style>
  <w:style w:type="paragraph" w:styleId="ListNumber">
    <w:name w:val="List Number"/>
    <w:basedOn w:val="List"/>
    <w:rsid w:val="007D6DC3"/>
    <w:pPr>
      <w:numPr>
        <w:numId w:val="12"/>
      </w:numPr>
    </w:pPr>
  </w:style>
  <w:style w:type="character" w:customStyle="1" w:styleId="WingdingSymbols">
    <w:name w:val="Wingding Symbols"/>
    <w:rsid w:val="007D6DC3"/>
    <w:rPr>
      <w:rFonts w:ascii="Wingdings" w:hAnsi="Wingdings"/>
    </w:rPr>
  </w:style>
  <w:style w:type="paragraph" w:customStyle="1" w:styleId="TableHeading">
    <w:name w:val="Table Heading"/>
    <w:basedOn w:val="HeadingBase"/>
    <w:rsid w:val="007D6DC3"/>
    <w:pPr>
      <w:keepLines/>
      <w:pBdr>
        <w:bottom w:val="single" w:sz="6" w:space="1" w:color="918585"/>
      </w:pBdr>
      <w:spacing w:before="240"/>
    </w:pPr>
  </w:style>
  <w:style w:type="character" w:customStyle="1" w:styleId="HotSpot">
    <w:name w:val="HotSpot"/>
    <w:rsid w:val="007D6DC3"/>
    <w:rPr>
      <w:color w:val="0033CC"/>
      <w:u w:val="none"/>
    </w:rPr>
  </w:style>
  <w:style w:type="paragraph" w:customStyle="1" w:styleId="BodyTextRight">
    <w:name w:val="Body Text Right"/>
    <w:basedOn w:val="BodyText"/>
    <w:rsid w:val="007D6DC3"/>
    <w:pPr>
      <w:spacing w:before="0" w:after="0"/>
      <w:jc w:val="right"/>
    </w:pPr>
  </w:style>
  <w:style w:type="paragraph" w:styleId="Index3">
    <w:name w:val="index 3"/>
    <w:basedOn w:val="ListNumber2"/>
    <w:next w:val="Normal"/>
    <w:semiHidden/>
    <w:rsid w:val="007D6DC3"/>
    <w:pPr>
      <w:numPr>
        <w:numId w:val="0"/>
      </w:numPr>
      <w:tabs>
        <w:tab w:val="right" w:leader="dot" w:pos="4176"/>
      </w:tabs>
    </w:pPr>
  </w:style>
  <w:style w:type="paragraph" w:styleId="ListNumber2">
    <w:name w:val="List Number 2"/>
    <w:basedOn w:val="List2"/>
    <w:rsid w:val="007D6DC3"/>
    <w:pPr>
      <w:numPr>
        <w:numId w:val="11"/>
      </w:numPr>
      <w:tabs>
        <w:tab w:val="clear" w:pos="1060"/>
      </w:tabs>
    </w:pPr>
  </w:style>
  <w:style w:type="paragraph" w:customStyle="1" w:styleId="MarginNote">
    <w:name w:val="Margin Note"/>
    <w:basedOn w:val="BodyText"/>
    <w:rsid w:val="007D6D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D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D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6DC3"/>
    <w:rPr>
      <w:sz w:val="32"/>
    </w:rPr>
  </w:style>
  <w:style w:type="paragraph" w:customStyle="1" w:styleId="HeadingProcedure">
    <w:name w:val="Heading Procedure"/>
    <w:basedOn w:val="HeadingBase"/>
    <w:next w:val="Normal"/>
    <w:rsid w:val="007D6DC3"/>
    <w:pPr>
      <w:tabs>
        <w:tab w:val="left" w:pos="0"/>
      </w:tabs>
      <w:spacing w:before="120" w:after="60"/>
    </w:pPr>
    <w:rPr>
      <w:i/>
      <w:color w:val="918585"/>
      <w:sz w:val="22"/>
    </w:rPr>
  </w:style>
  <w:style w:type="paragraph" w:customStyle="1" w:styleId="TableBodyText">
    <w:name w:val="Table Body Text"/>
    <w:basedOn w:val="BodyText"/>
    <w:rsid w:val="007D6DC3"/>
    <w:pPr>
      <w:spacing w:before="60" w:after="60"/>
    </w:pPr>
  </w:style>
  <w:style w:type="paragraph" w:styleId="ListContinue">
    <w:name w:val="List Continue"/>
    <w:basedOn w:val="List"/>
    <w:rsid w:val="007D6DC3"/>
    <w:pPr>
      <w:ind w:firstLine="0"/>
    </w:pPr>
  </w:style>
  <w:style w:type="paragraph" w:customStyle="1" w:styleId="ListNote">
    <w:name w:val="List Note"/>
    <w:basedOn w:val="List"/>
    <w:rsid w:val="007D6DC3"/>
    <w:pPr>
      <w:pBdr>
        <w:top w:val="single" w:sz="6" w:space="2" w:color="918585"/>
        <w:bottom w:val="single" w:sz="6" w:space="2" w:color="918585"/>
      </w:pBdr>
      <w:tabs>
        <w:tab w:val="left" w:pos="1021"/>
      </w:tabs>
      <w:ind w:firstLine="0"/>
    </w:pPr>
  </w:style>
  <w:style w:type="paragraph" w:customStyle="1" w:styleId="Warning">
    <w:name w:val="Warning"/>
    <w:basedOn w:val="BodyText"/>
    <w:rsid w:val="007D6DC3"/>
    <w:pPr>
      <w:shd w:val="clear" w:color="auto" w:fill="D9D9D9"/>
      <w:tabs>
        <w:tab w:val="left" w:pos="992"/>
      </w:tabs>
      <w:ind w:left="119" w:right="119"/>
    </w:pPr>
    <w:rPr>
      <w:sz w:val="20"/>
    </w:rPr>
  </w:style>
  <w:style w:type="paragraph" w:customStyle="1" w:styleId="MarginIcons">
    <w:name w:val="Margin Icons"/>
    <w:basedOn w:val="BodyText"/>
    <w:rsid w:val="007D6D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DC3"/>
    <w:rPr>
      <w:rFonts w:ascii="Courier New" w:hAnsi="Courier New"/>
    </w:rPr>
  </w:style>
  <w:style w:type="paragraph" w:customStyle="1" w:styleId="NoteBullet">
    <w:name w:val="Note Bullet"/>
    <w:basedOn w:val="Note"/>
    <w:rsid w:val="007D6DC3"/>
    <w:pPr>
      <w:tabs>
        <w:tab w:val="clear" w:pos="680"/>
      </w:tabs>
      <w:spacing w:before="60" w:after="60"/>
    </w:pPr>
  </w:style>
  <w:style w:type="paragraph" w:customStyle="1" w:styleId="SubHeading2">
    <w:name w:val="SubHeading2"/>
    <w:basedOn w:val="HeadingBase"/>
    <w:rsid w:val="007D6DC3"/>
    <w:pPr>
      <w:spacing w:before="240" w:after="60"/>
    </w:pPr>
    <w:rPr>
      <w:sz w:val="20"/>
    </w:rPr>
  </w:style>
  <w:style w:type="paragraph" w:customStyle="1" w:styleId="SubHeading1">
    <w:name w:val="SubHeading1"/>
    <w:basedOn w:val="HeadingBase"/>
    <w:rsid w:val="007D6DC3"/>
    <w:pPr>
      <w:spacing w:before="240" w:after="60"/>
    </w:pPr>
    <w:rPr>
      <w:color w:val="918585"/>
      <w:sz w:val="22"/>
    </w:rPr>
  </w:style>
  <w:style w:type="paragraph" w:customStyle="1" w:styleId="SideHeading">
    <w:name w:val="Side Heading"/>
    <w:basedOn w:val="HeadingBase"/>
    <w:rsid w:val="007D6D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DC3"/>
    <w:pPr>
      <w:numPr>
        <w:numId w:val="13"/>
      </w:numPr>
    </w:pPr>
  </w:style>
  <w:style w:type="paragraph" w:styleId="PlainText">
    <w:name w:val="Plain Text"/>
    <w:basedOn w:val="Normal"/>
    <w:link w:val="PlainTextChar"/>
    <w:rsid w:val="007D6DC3"/>
    <w:rPr>
      <w:sz w:val="20"/>
    </w:rPr>
  </w:style>
  <w:style w:type="character" w:customStyle="1" w:styleId="PlainTextChar">
    <w:name w:val="Plain Text Char"/>
    <w:basedOn w:val="DefaultParagraphFont"/>
    <w:link w:val="PlainText"/>
    <w:rsid w:val="007D6D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6DC3"/>
    <w:rPr>
      <w:b/>
      <w:smallCaps/>
    </w:rPr>
  </w:style>
  <w:style w:type="paragraph" w:customStyle="1" w:styleId="TableListNumber">
    <w:name w:val="Table List Number"/>
    <w:basedOn w:val="ListNumber"/>
    <w:rsid w:val="007D6DC3"/>
    <w:pPr>
      <w:numPr>
        <w:numId w:val="0"/>
      </w:numPr>
    </w:pPr>
  </w:style>
  <w:style w:type="paragraph" w:styleId="TOC4">
    <w:name w:val="toc 4"/>
    <w:basedOn w:val="TOCBase"/>
    <w:next w:val="Normal"/>
    <w:semiHidden/>
    <w:rsid w:val="007D6DC3"/>
    <w:pPr>
      <w:tabs>
        <w:tab w:val="right" w:leader="dot" w:pos="9071"/>
      </w:tabs>
      <w:ind w:left="1701"/>
    </w:pPr>
  </w:style>
  <w:style w:type="paragraph" w:customStyle="1" w:styleId="ListAlpha">
    <w:name w:val="List Alpha"/>
    <w:basedOn w:val="List"/>
    <w:rsid w:val="007D6DC3"/>
    <w:pPr>
      <w:numPr>
        <w:numId w:val="10"/>
      </w:numPr>
    </w:pPr>
  </w:style>
  <w:style w:type="paragraph" w:customStyle="1" w:styleId="ListAlpha2">
    <w:name w:val="List Alpha 2"/>
    <w:basedOn w:val="List2"/>
    <w:rsid w:val="007D6DC3"/>
    <w:pPr>
      <w:numPr>
        <w:numId w:val="9"/>
      </w:numPr>
    </w:pPr>
  </w:style>
  <w:style w:type="paragraph" w:styleId="List2">
    <w:name w:val="List 2"/>
    <w:basedOn w:val="BodyText"/>
    <w:rsid w:val="007D6DC3"/>
    <w:pPr>
      <w:tabs>
        <w:tab w:val="left" w:pos="680"/>
      </w:tabs>
      <w:spacing w:before="60" w:after="60"/>
      <w:ind w:left="680" w:hanging="340"/>
    </w:pPr>
  </w:style>
  <w:style w:type="paragraph" w:styleId="List3">
    <w:name w:val="List 3"/>
    <w:basedOn w:val="BodyText"/>
    <w:rsid w:val="007D6DC3"/>
    <w:pPr>
      <w:tabs>
        <w:tab w:val="left" w:pos="1021"/>
      </w:tabs>
      <w:spacing w:before="60" w:after="60"/>
      <w:ind w:left="1020" w:hanging="340"/>
    </w:pPr>
  </w:style>
  <w:style w:type="paragraph" w:styleId="List4">
    <w:name w:val="List 4"/>
    <w:basedOn w:val="BodyText"/>
    <w:rsid w:val="007D6DC3"/>
    <w:pPr>
      <w:tabs>
        <w:tab w:val="left" w:pos="1361"/>
      </w:tabs>
      <w:spacing w:before="60" w:after="60"/>
      <w:ind w:left="1361" w:hanging="340"/>
    </w:pPr>
  </w:style>
  <w:style w:type="paragraph" w:styleId="List5">
    <w:name w:val="List 5"/>
    <w:basedOn w:val="BodyText"/>
    <w:rsid w:val="007D6DC3"/>
    <w:pPr>
      <w:tabs>
        <w:tab w:val="left" w:pos="1701"/>
      </w:tabs>
      <w:spacing w:before="60" w:after="60"/>
      <w:ind w:left="1701" w:hanging="340"/>
    </w:pPr>
  </w:style>
  <w:style w:type="paragraph" w:styleId="ListBullet4">
    <w:name w:val="List Bullet 4"/>
    <w:basedOn w:val="List4"/>
    <w:rsid w:val="007D6DC3"/>
    <w:pPr>
      <w:numPr>
        <w:numId w:val="4"/>
      </w:numPr>
    </w:pPr>
  </w:style>
  <w:style w:type="paragraph" w:styleId="ListBullet5">
    <w:name w:val="List Bullet 5"/>
    <w:basedOn w:val="List5"/>
    <w:rsid w:val="007D6DC3"/>
    <w:pPr>
      <w:numPr>
        <w:numId w:val="5"/>
      </w:numPr>
    </w:pPr>
  </w:style>
  <w:style w:type="paragraph" w:styleId="ListContinue2">
    <w:name w:val="List Continue 2"/>
    <w:basedOn w:val="List2"/>
    <w:rsid w:val="007D6DC3"/>
    <w:pPr>
      <w:ind w:firstLine="0"/>
    </w:pPr>
  </w:style>
  <w:style w:type="paragraph" w:styleId="ListContinue3">
    <w:name w:val="List Continue 3"/>
    <w:basedOn w:val="List3"/>
    <w:rsid w:val="007D6DC3"/>
    <w:pPr>
      <w:ind w:left="1021" w:firstLine="0"/>
    </w:pPr>
  </w:style>
  <w:style w:type="paragraph" w:styleId="ListContinue4">
    <w:name w:val="List Continue 4"/>
    <w:basedOn w:val="List4"/>
    <w:rsid w:val="007D6DC3"/>
    <w:pPr>
      <w:ind w:firstLine="0"/>
    </w:pPr>
  </w:style>
  <w:style w:type="paragraph" w:styleId="ListContinue5">
    <w:name w:val="List Continue 5"/>
    <w:basedOn w:val="List5"/>
    <w:rsid w:val="007D6DC3"/>
    <w:pPr>
      <w:ind w:firstLine="0"/>
    </w:pPr>
  </w:style>
  <w:style w:type="paragraph" w:styleId="ListNumber3">
    <w:name w:val="List Number 3"/>
    <w:basedOn w:val="List3"/>
    <w:rsid w:val="007D6DC3"/>
    <w:pPr>
      <w:numPr>
        <w:numId w:val="6"/>
      </w:numPr>
    </w:pPr>
  </w:style>
  <w:style w:type="paragraph" w:styleId="ListNumber4">
    <w:name w:val="List Number 4"/>
    <w:basedOn w:val="List4"/>
    <w:rsid w:val="007D6DC3"/>
    <w:pPr>
      <w:numPr>
        <w:numId w:val="7"/>
      </w:numPr>
    </w:pPr>
  </w:style>
  <w:style w:type="paragraph" w:styleId="ListNumber5">
    <w:name w:val="List Number 5"/>
    <w:basedOn w:val="List5"/>
    <w:rsid w:val="007D6DC3"/>
    <w:pPr>
      <w:numPr>
        <w:numId w:val="8"/>
      </w:numPr>
    </w:pPr>
  </w:style>
  <w:style w:type="paragraph" w:styleId="BlockText">
    <w:name w:val="Block Text"/>
    <w:basedOn w:val="Normal"/>
    <w:rsid w:val="007D6DC3"/>
    <w:pPr>
      <w:spacing w:after="120"/>
      <w:ind w:left="1440" w:right="1440"/>
    </w:pPr>
  </w:style>
  <w:style w:type="character" w:customStyle="1" w:styleId="Subscript">
    <w:name w:val="Subscript"/>
    <w:basedOn w:val="DefaultParagraphFont"/>
    <w:rsid w:val="007D6DC3"/>
    <w:rPr>
      <w:sz w:val="16"/>
      <w:vertAlign w:val="subscript"/>
    </w:rPr>
  </w:style>
  <w:style w:type="character" w:customStyle="1" w:styleId="Superscript">
    <w:name w:val="Superscript"/>
    <w:basedOn w:val="DefaultParagraphFont"/>
    <w:rsid w:val="007D6DC3"/>
    <w:rPr>
      <w:sz w:val="16"/>
      <w:vertAlign w:val="superscript"/>
    </w:rPr>
  </w:style>
  <w:style w:type="character" w:customStyle="1" w:styleId="Symbols">
    <w:name w:val="Symbols"/>
    <w:basedOn w:val="DefaultParagraphFont"/>
    <w:rsid w:val="007D6DC3"/>
    <w:rPr>
      <w:rFonts w:ascii="Symbol" w:hAnsi="Symbol"/>
    </w:rPr>
  </w:style>
  <w:style w:type="character" w:customStyle="1" w:styleId="MenuOptions">
    <w:name w:val="Menu Options"/>
    <w:basedOn w:val="DefaultParagraphFont"/>
    <w:rsid w:val="007D6DC3"/>
    <w:rPr>
      <w:rFonts w:ascii="Arial Narrow" w:hAnsi="Arial Narrow"/>
      <w:smallCaps/>
    </w:rPr>
  </w:style>
  <w:style w:type="character" w:customStyle="1" w:styleId="Buttons">
    <w:name w:val="Buttons"/>
    <w:basedOn w:val="DefaultParagraphFont"/>
    <w:rsid w:val="007D6DC3"/>
    <w:rPr>
      <w:b/>
    </w:rPr>
  </w:style>
  <w:style w:type="character" w:customStyle="1" w:styleId="Underlined">
    <w:name w:val="Underlined"/>
    <w:basedOn w:val="DefaultParagraphFont"/>
    <w:rsid w:val="007D6DC3"/>
    <w:rPr>
      <w:u w:val="single"/>
    </w:rPr>
  </w:style>
  <w:style w:type="paragraph" w:customStyle="1" w:styleId="TableBodyTextRight">
    <w:name w:val="Table Body Text Right"/>
    <w:basedOn w:val="TableBodyText"/>
    <w:rsid w:val="007D6DC3"/>
    <w:pPr>
      <w:widowControl w:val="0"/>
      <w:autoSpaceDE w:val="0"/>
      <w:autoSpaceDN w:val="0"/>
      <w:adjustRightInd w:val="0"/>
      <w:jc w:val="right"/>
    </w:pPr>
    <w:rPr>
      <w:rFonts w:cs="Arial"/>
      <w:szCs w:val="18"/>
    </w:rPr>
  </w:style>
  <w:style w:type="paragraph" w:customStyle="1" w:styleId="CopyrightText">
    <w:name w:val="Copyright Text"/>
    <w:basedOn w:val="BodyText"/>
    <w:rsid w:val="007D6DC3"/>
    <w:rPr>
      <w:sz w:val="18"/>
    </w:rPr>
  </w:style>
  <w:style w:type="paragraph" w:customStyle="1" w:styleId="BodySmallRight">
    <w:name w:val="Body Small Right"/>
    <w:basedOn w:val="BodyTextRight"/>
    <w:rsid w:val="007D6DC3"/>
    <w:rPr>
      <w:sz w:val="18"/>
      <w:szCs w:val="18"/>
    </w:rPr>
  </w:style>
  <w:style w:type="paragraph" w:customStyle="1" w:styleId="MarginEdition">
    <w:name w:val="Margin Edition"/>
    <w:basedOn w:val="MarginNote"/>
    <w:rsid w:val="007D6DC3"/>
    <w:pPr>
      <w:spacing w:before="0" w:after="0"/>
    </w:pPr>
    <w:rPr>
      <w:rFonts w:ascii="Times New Roman" w:hAnsi="Times New Roman"/>
      <w:color w:val="999999"/>
    </w:rPr>
  </w:style>
  <w:style w:type="paragraph" w:customStyle="1" w:styleId="Spacer">
    <w:name w:val="Spacer"/>
    <w:basedOn w:val="Normal"/>
    <w:rsid w:val="007D6DC3"/>
    <w:rPr>
      <w:sz w:val="2"/>
      <w:szCs w:val="2"/>
    </w:rPr>
  </w:style>
  <w:style w:type="character" w:customStyle="1" w:styleId="Small">
    <w:name w:val="Small"/>
    <w:basedOn w:val="DefaultParagraphFont"/>
    <w:rsid w:val="007D6DC3"/>
    <w:rPr>
      <w:sz w:val="16"/>
    </w:rPr>
  </w:style>
  <w:style w:type="paragraph" w:customStyle="1" w:styleId="WideTable">
    <w:name w:val="Wide Table"/>
    <w:basedOn w:val="Normal"/>
    <w:rsid w:val="007D6DC3"/>
    <w:pPr>
      <w:ind w:left="-1418"/>
    </w:pPr>
    <w:rPr>
      <w:sz w:val="2"/>
      <w:szCs w:val="2"/>
    </w:rPr>
  </w:style>
  <w:style w:type="character" w:styleId="PageNumber">
    <w:name w:val="page number"/>
    <w:basedOn w:val="DefaultParagraphFont"/>
    <w:rsid w:val="007D6DC3"/>
  </w:style>
  <w:style w:type="paragraph" w:styleId="Quote">
    <w:name w:val="Quote"/>
    <w:basedOn w:val="Heading1"/>
    <w:link w:val="QuoteChar"/>
    <w:qFormat/>
    <w:rsid w:val="007D6DC3"/>
    <w:rPr>
      <w:b w:val="0"/>
      <w:sz w:val="72"/>
      <w:szCs w:val="72"/>
      <w:lang w:val="en-NZ"/>
    </w:rPr>
  </w:style>
  <w:style w:type="character" w:customStyle="1" w:styleId="QuoteChar">
    <w:name w:val="Quote Char"/>
    <w:basedOn w:val="DefaultParagraphFont"/>
    <w:link w:val="Quote"/>
    <w:rsid w:val="007D6D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DC3"/>
    <w:pPr>
      <w:pageBreakBefore/>
    </w:pPr>
  </w:style>
  <w:style w:type="paragraph" w:customStyle="1" w:styleId="Border">
    <w:name w:val="Border"/>
    <w:basedOn w:val="Normal"/>
    <w:qFormat/>
    <w:rsid w:val="007D6D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DC3"/>
    <w:rPr>
      <w:b/>
      <w:bCs/>
      <w:i/>
      <w:iCs/>
      <w:color w:val="auto"/>
    </w:rPr>
  </w:style>
  <w:style w:type="paragraph" w:styleId="IntenseQuote">
    <w:name w:val="Intense Quote"/>
    <w:basedOn w:val="Normal"/>
    <w:next w:val="Normal"/>
    <w:link w:val="IntenseQuoteChar"/>
    <w:uiPriority w:val="30"/>
    <w:qFormat/>
    <w:rsid w:val="007D6D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D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6DC3"/>
    <w:rPr>
      <w:smallCaps/>
      <w:color w:val="auto"/>
      <w:u w:val="single"/>
    </w:rPr>
  </w:style>
  <w:style w:type="character" w:styleId="IntenseReference">
    <w:name w:val="Intense Reference"/>
    <w:basedOn w:val="DefaultParagraphFont"/>
    <w:uiPriority w:val="32"/>
    <w:qFormat/>
    <w:rsid w:val="007D6DC3"/>
    <w:rPr>
      <w:b/>
      <w:bCs/>
      <w:smallCaps/>
      <w:color w:val="auto"/>
      <w:spacing w:val="5"/>
      <w:u w:val="single"/>
    </w:rPr>
  </w:style>
  <w:style w:type="paragraph" w:customStyle="1" w:styleId="2ColumnHeading">
    <w:name w:val="2Column Heading"/>
    <w:basedOn w:val="BodyText"/>
    <w:qFormat/>
    <w:rsid w:val="007D6DC3"/>
    <w:pPr>
      <w:spacing w:after="60"/>
      <w:ind w:left="-2268"/>
    </w:pPr>
    <w:rPr>
      <w:b/>
    </w:rPr>
  </w:style>
  <w:style w:type="paragraph" w:customStyle="1" w:styleId="Heading1TOC">
    <w:name w:val="Heading1 TOC"/>
    <w:basedOn w:val="Normal"/>
    <w:qFormat/>
    <w:rsid w:val="007D6DC3"/>
    <w:pPr>
      <w:spacing w:before="240" w:after="120"/>
    </w:pPr>
    <w:rPr>
      <w:rFonts w:ascii="Times New Roman" w:hAnsi="Times New Roman"/>
      <w:b/>
      <w:sz w:val="32"/>
    </w:rPr>
  </w:style>
  <w:style w:type="paragraph" w:customStyle="1" w:styleId="Heading2TOC">
    <w:name w:val="Heading2 TOC"/>
    <w:basedOn w:val="Normal"/>
    <w:qFormat/>
    <w:rsid w:val="007D6DC3"/>
    <w:pPr>
      <w:spacing w:before="240" w:after="60"/>
    </w:pPr>
    <w:rPr>
      <w:rFonts w:ascii="Times New Roman" w:hAnsi="Times New Roman"/>
      <w:b/>
      <w:sz w:val="28"/>
    </w:rPr>
  </w:style>
  <w:style w:type="character" w:customStyle="1" w:styleId="Underline">
    <w:name w:val="Underline"/>
    <w:basedOn w:val="DefaultParagraphFont"/>
    <w:qFormat/>
    <w:rsid w:val="007D6DC3"/>
    <w:rPr>
      <w:u w:val="single"/>
    </w:rPr>
  </w:style>
  <w:style w:type="paragraph" w:styleId="BalloonText">
    <w:name w:val="Balloon Text"/>
    <w:basedOn w:val="Normal"/>
    <w:link w:val="BalloonTextChar"/>
    <w:rsid w:val="007D6DC3"/>
    <w:rPr>
      <w:rFonts w:ascii="Tahoma" w:hAnsi="Tahoma" w:cs="Tahoma"/>
      <w:sz w:val="16"/>
      <w:szCs w:val="16"/>
    </w:rPr>
  </w:style>
  <w:style w:type="character" w:customStyle="1" w:styleId="BalloonTextChar">
    <w:name w:val="Balloon Text Char"/>
    <w:basedOn w:val="DefaultParagraphFont"/>
    <w:link w:val="BalloonText"/>
    <w:rsid w:val="007D6D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6D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6D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1400</Words>
  <Characters>8735</Characters>
  <Application>Microsoft Office Word</Application>
  <DocSecurity>0</DocSecurity>
  <Lines>338</Lines>
  <Paragraphs>217</Paragraphs>
  <ScaleCrop>false</ScaleCrop>
  <Company>Author-it Software Corporation Ltd.</Company>
  <LinksUpToDate>false</LinksUpToDate>
  <CharactersWithSpaces>10084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CUADAN408A Develop expertise in ballet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2012-05-26T15:02:00Z</dcterms:created>
  <dcterms:modified xsi:type="dcterms:W3CDTF">2012-05-26T15:02:00Z</dcterms:modified>
</cp:coreProperties>
</file>