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0CF" w:rsidP="00D140CF">
      <w:pPr>
        <w:pStyle w:val="Title"/>
      </w:pPr>
      <w:r>
        <w:fldChar w:fldCharType="begin"/>
      </w:r>
      <w:r>
        <w:instrText xml:space="preserve"> TITLE   \* MERGEFORMAT </w:instrText>
      </w:r>
      <w:r>
        <w:fldChar w:fldCharType="separate"/>
      </w:r>
      <w:r>
        <w:t>CUADAN407A Develop expertise in dance performance skills</w:t>
      </w:r>
      <w:r>
        <w:fldChar w:fldCharType="end"/>
      </w:r>
    </w:p>
    <w:p w:rsidR="00D140CF" w:rsidP="00D140CF">
      <w:pPr>
        <w:pStyle w:val="Version"/>
        <w:sectPr w:rsidSect="00E17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9A2" w:rsidP="00E179A2">
      <w:pPr>
        <w:pStyle w:val="SuperHeading"/>
      </w:pPr>
      <w:r w:rsidRPr="00E179A2">
        <w:t>CUADAN407A Develop expertise in dance performance skills</w:t>
      </w:r>
    </w:p>
    <w:p w:rsidR="00000000" w:rsidRPr="00E179A2" w:rsidP="00E179A2">
      <w:pPr>
        <w:pStyle w:val="Heading1"/>
      </w:pPr>
      <w:bookmarkStart w:id="1" w:name="O_342514"/>
      <w:bookmarkEnd w:id="1"/>
      <w:r w:rsidRPr="00E179A2">
        <w:t>Modification History</w:t>
      </w:r>
    </w:p>
    <w:tbl>
      <w:tblPr>
        <w:tblW w:w="0" w:type="auto"/>
        <w:tblLayout w:type="fixed"/>
        <w:tblCellMar>
          <w:left w:w="62" w:type="dxa"/>
          <w:right w:w="62" w:type="dxa"/>
        </w:tblCellMar>
        <w:tblLook w:val="0000"/>
      </w:tblPr>
      <w:tblGrid>
        <w:gridCol w:w="3153"/>
        <w:gridCol w:w="5873"/>
      </w:tblGrid>
      <w:tr w:rsidTr="00E179A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Comments</w:t>
            </w:r>
          </w:p>
        </w:tc>
      </w:tr>
      <w:tr w:rsidTr="00E179A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CUADAN407A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 xml:space="preserve">This version first released with </w:t>
            </w:r>
            <w:r w:rsidRPr="00E179A2">
              <w:rPr>
                <w:rStyle w:val="Emphasis"/>
              </w:rPr>
              <w:t>CUA11 Live Performance Training Package version 1.0</w:t>
            </w:r>
          </w:p>
        </w:tc>
      </w:tr>
    </w:tbl>
    <w:p w:rsidR="00000000" w:rsidRPr="00E179A2" w:rsidP="00E179A2">
      <w:pPr>
        <w:pStyle w:val="BodyText"/>
      </w:pPr>
    </w:p>
    <w:p w:rsidR="00000000" w:rsidRPr="00E179A2" w:rsidP="00E179A2">
      <w:pPr>
        <w:pStyle w:val="AllowPageBreak"/>
      </w:pPr>
    </w:p>
    <w:p w:rsidR="00000000" w:rsidRPr="00E179A2" w:rsidP="00E179A2">
      <w:pPr>
        <w:pStyle w:val="Heading1"/>
      </w:pPr>
      <w:bookmarkStart w:id="2" w:name="O_342515"/>
      <w:bookmarkEnd w:id="2"/>
      <w:r w:rsidRPr="00E179A2">
        <w:t>Unit Descriptor</w:t>
      </w:r>
    </w:p>
    <w:p w:rsidR="00000000" w:rsidRPr="00E179A2" w:rsidP="00E179A2">
      <w:pPr>
        <w:pStyle w:val="BodyText"/>
      </w:pPr>
      <w:r w:rsidRPr="00E179A2">
        <w:t>This u</w:t>
      </w:r>
      <w:r w:rsidRPr="00E179A2">
        <w:t>nit describes the performance outcomes, skills and knowledge required to add range and depth to performance skills in any dance style. At this level, dancers are constantly refining their technique and expression to produce performances that convey the moo</w:t>
      </w:r>
      <w:r w:rsidRPr="00E179A2">
        <w:t>d and style of music through complex dance movements.</w:t>
      </w:r>
    </w:p>
    <w:p w:rsidR="00000000" w:rsidRPr="00E179A2" w:rsidP="00E179A2">
      <w:pPr>
        <w:pStyle w:val="AllowPageBreak"/>
      </w:pPr>
    </w:p>
    <w:p w:rsidR="00000000" w:rsidRPr="00E179A2" w:rsidP="00E179A2">
      <w:pPr>
        <w:pStyle w:val="Heading1"/>
      </w:pPr>
      <w:bookmarkStart w:id="3" w:name="O_342516"/>
      <w:bookmarkEnd w:id="3"/>
      <w:r w:rsidRPr="00E179A2">
        <w:t>Application of the Unit</w:t>
      </w:r>
    </w:p>
    <w:p w:rsidR="00000000" w:rsidRPr="00E179A2" w:rsidP="00E179A2">
      <w:pPr>
        <w:pStyle w:val="BodyText"/>
      </w:pPr>
      <w:r w:rsidRPr="00E179A2">
        <w:t xml:space="preserve">This unit applies to those who are consolidating their career in contexts where dancing skills are required. Performances could be in commercial </w:t>
      </w:r>
      <w:r w:rsidRPr="00E179A2">
        <w:t>or competition settings and dancers would usually be performing as members of an ensemble, though some solo work could be expected.</w:t>
      </w:r>
    </w:p>
    <w:p w:rsidR="00000000" w:rsidRPr="00E179A2" w:rsidP="00E179A2">
      <w:pPr>
        <w:pStyle w:val="BodyText"/>
      </w:pPr>
      <w:r w:rsidRPr="00E179A2">
        <w:t>While supervision and guidance are provided in practice sessions and rehearsals, dancers are expected to display a high leve</w:t>
      </w:r>
      <w:r w:rsidRPr="00E179A2">
        <w:t>l of motivation and sense of responsibility for themselves and others during live performances.</w:t>
      </w:r>
    </w:p>
    <w:p w:rsidR="00000000" w:rsidRPr="00E179A2" w:rsidP="00E179A2">
      <w:pPr>
        <w:pStyle w:val="AllowPageBreak"/>
      </w:pPr>
    </w:p>
    <w:p w:rsidR="00000000" w:rsidRPr="00E179A2" w:rsidP="00E179A2">
      <w:pPr>
        <w:pStyle w:val="Heading1"/>
      </w:pPr>
      <w:bookmarkStart w:id="4" w:name="O_342517"/>
      <w:bookmarkEnd w:id="4"/>
      <w:r w:rsidRPr="00E179A2">
        <w:t>Licensing/Regulatory Information</w:t>
      </w:r>
    </w:p>
    <w:p w:rsidR="00000000" w:rsidRPr="00E179A2" w:rsidP="00E179A2">
      <w:pPr>
        <w:pStyle w:val="BodyText"/>
      </w:pPr>
      <w:r w:rsidRPr="00E179A2">
        <w:t>No licensing, legislative, regulatory or certification requirements apply to this unit at the time of endorsem</w:t>
      </w:r>
      <w:r w:rsidRPr="00E179A2">
        <w:t>ent.</w:t>
      </w:r>
    </w:p>
    <w:p w:rsidR="00000000" w:rsidRPr="00E179A2" w:rsidP="00E179A2">
      <w:pPr>
        <w:pStyle w:val="AllowPageBreak"/>
      </w:pPr>
    </w:p>
    <w:p w:rsidR="00000000" w:rsidRPr="00E179A2" w:rsidP="00E179A2">
      <w:pPr>
        <w:pStyle w:val="Heading1"/>
      </w:pPr>
      <w:bookmarkStart w:id="5" w:name="O_342518"/>
      <w:bookmarkEnd w:id="5"/>
      <w:r w:rsidRPr="00E179A2">
        <w:t>Pre-Requisites</w:t>
      </w:r>
    </w:p>
    <w:p w:rsidR="00000000" w:rsidRPr="00E179A2" w:rsidP="00E179A2">
      <w:pPr>
        <w:pStyle w:val="BodyText"/>
      </w:pPr>
      <w:r w:rsidRPr="00E179A2">
        <w:t>Not applicable.</w:t>
      </w:r>
    </w:p>
    <w:p w:rsidR="00000000" w:rsidRPr="00E179A2" w:rsidP="00E179A2">
      <w:pPr>
        <w:pStyle w:val="AllowPageBreak"/>
      </w:pPr>
    </w:p>
    <w:p w:rsidR="00000000" w:rsidRPr="00E179A2" w:rsidP="00E179A2">
      <w:pPr>
        <w:pStyle w:val="Heading1"/>
      </w:pPr>
      <w:bookmarkStart w:id="6" w:name="O_342519"/>
      <w:bookmarkEnd w:id="6"/>
      <w:r w:rsidRPr="00E179A2">
        <w:t>Employability Skills Information</w:t>
      </w:r>
    </w:p>
    <w:p w:rsidR="00000000" w:rsidRPr="00E179A2" w:rsidP="00E179A2">
      <w:pPr>
        <w:pStyle w:val="BodyText"/>
      </w:pPr>
      <w:r w:rsidRPr="00E179A2">
        <w:t>This unit contains employability skills.</w:t>
      </w:r>
    </w:p>
    <w:p w:rsidR="00000000" w:rsidRPr="00E179A2" w:rsidP="00E179A2">
      <w:pPr>
        <w:pStyle w:val="AllowPageBreak"/>
      </w:pPr>
    </w:p>
    <w:p w:rsidR="00000000" w:rsidRPr="00E179A2" w:rsidP="00E179A2">
      <w:pPr>
        <w:pStyle w:val="Heading1"/>
      </w:pPr>
      <w:bookmarkStart w:id="7" w:name="O_342520"/>
      <w:bookmarkEnd w:id="7"/>
      <w:r w:rsidRPr="00E179A2">
        <w:t>Elements and Performance Criteria Pre-Content</w:t>
      </w:r>
    </w:p>
    <w:tbl>
      <w:tblPr>
        <w:tblW w:w="0" w:type="auto"/>
        <w:tblLayout w:type="fixed"/>
        <w:tblCellMar>
          <w:left w:w="62" w:type="dxa"/>
          <w:right w:w="62" w:type="dxa"/>
        </w:tblCellMar>
        <w:tblLook w:val="0000"/>
      </w:tblPr>
      <w:tblGrid>
        <w:gridCol w:w="4140"/>
        <w:gridCol w:w="4140"/>
      </w:tblGrid>
      <w:tr w:rsidTr="00D140C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9A2" w:rsidP="00E179A2">
            <w:pPr>
              <w:pStyle w:val="BodyText"/>
            </w:pPr>
            <w:r w:rsidRPr="00E179A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9A2">
            <w:pPr>
              <w:pStyle w:val="BodyText"/>
              <w:rPr>
                <w:lang w:val="en-NZ"/>
              </w:rPr>
            </w:pPr>
            <w:r w:rsidRPr="00E179A2">
              <w:rPr>
                <w:rStyle w:val="SpecialBold"/>
              </w:rPr>
              <w:t>Performance Criteria</w:t>
            </w:r>
          </w:p>
        </w:tc>
      </w:tr>
      <w:tr w:rsidTr="00D140C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9A2" w:rsidP="00E179A2">
            <w:pPr>
              <w:pStyle w:val="BodyText"/>
            </w:pPr>
            <w:r w:rsidRPr="00E179A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9A2" w:rsidP="00E179A2">
            <w:pPr>
              <w:pStyle w:val="BodyText"/>
            </w:pPr>
            <w:r w:rsidRPr="00E179A2">
              <w:rPr>
                <w:rStyle w:val="Emphasis"/>
              </w:rPr>
              <w:t>Performance criteria describe the performance needed to demonstrate achievement of the element. Where bold italicised text is used, further information is detailed in the required skills and</w:t>
            </w:r>
            <w:r w:rsidRPr="00E179A2">
              <w:rPr>
                <w:rStyle w:val="Emphasis"/>
              </w:rPr>
              <w:t xml:space="preserve"> knowledge section and the range statement. Assessment of performance is to be consistent with the evidence guide.</w:t>
            </w:r>
          </w:p>
        </w:tc>
      </w:tr>
    </w:tbl>
    <w:p w:rsidR="00000000" w:rsidRPr="00E179A2" w:rsidP="00E179A2">
      <w:pPr>
        <w:pStyle w:val="BodyText"/>
      </w:pPr>
    </w:p>
    <w:p w:rsidR="00000000" w:rsidRPr="00E179A2" w:rsidP="00E179A2">
      <w:pPr>
        <w:pStyle w:val="AllowPageBreak"/>
      </w:pPr>
    </w:p>
    <w:p w:rsidR="00000000" w:rsidRPr="00E179A2" w:rsidP="00E179A2">
      <w:pPr>
        <w:pStyle w:val="Heading1"/>
      </w:pPr>
      <w:bookmarkStart w:id="8" w:name="O_342521"/>
      <w:bookmarkEnd w:id="8"/>
      <w:r w:rsidRPr="00E179A2">
        <w:t>Elements and Performance Criteria</w:t>
      </w:r>
    </w:p>
    <w:tbl>
      <w:tblPr>
        <w:tblW w:w="0" w:type="auto"/>
        <w:tblLayout w:type="fixed"/>
        <w:tblCellMar>
          <w:left w:w="62" w:type="dxa"/>
          <w:right w:w="62" w:type="dxa"/>
        </w:tblCellMar>
        <w:tblLook w:val="0000"/>
      </w:tblPr>
      <w:tblGrid>
        <w:gridCol w:w="2438"/>
        <w:gridCol w:w="5842"/>
      </w:tblGrid>
      <w:tr w:rsidTr="00E179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1.</w:t>
            </w:r>
            <w:r w:rsidRPr="00E179A2">
              <w:tab/>
              <w:t>Maintain a physical conditioning program</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1.1.</w:t>
            </w:r>
            <w:r w:rsidRPr="00E179A2">
              <w:tab/>
              <w:t xml:space="preserve">In consultation with </w:t>
            </w:r>
            <w:r w:rsidRPr="00E179A2">
              <w:rPr>
                <w:rStyle w:val="BoldandItalics"/>
              </w:rPr>
              <w:t>relevant personnel</w:t>
            </w:r>
            <w:r w:rsidRPr="00E179A2">
              <w:t xml:space="preserve"> identify a range of techniques to improve stamina, strength and flexibility</w:t>
            </w:r>
          </w:p>
          <w:p w:rsidR="00000000" w:rsidRPr="00E179A2" w:rsidP="00E179A2">
            <w:pPr>
              <w:pStyle w:val="BodyText"/>
            </w:pPr>
            <w:r w:rsidRPr="00E179A2">
              <w:t>1.2.</w:t>
            </w:r>
            <w:r w:rsidRPr="00E179A2">
              <w:tab/>
              <w:t>Set realistic physical conditioning goals aimed at improving own dance technique</w:t>
            </w:r>
          </w:p>
          <w:p w:rsidR="00000000" w:rsidRPr="00E179A2" w:rsidP="00E179A2">
            <w:pPr>
              <w:pStyle w:val="BodyText"/>
            </w:pPr>
            <w:r w:rsidRPr="00E179A2">
              <w:t>1.3.</w:t>
            </w:r>
            <w:r w:rsidRPr="00E179A2">
              <w:tab/>
              <w:t xml:space="preserve">Identify </w:t>
            </w:r>
            <w:r w:rsidRPr="00E179A2">
              <w:rPr>
                <w:rStyle w:val="BoldandItalics"/>
              </w:rPr>
              <w:t>risk factors</w:t>
            </w:r>
            <w:r w:rsidRPr="00E179A2">
              <w:t xml:space="preserve"> that may inhibit the achievement of goals and seek professional ad</w:t>
            </w:r>
            <w:r w:rsidRPr="00E179A2">
              <w:t>vice as required</w:t>
            </w:r>
          </w:p>
          <w:p w:rsidR="00000000" w:rsidRPr="00E179A2" w:rsidP="00E179A2">
            <w:pPr>
              <w:pStyle w:val="BodyText"/>
            </w:pPr>
            <w:r w:rsidRPr="00E179A2">
              <w:t>1.4.</w:t>
            </w:r>
            <w:r w:rsidRPr="00E179A2">
              <w:tab/>
              <w:t>Take fatigue, personal limitations and boundaries into account when undertaking physical conditioning program</w:t>
            </w:r>
          </w:p>
          <w:p w:rsidR="00000000" w:rsidRPr="00E179A2" w:rsidP="00E179A2">
            <w:pPr>
              <w:pStyle w:val="BodyText"/>
            </w:pPr>
            <w:r w:rsidRPr="00E179A2">
              <w:t>1.5.</w:t>
            </w:r>
            <w:r w:rsidRPr="00E179A2">
              <w:tab/>
              <w:t xml:space="preserve">Always perform </w:t>
            </w:r>
            <w:r w:rsidRPr="00E179A2">
              <w:rPr>
                <w:rStyle w:val="BoldandItalics"/>
              </w:rPr>
              <w:t>warm-up and cool-down activities</w:t>
            </w:r>
            <w:r w:rsidRPr="00E179A2">
              <w:t xml:space="preserve"> in conjunction with dance activities</w:t>
            </w:r>
          </w:p>
          <w:p w:rsidR="00000000" w:rsidP="00E179A2">
            <w:pPr>
              <w:pStyle w:val="BodyText"/>
              <w:rPr>
                <w:lang w:val="en-NZ"/>
              </w:rPr>
            </w:pPr>
            <w:r w:rsidRPr="00E179A2">
              <w:t>1.6.</w:t>
            </w:r>
            <w:r w:rsidRPr="00E179A2">
              <w:tab/>
              <w:t>Ensure that clothing and foot</w:t>
            </w:r>
            <w:r w:rsidRPr="00E179A2">
              <w:t>wear are appropriate for undertaking exercise regime and practising dance technique</w:t>
            </w:r>
          </w:p>
        </w:tc>
      </w:tr>
      <w:tr w:rsidTr="00E179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2.</w:t>
            </w:r>
            <w:r w:rsidRPr="00E179A2">
              <w:tab/>
              <w:t>Use practice sessions to increase level of expertise in dance performance skills</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2.1.</w:t>
            </w:r>
            <w:r w:rsidRPr="00E179A2">
              <w:tab/>
              <w:t xml:space="preserve">Practise a range of </w:t>
            </w:r>
            <w:r w:rsidRPr="00E179A2">
              <w:rPr>
                <w:rStyle w:val="BoldandItalics"/>
              </w:rPr>
              <w:t>exercises</w:t>
            </w:r>
            <w:r w:rsidRPr="00E179A2">
              <w:t xml:space="preserve"> in preparation for dance performances </w:t>
            </w:r>
          </w:p>
          <w:p w:rsidR="00000000" w:rsidRPr="00E179A2" w:rsidP="00E179A2">
            <w:pPr>
              <w:pStyle w:val="BodyText"/>
            </w:pPr>
            <w:r w:rsidRPr="00E179A2">
              <w:t>2.2.</w:t>
            </w:r>
            <w:r w:rsidRPr="00E179A2">
              <w:tab/>
            </w:r>
            <w:r w:rsidRPr="00E179A2">
              <w:t>Work with others to develop expertise in performing with a partner or in an ensemble</w:t>
            </w:r>
          </w:p>
          <w:p w:rsidR="00000000" w:rsidRPr="00E179A2" w:rsidP="00E179A2">
            <w:pPr>
              <w:pStyle w:val="BodyText"/>
            </w:pPr>
            <w:r w:rsidRPr="00E179A2">
              <w:t>2.3.</w:t>
            </w:r>
            <w:r w:rsidRPr="00E179A2">
              <w:tab/>
              <w:t>Practise basic solo pieces as required</w:t>
            </w:r>
          </w:p>
          <w:p w:rsidR="00000000" w:rsidRPr="00E179A2" w:rsidP="00E179A2">
            <w:pPr>
              <w:pStyle w:val="BodyText"/>
            </w:pPr>
            <w:r w:rsidRPr="00E179A2">
              <w:t>2.4.</w:t>
            </w:r>
            <w:r w:rsidRPr="00E179A2">
              <w:tab/>
              <w:t>Explore techniques to give performances a range of dynamics</w:t>
            </w:r>
          </w:p>
          <w:p w:rsidR="00000000" w:rsidRPr="00E179A2" w:rsidP="00E179A2">
            <w:pPr>
              <w:pStyle w:val="BodyText"/>
            </w:pPr>
            <w:r w:rsidRPr="00E179A2">
              <w:t>2.5.</w:t>
            </w:r>
            <w:r w:rsidRPr="00E179A2">
              <w:tab/>
              <w:t>Inject creativity, versatility, individuality and enthusi</w:t>
            </w:r>
            <w:r w:rsidRPr="00E179A2">
              <w:t xml:space="preserve">asm into the performance of exercises and dance routines </w:t>
            </w:r>
          </w:p>
          <w:p w:rsidR="00000000" w:rsidP="00E179A2">
            <w:pPr>
              <w:pStyle w:val="BodyText"/>
              <w:rPr>
                <w:lang w:val="en-NZ"/>
              </w:rPr>
            </w:pPr>
            <w:r w:rsidRPr="00E179A2">
              <w:t>2.6.</w:t>
            </w:r>
            <w:r w:rsidRPr="00E179A2">
              <w:tab/>
              <w:t>Ensure that flow and interaction with other dancers are smooth and well-timed</w:t>
            </w:r>
          </w:p>
        </w:tc>
      </w:tr>
      <w:tr w:rsidTr="00E179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3.</w:t>
            </w:r>
            <w:r w:rsidRPr="00E179A2">
              <w:tab/>
              <w:t>Perform dances</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3.1.</w:t>
            </w:r>
            <w:r w:rsidRPr="00E179A2">
              <w:tab/>
              <w:t xml:space="preserve">Undertake </w:t>
            </w:r>
            <w:r w:rsidRPr="00E179A2">
              <w:rPr>
                <w:rStyle w:val="BoldandItalics"/>
              </w:rPr>
              <w:t>preparations</w:t>
            </w:r>
            <w:r w:rsidRPr="00E179A2">
              <w:t xml:space="preserve"> appropriate to </w:t>
            </w:r>
            <w:r w:rsidRPr="00E179A2">
              <w:rPr>
                <w:rStyle w:val="BoldandItalics"/>
              </w:rPr>
              <w:t>performance contexts</w:t>
            </w:r>
          </w:p>
          <w:p w:rsidR="00000000" w:rsidRPr="00E179A2" w:rsidP="00E179A2">
            <w:pPr>
              <w:pStyle w:val="BodyText"/>
            </w:pPr>
            <w:r w:rsidRPr="00E179A2">
              <w:t>3.2.</w:t>
            </w:r>
            <w:r w:rsidRPr="00E179A2">
              <w:tab/>
              <w:t xml:space="preserve">Ensure that </w:t>
            </w:r>
            <w:r w:rsidRPr="00E179A2">
              <w:rPr>
                <w:rStyle w:val="BoldandItalics"/>
              </w:rPr>
              <w:t>personal presen</w:t>
            </w:r>
            <w:r w:rsidRPr="00E179A2">
              <w:rPr>
                <w:rStyle w:val="BoldandItalics"/>
              </w:rPr>
              <w:t>tation</w:t>
            </w:r>
            <w:r w:rsidRPr="00E179A2">
              <w:t xml:space="preserve"> is appropriate to performance contexts</w:t>
            </w:r>
          </w:p>
          <w:p w:rsidR="00000000" w:rsidRPr="00E179A2" w:rsidP="00E179A2">
            <w:pPr>
              <w:pStyle w:val="BodyText"/>
            </w:pPr>
            <w:r w:rsidRPr="00E179A2">
              <w:t>3.3.</w:t>
            </w:r>
            <w:r w:rsidRPr="00E179A2">
              <w:tab/>
              <w:t>Prepare for competitions and auditions as required</w:t>
            </w:r>
          </w:p>
          <w:p w:rsidR="00000000" w:rsidRPr="00E179A2" w:rsidP="00E179A2">
            <w:pPr>
              <w:pStyle w:val="BodyText"/>
            </w:pPr>
            <w:r w:rsidRPr="00E179A2">
              <w:t>3.4.</w:t>
            </w:r>
            <w:r w:rsidRPr="00E179A2">
              <w:tab/>
              <w:t xml:space="preserve">Apply </w:t>
            </w:r>
            <w:r w:rsidRPr="00E179A2">
              <w:rPr>
                <w:rStyle w:val="BoldandItalics"/>
              </w:rPr>
              <w:t>performance psychology techniques</w:t>
            </w:r>
            <w:r w:rsidRPr="00E179A2">
              <w:t xml:space="preserve"> to preparations</w:t>
            </w:r>
          </w:p>
          <w:p w:rsidR="00000000" w:rsidRPr="00E179A2" w:rsidP="00E179A2">
            <w:pPr>
              <w:pStyle w:val="BodyText"/>
            </w:pPr>
            <w:r w:rsidRPr="00E179A2">
              <w:t>3.5.</w:t>
            </w:r>
            <w:r w:rsidRPr="00E179A2">
              <w:tab/>
              <w:t xml:space="preserve">Apply knowledge of the relevant </w:t>
            </w:r>
            <w:r w:rsidRPr="00E179A2">
              <w:rPr>
                <w:rStyle w:val="BoldandItalics"/>
              </w:rPr>
              <w:t>dance style or genre</w:t>
            </w:r>
            <w:r w:rsidRPr="00E179A2">
              <w:t xml:space="preserve"> when rehearsing and performing piec</w:t>
            </w:r>
            <w:r w:rsidRPr="00E179A2">
              <w:t xml:space="preserve">es </w:t>
            </w:r>
          </w:p>
          <w:p w:rsidR="00000000" w:rsidRPr="00E179A2" w:rsidP="00E179A2">
            <w:pPr>
              <w:pStyle w:val="BodyText"/>
            </w:pPr>
            <w:r w:rsidRPr="00E179A2">
              <w:t>3.6.</w:t>
            </w:r>
            <w:r w:rsidRPr="00E179A2">
              <w:tab/>
              <w:t>Sustain focus and concentration to produce performances that relate dance movements to the music's rhythm, melody and mood as required</w:t>
            </w:r>
          </w:p>
          <w:p w:rsidR="00000000" w:rsidRPr="00E179A2" w:rsidP="00E179A2">
            <w:pPr>
              <w:pStyle w:val="BodyText"/>
            </w:pPr>
            <w:r w:rsidRPr="00E179A2">
              <w:t>3.7.</w:t>
            </w:r>
            <w:r w:rsidRPr="00E179A2">
              <w:tab/>
              <w:t xml:space="preserve">Convey choreographic intent of dances through confident and precise execution of dance techniques </w:t>
            </w:r>
          </w:p>
          <w:p w:rsidR="00000000" w:rsidP="00E179A2">
            <w:pPr>
              <w:pStyle w:val="BodyText"/>
              <w:rPr>
                <w:lang w:val="en-NZ"/>
              </w:rPr>
            </w:pPr>
            <w:r w:rsidRPr="00E179A2">
              <w:t>3.8.</w:t>
            </w:r>
            <w:r w:rsidRPr="00E179A2">
              <w:tab/>
              <w:t>Con</w:t>
            </w:r>
            <w:r w:rsidRPr="00E179A2">
              <w:t>tribute to debriefing sessions to evaluate quality of performances and to discuss ways of improving individual or ensemble technique</w:t>
            </w:r>
          </w:p>
        </w:tc>
      </w:tr>
      <w:tr w:rsidTr="00E179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4.</w:t>
            </w:r>
            <w:r w:rsidRPr="00E179A2">
              <w:tab/>
              <w:t>Maintain expertise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4.1.</w:t>
            </w:r>
            <w:r w:rsidRPr="00E179A2">
              <w:tab/>
              <w:t>Continuously practise and refine combinations of complex movements and sequences</w:t>
            </w:r>
          </w:p>
          <w:p w:rsidR="00000000" w:rsidRPr="00E179A2" w:rsidP="00E179A2">
            <w:pPr>
              <w:pStyle w:val="BodyText"/>
            </w:pPr>
            <w:r w:rsidRPr="00E179A2">
              <w:t>4.2.</w:t>
            </w:r>
            <w:r w:rsidRPr="00E179A2">
              <w:tab/>
              <w:t xml:space="preserve">Maintain </w:t>
            </w:r>
            <w:r w:rsidRPr="00E179A2">
              <w:t>and update knowledge of terminology associated with chosen dance style</w:t>
            </w:r>
          </w:p>
          <w:p w:rsidR="00000000" w:rsidRPr="00E179A2" w:rsidP="00E179A2">
            <w:pPr>
              <w:pStyle w:val="BodyText"/>
            </w:pPr>
            <w:r w:rsidRPr="00E179A2">
              <w:t>4.3.</w:t>
            </w:r>
            <w:r w:rsidRPr="00E179A2">
              <w:tab/>
              <w:t>Use feedback from teachers and mentors to identify and develop ways to improve own dance performance skills</w:t>
            </w:r>
          </w:p>
          <w:p w:rsidR="00000000" w:rsidRPr="00E179A2" w:rsidP="00E179A2">
            <w:pPr>
              <w:pStyle w:val="BodyText"/>
            </w:pPr>
            <w:r w:rsidRPr="00E179A2">
              <w:t>4.4.</w:t>
            </w:r>
            <w:r w:rsidRPr="00E179A2">
              <w:tab/>
              <w:t>Regularly view performances by industry practitioners as a way of s</w:t>
            </w:r>
            <w:r w:rsidRPr="00E179A2">
              <w:t>ourcing new ideas and trends, maintaining motivation, and improving own technique</w:t>
            </w:r>
          </w:p>
        </w:tc>
      </w:tr>
    </w:tbl>
    <w:p w:rsidR="00000000" w:rsidRPr="00E179A2" w:rsidP="00E179A2">
      <w:pPr>
        <w:pStyle w:val="BodyText"/>
      </w:pPr>
    </w:p>
    <w:p w:rsidR="00000000" w:rsidRPr="00E179A2" w:rsidP="00E179A2">
      <w:pPr>
        <w:pStyle w:val="AllowPageBreak"/>
      </w:pPr>
    </w:p>
    <w:p w:rsidR="00000000" w:rsidRPr="00E179A2" w:rsidP="00E179A2">
      <w:pPr>
        <w:pStyle w:val="Heading1"/>
      </w:pPr>
      <w:bookmarkStart w:id="9" w:name="O_342522"/>
      <w:bookmarkEnd w:id="9"/>
      <w:r w:rsidRPr="00E179A2">
        <w:t>Required Skills and Knowledge</w:t>
      </w:r>
    </w:p>
    <w:p w:rsidR="00000000" w:rsidRPr="00E179A2" w:rsidP="00E179A2">
      <w:pPr>
        <w:pStyle w:val="BodyText"/>
      </w:pPr>
      <w:r w:rsidRPr="00E179A2">
        <w:rPr>
          <w:rStyle w:val="Emphasis"/>
        </w:rPr>
        <w:t>This section describes the skills and knowledge required for this unit.</w:t>
      </w:r>
    </w:p>
    <w:p w:rsidR="00000000" w:rsidRPr="00E179A2" w:rsidP="00E179A2">
      <w:pPr>
        <w:pStyle w:val="BodyText"/>
      </w:pPr>
    </w:p>
    <w:p w:rsidR="00000000" w:rsidRPr="00E179A2" w:rsidP="00E179A2">
      <w:pPr>
        <w:pStyle w:val="BodyText"/>
      </w:pPr>
      <w:r w:rsidRPr="00E179A2">
        <w:rPr>
          <w:rStyle w:val="SpecialBold"/>
        </w:rPr>
        <w:t>Required skills</w:t>
      </w:r>
    </w:p>
    <w:p w:rsidR="00000000" w:rsidRPr="00E179A2" w:rsidP="00E179A2">
      <w:pPr>
        <w:pStyle w:val="ListBullet"/>
      </w:pPr>
      <w:r w:rsidRPr="00E179A2">
        <w:t>communication skills to:</w:t>
      </w:r>
    </w:p>
    <w:p w:rsidR="00000000" w:rsidRPr="00E179A2" w:rsidP="00E179A2">
      <w:pPr>
        <w:pStyle w:val="ListBullet2"/>
      </w:pPr>
      <w:r w:rsidRPr="00E179A2">
        <w:t>discuss dance and physical conditioning issues with relevant personnel</w:t>
      </w:r>
    </w:p>
    <w:p w:rsidR="00000000" w:rsidRPr="00E179A2" w:rsidP="00E179A2">
      <w:pPr>
        <w:pStyle w:val="ListBullet2"/>
      </w:pPr>
      <w:r w:rsidRPr="00E179A2">
        <w:t>respond appropriately to feedback on own skill development and performance</w:t>
      </w:r>
    </w:p>
    <w:p w:rsidR="00000000" w:rsidRPr="00E179A2" w:rsidP="00E179A2">
      <w:pPr>
        <w:pStyle w:val="ListBullet"/>
      </w:pPr>
      <w:r w:rsidRPr="00E179A2">
        <w:t>initiative and enterprise skills to:</w:t>
      </w:r>
    </w:p>
    <w:p w:rsidR="00000000" w:rsidRPr="00E179A2" w:rsidP="00E179A2">
      <w:pPr>
        <w:pStyle w:val="ListBullet2"/>
      </w:pPr>
      <w:r w:rsidRPr="00E179A2">
        <w:t>work creatively with music and dance</w:t>
      </w:r>
    </w:p>
    <w:p w:rsidR="00000000" w:rsidRPr="00E179A2" w:rsidP="00E179A2">
      <w:pPr>
        <w:pStyle w:val="ListBullet2"/>
      </w:pPr>
      <w:r w:rsidRPr="00E179A2">
        <w:t>dance with artistry and assurance</w:t>
      </w:r>
    </w:p>
    <w:p w:rsidR="00000000" w:rsidRPr="00E179A2" w:rsidP="00E179A2">
      <w:pPr>
        <w:pStyle w:val="ListBullet2"/>
      </w:pPr>
      <w:r w:rsidRPr="00E179A2">
        <w:t>communicate the mood or style of dances to audiences</w:t>
      </w:r>
    </w:p>
    <w:p w:rsidR="00000000" w:rsidRPr="00E179A2" w:rsidP="00E179A2">
      <w:pPr>
        <w:pStyle w:val="ListBullet"/>
      </w:pPr>
      <w:r w:rsidRPr="00E179A2">
        <w:t>learning skills to:</w:t>
      </w:r>
    </w:p>
    <w:p w:rsidR="00000000" w:rsidRPr="00E179A2" w:rsidP="00E179A2">
      <w:pPr>
        <w:pStyle w:val="ListBullet2"/>
      </w:pPr>
      <w:r w:rsidRPr="00E179A2">
        <w:t>develop strong dance techniques through:</w:t>
      </w:r>
    </w:p>
    <w:p w:rsidR="00000000" w:rsidRPr="00E179A2" w:rsidP="00E179A2">
      <w:pPr>
        <w:pStyle w:val="ListBullet3"/>
      </w:pPr>
      <w:r w:rsidRPr="00E179A2">
        <w:t>practising complex movements and sequences</w:t>
      </w:r>
    </w:p>
    <w:p w:rsidR="00000000" w:rsidRPr="00E179A2" w:rsidP="00E179A2">
      <w:pPr>
        <w:pStyle w:val="ListBullet3"/>
      </w:pPr>
      <w:r w:rsidRPr="00E179A2">
        <w:t>a positive attitude to dancing</w:t>
      </w:r>
    </w:p>
    <w:p w:rsidR="00000000" w:rsidRPr="00E179A2" w:rsidP="00E179A2">
      <w:pPr>
        <w:pStyle w:val="ListBullet2"/>
      </w:pPr>
      <w:r w:rsidRPr="00E179A2">
        <w:t>develop and implement a personal physical conditioning program</w:t>
      </w:r>
    </w:p>
    <w:p w:rsidR="00000000" w:rsidRPr="00E179A2" w:rsidP="00E179A2">
      <w:pPr>
        <w:pStyle w:val="ListBullet2"/>
      </w:pPr>
      <w:r w:rsidRPr="00E179A2">
        <w:t>develop a movement memory</w:t>
      </w:r>
    </w:p>
    <w:p w:rsidR="00000000" w:rsidRPr="00E179A2" w:rsidP="00E179A2">
      <w:pPr>
        <w:pStyle w:val="ListBullet"/>
      </w:pPr>
      <w:r w:rsidRPr="00E179A2">
        <w:t>planning and organising skills to:</w:t>
      </w:r>
    </w:p>
    <w:p w:rsidR="00000000" w:rsidRPr="00E179A2" w:rsidP="00E179A2">
      <w:pPr>
        <w:pStyle w:val="ListBullet2"/>
      </w:pPr>
      <w:r w:rsidRPr="00E179A2">
        <w:t>prepare for performances, auditions and competitions</w:t>
      </w:r>
    </w:p>
    <w:p w:rsidR="00000000" w:rsidRPr="00E179A2" w:rsidP="00E179A2">
      <w:pPr>
        <w:pStyle w:val="ListBullet2"/>
      </w:pPr>
      <w:r w:rsidRPr="00E179A2">
        <w:t>plan practice time</w:t>
      </w:r>
    </w:p>
    <w:p w:rsidR="00000000" w:rsidRPr="00E179A2" w:rsidP="00E179A2">
      <w:pPr>
        <w:pStyle w:val="ListBullet"/>
      </w:pPr>
      <w:r w:rsidRPr="00E179A2">
        <w:t>self-management skills to:</w:t>
      </w:r>
    </w:p>
    <w:p w:rsidR="00000000" w:rsidRPr="00E179A2" w:rsidP="00E179A2">
      <w:pPr>
        <w:pStyle w:val="ListBullet2"/>
      </w:pPr>
      <w:r w:rsidRPr="00E179A2">
        <w:t>arrive punctually at classes, rehearsals and performances</w:t>
      </w:r>
    </w:p>
    <w:p w:rsidR="00000000" w:rsidRPr="00E179A2" w:rsidP="00E179A2">
      <w:pPr>
        <w:pStyle w:val="ListBullet2"/>
      </w:pPr>
      <w:r w:rsidRPr="00E179A2">
        <w:t>dress appropriately</w:t>
      </w:r>
    </w:p>
    <w:p w:rsidR="00000000" w:rsidRPr="00E179A2" w:rsidP="00E179A2">
      <w:pPr>
        <w:pStyle w:val="ListBullet2"/>
      </w:pPr>
      <w:r w:rsidRPr="00E179A2">
        <w:t>observe dance discipline and follow direction</w:t>
      </w:r>
    </w:p>
    <w:p w:rsidR="00000000" w:rsidRPr="00E179A2" w:rsidP="00E179A2">
      <w:pPr>
        <w:pStyle w:val="ListBullet2"/>
      </w:pPr>
      <w:r w:rsidRPr="00E179A2">
        <w:t>apply safe dance practices</w:t>
      </w:r>
    </w:p>
    <w:p w:rsidR="00000000" w:rsidRPr="00E179A2" w:rsidP="00E179A2">
      <w:pPr>
        <w:pStyle w:val="ListBullet"/>
      </w:pPr>
      <w:r w:rsidRPr="00E179A2">
        <w:t>teamwork skills to work collaboratively with others involved in dance classes and performances</w:t>
      </w:r>
    </w:p>
    <w:p w:rsidR="00000000" w:rsidRPr="00E179A2" w:rsidP="00E179A2">
      <w:pPr>
        <w:pStyle w:val="ListBullet"/>
      </w:pPr>
      <w:r w:rsidRPr="00E179A2">
        <w:t>technical dance skills to:</w:t>
      </w:r>
    </w:p>
    <w:p w:rsidR="00000000" w:rsidRPr="00E179A2" w:rsidP="00E179A2">
      <w:pPr>
        <w:pStyle w:val="ListBullet2"/>
      </w:pPr>
      <w:r w:rsidRPr="00E179A2">
        <w:t>employ physical control throughout performances</w:t>
      </w:r>
    </w:p>
    <w:p w:rsidR="00000000" w:rsidRPr="00E179A2" w:rsidP="00E179A2">
      <w:pPr>
        <w:pStyle w:val="ListBullet2"/>
      </w:pPr>
      <w:r w:rsidRPr="00E179A2">
        <w:t xml:space="preserve">respond to </w:t>
      </w:r>
      <w:r w:rsidRPr="00E179A2">
        <w:t>different time signatures</w:t>
      </w:r>
    </w:p>
    <w:p w:rsidR="00000000" w:rsidRPr="00E179A2" w:rsidP="00E179A2">
      <w:pPr>
        <w:pStyle w:val="ListBullet2"/>
      </w:pPr>
      <w:r w:rsidRPr="00E179A2">
        <w:t>maintain correct posture, weight placement and alignment</w:t>
      </w:r>
    </w:p>
    <w:p w:rsidR="00000000" w:rsidRPr="00E179A2" w:rsidP="00E179A2">
      <w:pPr>
        <w:pStyle w:val="ListBullet2"/>
      </w:pPr>
      <w:r w:rsidRPr="00E179A2">
        <w:t>retain and reproduce basic movement sequences.</w:t>
      </w:r>
    </w:p>
    <w:p w:rsidR="00000000" w:rsidRPr="00E179A2" w:rsidP="00E179A2">
      <w:pPr>
        <w:pStyle w:val="BodyText"/>
      </w:pPr>
    </w:p>
    <w:p w:rsidR="00000000" w:rsidRPr="00E179A2" w:rsidP="00E179A2">
      <w:pPr>
        <w:pStyle w:val="BodyText"/>
      </w:pPr>
      <w:r w:rsidRPr="00E179A2">
        <w:rPr>
          <w:rStyle w:val="SpecialBold"/>
        </w:rPr>
        <w:t>Required knowledge</w:t>
      </w:r>
    </w:p>
    <w:p w:rsidR="00000000" w:rsidRPr="00E179A2" w:rsidP="00E179A2">
      <w:pPr>
        <w:pStyle w:val="ListBullet"/>
      </w:pPr>
      <w:r w:rsidRPr="00E179A2">
        <w:t>well-developed knowledge of:</w:t>
      </w:r>
    </w:p>
    <w:p w:rsidR="00000000" w:rsidRPr="00E179A2" w:rsidP="00E179A2">
      <w:pPr>
        <w:pStyle w:val="ListBullet2"/>
      </w:pPr>
      <w:r w:rsidRPr="00E179A2">
        <w:t>principles underlying dance movements and techniques, such as:</w:t>
      </w:r>
    </w:p>
    <w:p w:rsidR="00000000" w:rsidRPr="00E179A2" w:rsidP="00E179A2">
      <w:pPr>
        <w:pStyle w:val="ListBullet3"/>
      </w:pPr>
      <w:r w:rsidRPr="00E179A2">
        <w:t>relationship with gravity</w:t>
      </w:r>
    </w:p>
    <w:p w:rsidR="00000000" w:rsidRPr="00E179A2" w:rsidP="00E179A2">
      <w:pPr>
        <w:pStyle w:val="ListBullet3"/>
      </w:pPr>
      <w:r w:rsidRPr="00E179A2">
        <w:t xml:space="preserve">spatial awareness </w:t>
      </w:r>
    </w:p>
    <w:p w:rsidR="00000000" w:rsidRPr="00E179A2" w:rsidP="00E179A2">
      <w:pPr>
        <w:pStyle w:val="ListBullet3"/>
      </w:pPr>
      <w:r w:rsidRPr="00E179A2">
        <w:t>successional movement</w:t>
      </w:r>
    </w:p>
    <w:p w:rsidR="00000000" w:rsidRPr="00E179A2" w:rsidP="00E179A2">
      <w:pPr>
        <w:pStyle w:val="ListBullet3"/>
      </w:pPr>
      <w:r w:rsidRPr="00E179A2">
        <w:t xml:space="preserve">use of breath </w:t>
      </w:r>
    </w:p>
    <w:p w:rsidR="00000000" w:rsidRPr="00E179A2" w:rsidP="00E179A2">
      <w:pPr>
        <w:pStyle w:val="ListBullet3"/>
      </w:pPr>
      <w:r w:rsidRPr="00E179A2">
        <w:t xml:space="preserve">folding </w:t>
      </w:r>
    </w:p>
    <w:p w:rsidR="00000000" w:rsidRPr="00E179A2" w:rsidP="00E179A2">
      <w:pPr>
        <w:pStyle w:val="ListBullet3"/>
      </w:pPr>
      <w:r w:rsidRPr="00E179A2">
        <w:t xml:space="preserve">extending </w:t>
      </w:r>
    </w:p>
    <w:p w:rsidR="00000000" w:rsidRPr="00E179A2" w:rsidP="00E179A2">
      <w:pPr>
        <w:pStyle w:val="ListBullet3"/>
      </w:pPr>
      <w:r w:rsidRPr="00E179A2">
        <w:t xml:space="preserve">rotating </w:t>
      </w:r>
    </w:p>
    <w:p w:rsidR="00000000" w:rsidRPr="00E179A2" w:rsidP="00E179A2">
      <w:pPr>
        <w:pStyle w:val="ListBullet3"/>
      </w:pPr>
      <w:r w:rsidRPr="00E179A2">
        <w:t>shifting weight</w:t>
      </w:r>
    </w:p>
    <w:p w:rsidR="00000000" w:rsidRPr="00E179A2" w:rsidP="00E179A2">
      <w:pPr>
        <w:pStyle w:val="ListBullet2"/>
      </w:pPr>
      <w:r w:rsidRPr="00E179A2">
        <w:t>anatomical foundations, including:</w:t>
      </w:r>
    </w:p>
    <w:p w:rsidR="00000000" w:rsidRPr="00E179A2" w:rsidP="00E179A2">
      <w:pPr>
        <w:pStyle w:val="ListBullet3"/>
      </w:pPr>
      <w:r w:rsidRPr="00E179A2">
        <w:t xml:space="preserve">articulation of the spine </w:t>
      </w:r>
    </w:p>
    <w:p w:rsidR="00000000" w:rsidRPr="00E179A2" w:rsidP="00E179A2">
      <w:pPr>
        <w:pStyle w:val="ListBullet3"/>
      </w:pPr>
      <w:r w:rsidRPr="00E179A2">
        <w:t xml:space="preserve">engagement of the feet </w:t>
      </w:r>
    </w:p>
    <w:p w:rsidR="00000000" w:rsidRPr="00E179A2" w:rsidP="00E179A2">
      <w:pPr>
        <w:pStyle w:val="ListBullet3"/>
      </w:pPr>
      <w:r w:rsidRPr="00E179A2">
        <w:t>bases of support, including f</w:t>
      </w:r>
      <w:r w:rsidRPr="00E179A2">
        <w:t>eet, legs, hands, arms and torso</w:t>
      </w:r>
    </w:p>
    <w:p w:rsidR="00000000" w:rsidRPr="00E179A2" w:rsidP="00E179A2">
      <w:pPr>
        <w:pStyle w:val="ListBullet3"/>
      </w:pPr>
      <w:r w:rsidRPr="00E179A2">
        <w:t>range of motion of the joints</w:t>
      </w:r>
    </w:p>
    <w:p w:rsidR="00000000" w:rsidRPr="00E179A2" w:rsidP="00E179A2">
      <w:pPr>
        <w:pStyle w:val="ListBullet3"/>
      </w:pPr>
      <w:r w:rsidRPr="00E179A2">
        <w:t>differentiation of the legs and pelvis</w:t>
      </w:r>
    </w:p>
    <w:p w:rsidR="00000000" w:rsidRPr="00E179A2" w:rsidP="00E179A2">
      <w:pPr>
        <w:pStyle w:val="ListBullet2"/>
      </w:pPr>
      <w:r w:rsidRPr="00E179A2">
        <w:t>importance of healthy food choices in relation to wellbeing and injury prevention, including five food groups and recommended daily amounts</w:t>
      </w:r>
    </w:p>
    <w:p w:rsidR="00000000" w:rsidRPr="00E179A2" w:rsidP="00E179A2">
      <w:pPr>
        <w:pStyle w:val="ListBullet2"/>
      </w:pPr>
      <w:r w:rsidRPr="00E179A2">
        <w:t>terminology a</w:t>
      </w:r>
      <w:r w:rsidRPr="00E179A2">
        <w:t>ssociated with chosen dance style</w:t>
      </w:r>
    </w:p>
    <w:p w:rsidR="00000000" w:rsidRPr="00E179A2" w:rsidP="00E179A2">
      <w:pPr>
        <w:pStyle w:val="ListBullet2"/>
      </w:pPr>
      <w:r w:rsidRPr="00E179A2">
        <w:t>stage geography and directions</w:t>
      </w:r>
    </w:p>
    <w:p w:rsidR="00000000" w:rsidRPr="00E179A2" w:rsidP="00E179A2">
      <w:pPr>
        <w:pStyle w:val="ListBullet2"/>
      </w:pPr>
      <w:r w:rsidRPr="00E179A2">
        <w:t>musical rhythms, including:</w:t>
      </w:r>
    </w:p>
    <w:p w:rsidR="00000000" w:rsidRPr="00E179A2" w:rsidP="00E179A2">
      <w:pPr>
        <w:pStyle w:val="ListBullet3"/>
      </w:pPr>
      <w:r w:rsidRPr="00E179A2">
        <w:t>time signatures</w:t>
      </w:r>
    </w:p>
    <w:p w:rsidR="00000000" w:rsidRPr="00E179A2" w:rsidP="00E179A2">
      <w:pPr>
        <w:pStyle w:val="ListBullet3"/>
      </w:pPr>
      <w:r w:rsidRPr="00E179A2">
        <w:t>beat</w:t>
      </w:r>
    </w:p>
    <w:p w:rsidR="00000000" w:rsidRPr="00E179A2" w:rsidP="00E179A2">
      <w:pPr>
        <w:pStyle w:val="ListBullet3"/>
      </w:pPr>
      <w:r w:rsidRPr="00E179A2">
        <w:t>tempo</w:t>
      </w:r>
    </w:p>
    <w:p w:rsidR="00000000" w:rsidRPr="00E179A2" w:rsidP="00E179A2">
      <w:pPr>
        <w:pStyle w:val="ListBullet3"/>
      </w:pPr>
      <w:r w:rsidRPr="00E179A2">
        <w:t>syncopation</w:t>
      </w:r>
    </w:p>
    <w:p w:rsidR="00000000" w:rsidRPr="00E179A2" w:rsidP="00E179A2">
      <w:pPr>
        <w:pStyle w:val="ListBullet"/>
      </w:pPr>
      <w:r w:rsidRPr="00E179A2">
        <w:t>overview knowledge of:</w:t>
      </w:r>
    </w:p>
    <w:p w:rsidR="00000000" w:rsidRPr="00E179A2" w:rsidP="00E179A2">
      <w:pPr>
        <w:pStyle w:val="ListBullet2"/>
      </w:pPr>
      <w:r w:rsidRPr="00E179A2">
        <w:t>ways to prepare for auditions and competitions, including performance psychology techniques</w:t>
      </w:r>
    </w:p>
    <w:p w:rsidR="00000000" w:rsidRPr="00E179A2" w:rsidP="00E179A2">
      <w:pPr>
        <w:pStyle w:val="ListBullet2"/>
      </w:pPr>
      <w:r w:rsidRPr="00E179A2">
        <w:t>stagecraft as it relates to dancers, such as:</w:t>
      </w:r>
    </w:p>
    <w:p w:rsidR="00000000" w:rsidRPr="00E179A2" w:rsidP="00E179A2">
      <w:pPr>
        <w:pStyle w:val="ListBullet3"/>
      </w:pPr>
      <w:r w:rsidRPr="00E179A2">
        <w:t>costumes</w:t>
      </w:r>
    </w:p>
    <w:p w:rsidR="00000000" w:rsidRPr="00E179A2" w:rsidP="00E179A2">
      <w:pPr>
        <w:pStyle w:val="ListBullet3"/>
      </w:pPr>
      <w:r w:rsidRPr="00E179A2">
        <w:t>make-up</w:t>
      </w:r>
    </w:p>
    <w:p w:rsidR="00000000" w:rsidRPr="00E179A2" w:rsidP="00E179A2">
      <w:pPr>
        <w:pStyle w:val="ListBullet3"/>
      </w:pPr>
      <w:r w:rsidRPr="00E179A2">
        <w:t>props</w:t>
      </w:r>
    </w:p>
    <w:p w:rsidR="00000000" w:rsidRPr="00E179A2" w:rsidP="00E179A2">
      <w:pPr>
        <w:pStyle w:val="ListBullet3"/>
      </w:pPr>
      <w:r w:rsidRPr="00E179A2">
        <w:t>lighting</w:t>
      </w:r>
    </w:p>
    <w:p w:rsidR="00000000" w:rsidRPr="00E179A2" w:rsidP="00E179A2">
      <w:pPr>
        <w:pStyle w:val="ListBullet2"/>
      </w:pPr>
      <w:r w:rsidRPr="00E179A2">
        <w:t>main periods in the history of chosen dance styles</w:t>
      </w:r>
    </w:p>
    <w:p w:rsidR="00000000" w:rsidRPr="00E179A2" w:rsidP="00E179A2">
      <w:pPr>
        <w:pStyle w:val="ListBullet2"/>
      </w:pPr>
      <w:r w:rsidRPr="00E179A2">
        <w:t>ways of notating dance.</w:t>
      </w:r>
    </w:p>
    <w:p w:rsidR="00000000" w:rsidRPr="00E179A2" w:rsidP="00E179A2">
      <w:pPr>
        <w:pStyle w:val="AllowPageBreak"/>
      </w:pPr>
    </w:p>
    <w:p w:rsidR="00000000" w:rsidRPr="00E179A2" w:rsidP="00E179A2">
      <w:pPr>
        <w:pStyle w:val="Heading1"/>
      </w:pPr>
      <w:bookmarkStart w:id="10" w:name="O_342523"/>
      <w:bookmarkEnd w:id="10"/>
      <w:r w:rsidRPr="00E179A2">
        <w:t>Evidence Guide</w:t>
      </w:r>
    </w:p>
    <w:p w:rsidR="00000000" w:rsidRPr="00E179A2" w:rsidP="00E179A2">
      <w:pPr>
        <w:pStyle w:val="BodyText"/>
      </w:pPr>
      <w:r w:rsidRPr="00E179A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179A2" w:rsidP="00E179A2">
      <w:pPr>
        <w:pStyle w:val="BodyText"/>
      </w:pPr>
    </w:p>
    <w:tbl>
      <w:tblPr>
        <w:tblW w:w="0" w:type="auto"/>
        <w:tblLayout w:type="fixed"/>
        <w:tblCellMar>
          <w:left w:w="62" w:type="dxa"/>
          <w:right w:w="62" w:type="dxa"/>
        </w:tblCellMar>
        <w:tblLook w:val="0000"/>
      </w:tblPr>
      <w:tblGrid>
        <w:gridCol w:w="2417"/>
        <w:gridCol w:w="5863"/>
      </w:tblGrid>
      <w:tr w:rsidTr="00E179A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p>
        </w:tc>
      </w:tr>
      <w:tr w:rsidTr="00E179A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Critical aspects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Evidence of the ability to:</w:t>
            </w:r>
          </w:p>
          <w:p w:rsidR="00000000" w:rsidRPr="00E179A2" w:rsidP="00E179A2">
            <w:pPr>
              <w:pStyle w:val="ListBullet"/>
            </w:pPr>
            <w:r w:rsidRPr="00E179A2">
              <w:t>perform dance sequences on at least two occasions that demonstrate:</w:t>
            </w:r>
          </w:p>
          <w:p w:rsidR="00000000" w:rsidRPr="00E179A2" w:rsidP="00E179A2">
            <w:pPr>
              <w:pStyle w:val="ListBullet2"/>
            </w:pPr>
            <w:r w:rsidRPr="00E179A2">
              <w:t xml:space="preserve">an ability to perform with artistry and assurance </w:t>
            </w:r>
          </w:p>
          <w:p w:rsidR="00000000" w:rsidRPr="00E179A2" w:rsidP="00E179A2">
            <w:pPr>
              <w:pStyle w:val="ListBullet2"/>
            </w:pPr>
            <w:r w:rsidRPr="00E179A2">
              <w:t>well-developed</w:t>
            </w:r>
            <w:r w:rsidRPr="00E179A2">
              <w:t xml:space="preserve"> technique in the chosen dance style</w:t>
            </w:r>
          </w:p>
          <w:p w:rsidR="00000000" w:rsidRPr="00E179A2" w:rsidP="00E179A2">
            <w:pPr>
              <w:pStyle w:val="ListBullet2"/>
            </w:pPr>
            <w:r w:rsidRPr="00E179A2">
              <w:t>spatial awareness in relation to other performers</w:t>
            </w:r>
          </w:p>
          <w:p w:rsidR="00000000" w:rsidP="00E179A2">
            <w:pPr>
              <w:pStyle w:val="ListBullet"/>
              <w:rPr>
                <w:lang w:val="en-NZ"/>
              </w:rPr>
            </w:pPr>
            <w:r w:rsidRPr="00E179A2">
              <w:t>respond appropriately to constructive feedback on own performance.</w:t>
            </w:r>
          </w:p>
        </w:tc>
      </w:tr>
      <w:tr w:rsidTr="00E179A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Assessment must ensure access to appropriate dance performance areas or spaces.</w:t>
            </w:r>
          </w:p>
        </w:tc>
      </w:tr>
      <w:tr w:rsidTr="00E179A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A range of assessment methods should be used to assess practical skills and knowledge. The following examples are appropriate for this unit:</w:t>
            </w:r>
          </w:p>
          <w:p w:rsidR="00000000" w:rsidRPr="00E179A2" w:rsidP="00E179A2">
            <w:pPr>
              <w:pStyle w:val="ListBullet"/>
            </w:pPr>
            <w:r w:rsidRPr="00E179A2">
              <w:t>direct quest</w:t>
            </w:r>
            <w:r w:rsidRPr="00E179A2">
              <w:t xml:space="preserve">ioning combined with review of portfolios of evidence </w:t>
            </w:r>
          </w:p>
          <w:p w:rsidR="00000000" w:rsidRPr="00E179A2" w:rsidP="00E179A2">
            <w:pPr>
              <w:pStyle w:val="ListBullet"/>
            </w:pPr>
            <w:r w:rsidRPr="00E179A2">
              <w:t xml:space="preserve">third-party workplace reports of on-the-job performance </w:t>
            </w:r>
          </w:p>
          <w:p w:rsidR="00000000" w:rsidRPr="00E179A2" w:rsidP="00E179A2">
            <w:pPr>
              <w:pStyle w:val="ListBullet"/>
            </w:pPr>
            <w:r w:rsidRPr="00E179A2">
              <w:t>verbal or written questioning to test knowledge as listed in the required skills and knowledge section of this unit</w:t>
            </w:r>
          </w:p>
          <w:p w:rsidR="00000000" w:rsidRPr="00E179A2" w:rsidP="00E179A2">
            <w:pPr>
              <w:pStyle w:val="ListBullet"/>
            </w:pPr>
            <w:r w:rsidRPr="00E179A2">
              <w:t>case studies and scenarios a</w:t>
            </w:r>
            <w:r w:rsidRPr="00E179A2">
              <w:t>s a basis for discussion of issues and challenges that arise in the context of performing in chosen dance style</w:t>
            </w:r>
          </w:p>
          <w:p w:rsidR="00000000" w:rsidRPr="00E179A2" w:rsidP="00E179A2">
            <w:pPr>
              <w:pStyle w:val="ListBullet"/>
            </w:pPr>
            <w:r w:rsidRPr="00E179A2">
              <w:t>evaluation of live or recorded performances</w:t>
            </w:r>
          </w:p>
          <w:p w:rsidR="00000000" w:rsidRPr="00E179A2" w:rsidP="00E179A2">
            <w:pPr>
              <w:pStyle w:val="ListBullet"/>
            </w:pPr>
            <w:r w:rsidRPr="00E179A2">
              <w:t>direct observation of candidate in rehearsals and performances.</w:t>
            </w:r>
          </w:p>
          <w:p w:rsidR="00000000" w:rsidP="00E179A2">
            <w:pPr>
              <w:pStyle w:val="BodyText"/>
              <w:rPr>
                <w:lang w:val="en-NZ"/>
              </w:rPr>
            </w:pPr>
            <w:r w:rsidRPr="00E179A2">
              <w:t>Assessment methods should closely re</w:t>
            </w:r>
            <w:r w:rsidRPr="00E179A2">
              <w:t>flect workplace demands (e.g. literacy) and the needs of particular groups (e.g. people with disabilities and people who may have literacy or numeracy difficulties, such as speakers of languages other than English, remote communities and those with interru</w:t>
            </w:r>
            <w:r w:rsidRPr="00E179A2">
              <w:t>pted schooling).</w:t>
            </w:r>
          </w:p>
        </w:tc>
      </w:tr>
      <w:tr w:rsidTr="00E179A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BodyText"/>
            </w:pPr>
            <w:r w:rsidRPr="00E179A2">
              <w:t>Holistic assessment with other units relevant to the industry sector, workplace and job role is recommended, for example:</w:t>
            </w:r>
          </w:p>
          <w:p w:rsidR="00000000" w:rsidRPr="00E179A2" w:rsidP="00E179A2">
            <w:pPr>
              <w:pStyle w:val="ListBullet"/>
            </w:pPr>
            <w:r w:rsidRPr="00E179A2">
              <w:t>CUADAN303A Develop dance partnering techniques</w:t>
            </w:r>
          </w:p>
          <w:p w:rsidR="00000000" w:rsidRPr="00E179A2" w:rsidP="00E179A2">
            <w:pPr>
              <w:pStyle w:val="ListBullet"/>
            </w:pPr>
            <w:r w:rsidRPr="00E179A2">
              <w:t>CUAPRF405A Rehearse technique for performance</w:t>
            </w:r>
          </w:p>
          <w:p w:rsidR="00000000" w:rsidRPr="00E179A2" w:rsidP="00E179A2">
            <w:pPr>
              <w:pStyle w:val="ListBullet"/>
            </w:pPr>
            <w:r w:rsidRPr="00E179A2">
              <w:t>CUAPRF406A Use technique in performance</w:t>
            </w:r>
          </w:p>
          <w:p w:rsidR="00000000" w:rsidRPr="00E179A2" w:rsidP="00E179A2">
            <w:pPr>
              <w:pStyle w:val="ListBullet"/>
            </w:pPr>
            <w:r w:rsidRPr="00E179A2">
              <w:t>CUAPRF503A Prepare for and perform in a competitive environment.</w:t>
            </w:r>
          </w:p>
        </w:tc>
      </w:tr>
    </w:tbl>
    <w:p w:rsidR="00000000" w:rsidRPr="00E179A2" w:rsidP="00E179A2">
      <w:pPr>
        <w:pStyle w:val="BodyText"/>
      </w:pPr>
    </w:p>
    <w:p w:rsidR="00000000" w:rsidRPr="00E179A2" w:rsidP="00E179A2">
      <w:pPr>
        <w:pStyle w:val="AllowPageBreak"/>
      </w:pPr>
    </w:p>
    <w:p w:rsidR="00000000" w:rsidRPr="00E179A2" w:rsidP="00E179A2">
      <w:pPr>
        <w:pStyle w:val="Heading1"/>
      </w:pPr>
      <w:bookmarkStart w:id="11" w:name="O_342524"/>
      <w:bookmarkEnd w:id="11"/>
      <w:r w:rsidRPr="00E179A2">
        <w:t>Range Statement</w:t>
      </w:r>
    </w:p>
    <w:p w:rsidR="00000000" w:rsidRPr="00E179A2" w:rsidP="00E179A2">
      <w:pPr>
        <w:pStyle w:val="BodyText"/>
      </w:pPr>
      <w:r w:rsidRPr="00E179A2">
        <w:rPr>
          <w:rStyle w:val="Emphasis"/>
        </w:rPr>
        <w:t>The range statement relates to the unit of competency as a whole. It a</w:t>
      </w:r>
      <w:r w:rsidRPr="00E179A2">
        <w:rPr>
          <w:rStyle w:val="Emphasis"/>
        </w:rPr>
        <w:t>llows for different work environments and situations that may affect performance. Bold italicised wording, if used in the performance criteria, is detailed below. Essential operating conditions that may be present with training and assessment (depending on</w:t>
      </w:r>
      <w:r w:rsidRPr="00E179A2">
        <w:rPr>
          <w:rStyle w:val="Emphasis"/>
        </w:rPr>
        <w:t xml:space="preserve"> the work situation, needs of the candidate, accessibility of the item, and local industry and regional contexts) may also be included.</w:t>
      </w:r>
    </w:p>
    <w:p w:rsidR="00000000" w:rsidRPr="00E179A2" w:rsidP="00E179A2">
      <w:pPr>
        <w:pStyle w:val="BodyText"/>
      </w:pPr>
    </w:p>
    <w:tbl>
      <w:tblPr>
        <w:tblW w:w="0" w:type="auto"/>
        <w:tblLayout w:type="fixed"/>
        <w:tblCellMar>
          <w:left w:w="62" w:type="dxa"/>
          <w:right w:w="62" w:type="dxa"/>
        </w:tblCellMar>
        <w:tblLook w:val="0000"/>
      </w:tblPr>
      <w:tblGrid>
        <w:gridCol w:w="2387"/>
        <w:gridCol w:w="5893"/>
      </w:tblGrid>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Relevant personnel</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teachers</w:t>
            </w:r>
          </w:p>
          <w:p w:rsidR="00000000" w:rsidRPr="00E179A2" w:rsidP="00E179A2">
            <w:pPr>
              <w:pStyle w:val="ListBullet"/>
            </w:pPr>
            <w:r w:rsidRPr="00E179A2">
              <w:t>mentors</w:t>
            </w:r>
          </w:p>
          <w:p w:rsidR="00000000" w:rsidRPr="00E179A2" w:rsidP="00E179A2">
            <w:pPr>
              <w:pStyle w:val="ListBullet"/>
            </w:pPr>
            <w:r w:rsidRPr="00E179A2">
              <w:t>coaches</w:t>
            </w:r>
          </w:p>
          <w:p w:rsidR="00000000" w:rsidRPr="00E179A2" w:rsidP="00E179A2">
            <w:pPr>
              <w:pStyle w:val="ListBullet"/>
            </w:pPr>
            <w:r w:rsidRPr="00E179A2">
              <w:t>medical practitioners</w:t>
            </w:r>
          </w:p>
          <w:p w:rsidR="00000000" w:rsidRPr="00E179A2" w:rsidP="00E179A2">
            <w:pPr>
              <w:pStyle w:val="ListBullet"/>
            </w:pPr>
            <w:r w:rsidRPr="00E179A2">
              <w:t>nutrition experts</w:t>
            </w:r>
          </w:p>
          <w:p w:rsidR="00000000" w:rsidRPr="00E179A2" w:rsidP="00E179A2">
            <w:pPr>
              <w:pStyle w:val="ListBullet"/>
            </w:pPr>
            <w:r w:rsidRPr="00E179A2">
              <w:t>colleagues</w:t>
            </w:r>
          </w:p>
          <w:p w:rsidR="00000000" w:rsidRPr="00E179A2" w:rsidP="00E179A2">
            <w:pPr>
              <w:pStyle w:val="ListBullet"/>
            </w:pPr>
            <w:r w:rsidRPr="00E179A2">
              <w:t>family members</w:t>
            </w:r>
          </w:p>
          <w:p w:rsidR="00000000" w:rsidRPr="00E179A2" w:rsidP="00E179A2">
            <w:pPr>
              <w:pStyle w:val="ListBullet"/>
            </w:pPr>
            <w:r w:rsidRPr="00E179A2">
              <w:t>performers</w:t>
            </w:r>
          </w:p>
          <w:p w:rsidR="00000000" w:rsidP="00E179A2">
            <w:pPr>
              <w:pStyle w:val="ListBullet"/>
              <w:rPr>
                <w:lang w:val="en-NZ"/>
              </w:rPr>
            </w:pPr>
            <w:r w:rsidRPr="00E179A2">
              <w:t>representatives of dance societies.</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Risk factors</w:t>
            </w:r>
            <w:r w:rsidRPr="00E179A2">
              <w:t xml:space="preserve"> may relate to:</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consistency of a physical fitness regime</w:t>
            </w:r>
          </w:p>
          <w:p w:rsidR="00000000" w:rsidRPr="00E179A2" w:rsidP="00E179A2">
            <w:pPr>
              <w:pStyle w:val="ListBullet"/>
            </w:pPr>
            <w:r w:rsidRPr="00E179A2">
              <w:t>own ambition</w:t>
            </w:r>
          </w:p>
          <w:p w:rsidR="00000000" w:rsidRPr="00E179A2" w:rsidP="00E179A2">
            <w:pPr>
              <w:pStyle w:val="ListBullet"/>
            </w:pPr>
            <w:r w:rsidRPr="00E179A2">
              <w:t>expectations of others</w:t>
            </w:r>
          </w:p>
          <w:p w:rsidR="00000000" w:rsidRPr="00E179A2" w:rsidP="00E179A2">
            <w:pPr>
              <w:pStyle w:val="ListBullet"/>
            </w:pPr>
            <w:r w:rsidRPr="00E179A2">
              <w:t>injury-prevention strategies</w:t>
            </w:r>
          </w:p>
          <w:p w:rsidR="00000000" w:rsidRPr="00E179A2" w:rsidP="00E179A2">
            <w:pPr>
              <w:pStyle w:val="ListBullet"/>
            </w:pPr>
            <w:r w:rsidRPr="00E179A2">
              <w:t xml:space="preserve">gender issues </w:t>
            </w:r>
          </w:p>
          <w:p w:rsidR="00000000" w:rsidRPr="00E179A2" w:rsidP="00E179A2">
            <w:pPr>
              <w:pStyle w:val="ListBullet"/>
            </w:pPr>
            <w:r w:rsidRPr="00E179A2">
              <w:t>body image and eating disorders</w:t>
            </w:r>
          </w:p>
          <w:p w:rsidR="00000000" w:rsidRPr="00E179A2" w:rsidP="00E179A2">
            <w:pPr>
              <w:pStyle w:val="ListBullet"/>
            </w:pPr>
            <w:r w:rsidRPr="00E179A2">
              <w:t>insufficient hydration</w:t>
            </w:r>
          </w:p>
          <w:p w:rsidR="00000000" w:rsidRPr="00E179A2" w:rsidP="00E179A2">
            <w:pPr>
              <w:pStyle w:val="ListBullet"/>
            </w:pPr>
            <w:r w:rsidRPr="00E179A2">
              <w:t>poor nutrition</w:t>
            </w:r>
          </w:p>
          <w:p w:rsidR="00000000" w:rsidRPr="00E179A2" w:rsidP="00E179A2">
            <w:pPr>
              <w:pStyle w:val="ListBullet"/>
            </w:pPr>
            <w:r w:rsidRPr="00E179A2">
              <w:t xml:space="preserve">incorrectly fitting footwear </w:t>
            </w:r>
          </w:p>
          <w:p w:rsidR="00000000" w:rsidP="00E179A2">
            <w:pPr>
              <w:pStyle w:val="ListBullet"/>
              <w:rPr>
                <w:lang w:val="en-NZ"/>
              </w:rPr>
            </w:pPr>
            <w:r w:rsidRPr="00E179A2">
              <w:t>gender-appropriate performance techniques.</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Warm-up and cool-down activities</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stretching</w:t>
            </w:r>
          </w:p>
          <w:p w:rsidR="00000000" w:rsidRPr="00E179A2" w:rsidP="00E179A2">
            <w:pPr>
              <w:pStyle w:val="ListBullet"/>
            </w:pPr>
            <w:r w:rsidRPr="00E179A2">
              <w:t>joint-mobility exercises</w:t>
            </w:r>
          </w:p>
          <w:p w:rsidR="00000000" w:rsidRPr="00E179A2" w:rsidP="00E179A2">
            <w:pPr>
              <w:pStyle w:val="ListBullet"/>
            </w:pPr>
            <w:r w:rsidRPr="00E179A2">
              <w:t>flexibility exercises</w:t>
            </w:r>
          </w:p>
          <w:p w:rsidR="00000000" w:rsidRPr="00E179A2" w:rsidP="00E179A2">
            <w:pPr>
              <w:pStyle w:val="ListBullet"/>
            </w:pPr>
            <w:r w:rsidRPr="00E179A2">
              <w:t>aerobic activities</w:t>
            </w:r>
          </w:p>
          <w:p w:rsidR="00000000" w:rsidRPr="00E179A2" w:rsidP="00E179A2">
            <w:pPr>
              <w:pStyle w:val="ListBullet"/>
            </w:pPr>
            <w:r w:rsidRPr="00E179A2">
              <w:t>anaerobic exercises</w:t>
            </w:r>
          </w:p>
          <w:p w:rsidR="00000000" w:rsidRPr="00E179A2" w:rsidP="00E179A2">
            <w:pPr>
              <w:pStyle w:val="ListBullet"/>
            </w:pPr>
            <w:r w:rsidRPr="00E179A2">
              <w:t xml:space="preserve">coordinated breathing activities </w:t>
            </w:r>
          </w:p>
          <w:p w:rsidR="00000000" w:rsidP="00E179A2">
            <w:pPr>
              <w:pStyle w:val="ListBullet"/>
              <w:rPr>
                <w:lang w:val="en-NZ"/>
              </w:rPr>
            </w:pPr>
            <w:r w:rsidRPr="00E179A2">
              <w:t>floor work.</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Exercises</w:t>
            </w:r>
            <w:r w:rsidRPr="00E179A2">
              <w:t xml:space="preserve"> may relate to:</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using arm lines appropriately and extensively</w:t>
            </w:r>
          </w:p>
          <w:p w:rsidR="00000000" w:rsidRPr="00E179A2" w:rsidP="00E179A2">
            <w:pPr>
              <w:pStyle w:val="ListBullet"/>
            </w:pPr>
            <w:r w:rsidRPr="00E179A2">
              <w:t>correct posture, weight placement and alignment</w:t>
            </w:r>
          </w:p>
          <w:p w:rsidR="00000000" w:rsidRPr="00E179A2" w:rsidP="00E179A2">
            <w:pPr>
              <w:pStyle w:val="ListBullet"/>
            </w:pPr>
            <w:r w:rsidRPr="00E179A2">
              <w:t>demonstrating an awareness of personal and general space when travelling and stationary</w:t>
            </w:r>
          </w:p>
          <w:p w:rsidR="00000000" w:rsidRPr="00E179A2" w:rsidP="00E179A2">
            <w:pPr>
              <w:pStyle w:val="ListBullet"/>
            </w:pPr>
            <w:r w:rsidRPr="00E179A2">
              <w:t>partnering techniques</w:t>
            </w:r>
          </w:p>
          <w:p w:rsidR="00000000" w:rsidRPr="00E179A2" w:rsidP="00E179A2">
            <w:pPr>
              <w:pStyle w:val="ListBullet"/>
            </w:pPr>
            <w:r w:rsidRPr="00E179A2">
              <w:t>changing sides (left to right)</w:t>
            </w:r>
          </w:p>
          <w:p w:rsidR="00000000" w:rsidRPr="00E179A2" w:rsidP="00E179A2">
            <w:pPr>
              <w:pStyle w:val="ListBullet"/>
            </w:pPr>
            <w:r w:rsidRPr="00E179A2">
              <w:t>changing directions</w:t>
            </w:r>
          </w:p>
          <w:p w:rsidR="00000000" w:rsidRPr="00E179A2" w:rsidP="00E179A2">
            <w:pPr>
              <w:pStyle w:val="ListBullet"/>
            </w:pPr>
            <w:r w:rsidRPr="00E179A2">
              <w:t>changing facings</w:t>
            </w:r>
          </w:p>
          <w:p w:rsidR="00000000" w:rsidRPr="00E179A2" w:rsidP="00E179A2">
            <w:pPr>
              <w:pStyle w:val="ListBullet"/>
            </w:pPr>
            <w:r w:rsidRPr="00E179A2">
              <w:t>responding to different time signatures</w:t>
            </w:r>
          </w:p>
          <w:p w:rsidR="00000000" w:rsidRPr="00E179A2" w:rsidP="00E179A2">
            <w:pPr>
              <w:pStyle w:val="ListBullet"/>
            </w:pPr>
            <w:r w:rsidRPr="00E179A2">
              <w:t>using shape when moving in physically dynamic sequences</w:t>
            </w:r>
          </w:p>
          <w:p w:rsidR="00000000" w:rsidRPr="00E179A2" w:rsidP="00E179A2">
            <w:pPr>
              <w:pStyle w:val="ListBullet"/>
            </w:pPr>
            <w:r w:rsidRPr="00E179A2">
              <w:t>interpreting rhythm to movement</w:t>
            </w:r>
          </w:p>
          <w:p w:rsidR="00000000" w:rsidRPr="00E179A2" w:rsidP="00E179A2">
            <w:pPr>
              <w:pStyle w:val="ListBullet"/>
            </w:pPr>
            <w:r w:rsidRPr="00E179A2">
              <w:t>lifting techniques</w:t>
            </w:r>
          </w:p>
          <w:p w:rsidR="00000000" w:rsidRPr="00E179A2" w:rsidP="00E179A2">
            <w:pPr>
              <w:pStyle w:val="ListBullet"/>
            </w:pPr>
            <w:r w:rsidRPr="00E179A2">
              <w:t>improvisation</w:t>
            </w:r>
          </w:p>
          <w:p w:rsidR="00000000" w:rsidRPr="00E179A2" w:rsidP="00E179A2">
            <w:pPr>
              <w:pStyle w:val="ListBullet"/>
            </w:pPr>
            <w:r w:rsidRPr="00E179A2">
              <w:t>isoce</w:t>
            </w:r>
            <w:r w:rsidRPr="00E179A2">
              <w:t>ntric and polycentric isolations</w:t>
            </w:r>
          </w:p>
          <w:p w:rsidR="00000000" w:rsidRPr="00E179A2" w:rsidP="00E179A2">
            <w:pPr>
              <w:pStyle w:val="ListBullet"/>
            </w:pPr>
            <w:r w:rsidRPr="00E179A2">
              <w:t>energy placement techniques</w:t>
            </w:r>
          </w:p>
          <w:p w:rsidR="00000000" w:rsidP="00E179A2">
            <w:pPr>
              <w:pStyle w:val="ListBullet"/>
              <w:rPr>
                <w:lang w:val="en-NZ"/>
              </w:rPr>
            </w:pPr>
            <w:r w:rsidRPr="00E179A2">
              <w:t>strengthening flexibility.</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Preparations</w:t>
            </w:r>
            <w:r w:rsidRPr="00E179A2">
              <w:t xml:space="preserve"> may relate to:</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familiarisation with performance environment (space, location, size) and audience</w:t>
            </w:r>
          </w:p>
          <w:p w:rsidR="00000000" w:rsidRPr="00E179A2" w:rsidP="00E179A2">
            <w:pPr>
              <w:pStyle w:val="ListBullet"/>
            </w:pPr>
            <w:r w:rsidRPr="00E179A2">
              <w:t>preparation of space to ensure safety of self and others</w:t>
            </w:r>
          </w:p>
          <w:p w:rsidR="00000000" w:rsidRPr="00E179A2" w:rsidP="00E179A2">
            <w:pPr>
              <w:pStyle w:val="ListBullet"/>
            </w:pPr>
            <w:r w:rsidRPr="00E179A2">
              <w:t>mental preparation</w:t>
            </w:r>
          </w:p>
          <w:p w:rsidR="00000000" w:rsidRPr="00E179A2" w:rsidP="00E179A2">
            <w:pPr>
              <w:pStyle w:val="ListBullet"/>
            </w:pPr>
            <w:r w:rsidRPr="00E179A2">
              <w:t>immediate physical preparation</w:t>
            </w:r>
          </w:p>
          <w:p w:rsidR="00000000" w:rsidRPr="00E179A2" w:rsidP="00E179A2">
            <w:pPr>
              <w:pStyle w:val="ListBullet"/>
            </w:pPr>
            <w:r w:rsidRPr="00E179A2">
              <w:t>rehearsal appropriate to performance requirements</w:t>
            </w:r>
          </w:p>
          <w:p w:rsidR="00000000" w:rsidRPr="00E179A2" w:rsidP="00E179A2">
            <w:pPr>
              <w:pStyle w:val="ListBullet"/>
            </w:pPr>
            <w:r w:rsidRPr="00E179A2">
              <w:t>awareness of time lines leading up to and immediately before performance</w:t>
            </w:r>
          </w:p>
          <w:p w:rsidR="00000000" w:rsidRPr="00E179A2" w:rsidP="00E179A2">
            <w:pPr>
              <w:pStyle w:val="ListBullet"/>
            </w:pPr>
            <w:r w:rsidRPr="00E179A2">
              <w:t>props</w:t>
            </w:r>
          </w:p>
          <w:p w:rsidR="00000000" w:rsidRPr="00E179A2" w:rsidP="00E179A2">
            <w:pPr>
              <w:pStyle w:val="ListBullet"/>
            </w:pPr>
            <w:r w:rsidRPr="00E179A2">
              <w:t>costumes or clothing</w:t>
            </w:r>
          </w:p>
          <w:p w:rsidR="00000000" w:rsidRPr="00E179A2" w:rsidP="00E179A2">
            <w:pPr>
              <w:pStyle w:val="ListBullet"/>
            </w:pPr>
            <w:r w:rsidRPr="00E179A2">
              <w:t>make-up</w:t>
            </w:r>
          </w:p>
          <w:p w:rsidR="00000000" w:rsidRPr="00E179A2" w:rsidP="00E179A2">
            <w:pPr>
              <w:pStyle w:val="ListBullet"/>
            </w:pPr>
            <w:r w:rsidRPr="00E179A2">
              <w:t>equipment</w:t>
            </w:r>
          </w:p>
          <w:p w:rsidR="00000000" w:rsidRPr="00E179A2" w:rsidP="00E179A2">
            <w:pPr>
              <w:pStyle w:val="ListBullet"/>
            </w:pPr>
            <w:r w:rsidRPr="00E179A2">
              <w:t>appropriate footwear</w:t>
            </w:r>
          </w:p>
          <w:p w:rsidR="00000000" w:rsidRPr="00E179A2" w:rsidP="00E179A2">
            <w:pPr>
              <w:pStyle w:val="ListBullet"/>
            </w:pPr>
            <w:r w:rsidRPr="00E179A2">
              <w:t>scores</w:t>
            </w:r>
          </w:p>
          <w:p w:rsidR="00000000" w:rsidRPr="00E179A2" w:rsidP="00E179A2">
            <w:pPr>
              <w:pStyle w:val="ListBullet"/>
            </w:pPr>
            <w:r w:rsidRPr="00E179A2">
              <w:t>sheet mus</w:t>
            </w:r>
            <w:r w:rsidRPr="00E179A2">
              <w:t>ic</w:t>
            </w:r>
          </w:p>
          <w:p w:rsidR="00000000" w:rsidRPr="00E179A2" w:rsidP="00E179A2">
            <w:pPr>
              <w:pStyle w:val="ListBullet"/>
            </w:pPr>
            <w:r w:rsidRPr="00E179A2">
              <w:t>tapes</w:t>
            </w:r>
          </w:p>
          <w:p w:rsidR="00000000" w:rsidRPr="00E179A2" w:rsidP="00E179A2">
            <w:pPr>
              <w:pStyle w:val="ListBullet"/>
            </w:pPr>
            <w:r w:rsidRPr="00E179A2">
              <w:t>competitions and auditions:</w:t>
            </w:r>
          </w:p>
          <w:p w:rsidR="00000000" w:rsidRPr="00E179A2" w:rsidP="00E179A2">
            <w:pPr>
              <w:pStyle w:val="ListBullet2"/>
            </w:pPr>
            <w:r w:rsidRPr="00E179A2">
              <w:t>rules</w:t>
            </w:r>
          </w:p>
          <w:p w:rsidR="00000000" w:rsidRPr="00E179A2" w:rsidP="00E179A2">
            <w:pPr>
              <w:pStyle w:val="ListBullet2"/>
            </w:pPr>
            <w:r w:rsidRPr="00E179A2">
              <w:t>judging criteria, including:</w:t>
            </w:r>
          </w:p>
          <w:p w:rsidR="00000000" w:rsidRPr="00E179A2" w:rsidP="00E179A2">
            <w:pPr>
              <w:pStyle w:val="ListBullet3"/>
            </w:pPr>
            <w:r w:rsidRPr="00E179A2">
              <w:t>ability to define and execute challenging parameters</w:t>
            </w:r>
          </w:p>
          <w:p w:rsidR="00000000" w:rsidRPr="00E179A2" w:rsidP="00E179A2">
            <w:pPr>
              <w:pStyle w:val="ListBullet3"/>
            </w:pPr>
            <w:r w:rsidRPr="00E179A2">
              <w:t>ability to transform</w:t>
            </w:r>
          </w:p>
          <w:p w:rsidR="00000000" w:rsidRPr="00E179A2" w:rsidP="00E179A2">
            <w:pPr>
              <w:pStyle w:val="ListBullet3"/>
            </w:pPr>
            <w:r w:rsidRPr="00E179A2">
              <w:t>ability to improvise</w:t>
            </w:r>
          </w:p>
          <w:p w:rsidR="00000000" w:rsidRPr="00E179A2" w:rsidP="00E179A2">
            <w:pPr>
              <w:pStyle w:val="ListBullet3"/>
            </w:pPr>
            <w:r w:rsidRPr="00E179A2">
              <w:t>choreography</w:t>
            </w:r>
          </w:p>
          <w:p w:rsidR="00000000" w:rsidRPr="00E179A2" w:rsidP="00E179A2">
            <w:pPr>
              <w:pStyle w:val="ListBullet3"/>
            </w:pPr>
            <w:r w:rsidRPr="00E179A2">
              <w:t>costumes</w:t>
            </w:r>
          </w:p>
          <w:p w:rsidR="00000000" w:rsidRPr="00E179A2" w:rsidP="00E179A2">
            <w:pPr>
              <w:pStyle w:val="ListBullet3"/>
            </w:pPr>
            <w:r w:rsidRPr="00E179A2">
              <w:t>entertainment value (the ‘x’ factor)</w:t>
            </w:r>
          </w:p>
          <w:p w:rsidR="00000000" w:rsidRPr="00E179A2" w:rsidP="00E179A2">
            <w:pPr>
              <w:pStyle w:val="ListBullet3"/>
            </w:pPr>
            <w:r w:rsidRPr="00E179A2">
              <w:t>execution</w:t>
            </w:r>
          </w:p>
          <w:p w:rsidR="00000000" w:rsidRPr="00E179A2" w:rsidP="00E179A2">
            <w:pPr>
              <w:pStyle w:val="ListBullet3"/>
            </w:pPr>
            <w:r w:rsidRPr="00E179A2">
              <w:t>feeling or spirit</w:t>
            </w:r>
          </w:p>
          <w:p w:rsidR="00000000" w:rsidRPr="00E179A2" w:rsidP="00E179A2">
            <w:pPr>
              <w:pStyle w:val="ListBullet3"/>
            </w:pPr>
            <w:r w:rsidRPr="00E179A2">
              <w:t>general appearance</w:t>
            </w:r>
          </w:p>
          <w:p w:rsidR="00000000" w:rsidRPr="00E179A2" w:rsidP="00E179A2">
            <w:pPr>
              <w:pStyle w:val="ListBullet3"/>
            </w:pPr>
            <w:r w:rsidRPr="00E179A2">
              <w:t>generation of relationship</w:t>
            </w:r>
          </w:p>
          <w:p w:rsidR="00000000" w:rsidRPr="00E179A2" w:rsidP="00E179A2">
            <w:pPr>
              <w:pStyle w:val="ListBullet3"/>
            </w:pPr>
            <w:r w:rsidRPr="00E179A2">
              <w:t xml:space="preserve">level of difficulty </w:t>
            </w:r>
          </w:p>
          <w:p w:rsidR="00000000" w:rsidRPr="00E179A2" w:rsidP="00E179A2">
            <w:pPr>
              <w:pStyle w:val="ListBullet3"/>
            </w:pPr>
            <w:r w:rsidRPr="00E179A2">
              <w:t xml:space="preserve">observation, objective and questioning attitude </w:t>
            </w:r>
          </w:p>
          <w:p w:rsidR="00000000" w:rsidRPr="00E179A2" w:rsidP="00E179A2">
            <w:pPr>
              <w:pStyle w:val="ListBullet3"/>
            </w:pPr>
            <w:r w:rsidRPr="00E179A2">
              <w:t>originality and creativity</w:t>
            </w:r>
          </w:p>
          <w:p w:rsidR="00000000" w:rsidRPr="00E179A2" w:rsidP="00E179A2">
            <w:pPr>
              <w:pStyle w:val="ListBullet3"/>
            </w:pPr>
            <w:r w:rsidRPr="00E179A2">
              <w:t>presence</w:t>
            </w:r>
          </w:p>
          <w:p w:rsidR="00000000" w:rsidRPr="00E179A2" w:rsidP="00E179A2">
            <w:pPr>
              <w:pStyle w:val="ListBullet3"/>
            </w:pPr>
            <w:r w:rsidRPr="00E179A2">
              <w:t>showmanship</w:t>
            </w:r>
          </w:p>
          <w:p w:rsidR="00000000" w:rsidRPr="00E179A2" w:rsidP="00E179A2">
            <w:pPr>
              <w:pStyle w:val="ListBullet3"/>
            </w:pPr>
            <w:r w:rsidRPr="00E179A2">
              <w:t xml:space="preserve">synchronisation </w:t>
            </w:r>
          </w:p>
          <w:p w:rsidR="00000000" w:rsidRPr="00E179A2" w:rsidP="00E179A2">
            <w:pPr>
              <w:pStyle w:val="ListBullet3"/>
            </w:pPr>
            <w:r w:rsidRPr="00E179A2">
              <w:t>technique</w:t>
            </w:r>
          </w:p>
          <w:p w:rsidR="00000000" w:rsidP="00E179A2">
            <w:pPr>
              <w:pStyle w:val="ListBullet3"/>
              <w:rPr>
                <w:lang w:val="en-NZ"/>
              </w:rPr>
            </w:pPr>
            <w:r w:rsidRPr="00E179A2">
              <w:t>versatility.</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Performance context</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amateur production</w:t>
            </w:r>
          </w:p>
          <w:p w:rsidR="00000000" w:rsidRPr="00E179A2" w:rsidP="00E179A2">
            <w:pPr>
              <w:pStyle w:val="ListBullet"/>
            </w:pPr>
            <w:r w:rsidRPr="00E179A2">
              <w:t>professional production</w:t>
            </w:r>
          </w:p>
          <w:p w:rsidR="00000000" w:rsidRPr="00E179A2" w:rsidP="00E179A2">
            <w:pPr>
              <w:pStyle w:val="ListBullet"/>
            </w:pPr>
            <w:r w:rsidRPr="00E179A2">
              <w:t>solo</w:t>
            </w:r>
          </w:p>
          <w:p w:rsidR="00000000" w:rsidRPr="00E179A2" w:rsidP="00E179A2">
            <w:pPr>
              <w:pStyle w:val="ListBullet"/>
            </w:pPr>
            <w:r w:rsidRPr="00E179A2">
              <w:t>ensemble</w:t>
            </w:r>
          </w:p>
          <w:p w:rsidR="00000000" w:rsidRPr="00E179A2" w:rsidP="00E179A2">
            <w:pPr>
              <w:pStyle w:val="ListBullet"/>
            </w:pPr>
            <w:r w:rsidRPr="00E179A2">
              <w:t>corps de ballet</w:t>
            </w:r>
          </w:p>
          <w:p w:rsidR="00000000" w:rsidRPr="00E179A2" w:rsidP="00E179A2">
            <w:pPr>
              <w:pStyle w:val="ListBullet"/>
            </w:pPr>
            <w:r w:rsidRPr="00E179A2">
              <w:t>audition</w:t>
            </w:r>
          </w:p>
          <w:p w:rsidR="00000000" w:rsidP="00E179A2">
            <w:pPr>
              <w:pStyle w:val="ListBullet"/>
              <w:rPr>
                <w:lang w:val="en-NZ"/>
              </w:rPr>
            </w:pPr>
            <w:r w:rsidRPr="00E179A2">
              <w:t>competition.</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t xml:space="preserve">Aspects of </w:t>
            </w:r>
            <w:r w:rsidRPr="00E179A2">
              <w:rPr>
                <w:rStyle w:val="BoldandItalics"/>
              </w:rPr>
              <w:t>personal presentation</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costumes</w:t>
            </w:r>
          </w:p>
          <w:p w:rsidR="00000000" w:rsidRPr="00E179A2" w:rsidP="00E179A2">
            <w:pPr>
              <w:pStyle w:val="ListBullet"/>
            </w:pPr>
            <w:r w:rsidRPr="00E179A2">
              <w:t>accessories</w:t>
            </w:r>
          </w:p>
          <w:p w:rsidR="00000000" w:rsidRPr="00E179A2" w:rsidP="00E179A2">
            <w:pPr>
              <w:pStyle w:val="ListBullet"/>
            </w:pPr>
            <w:r w:rsidRPr="00E179A2">
              <w:t>make-up</w:t>
            </w:r>
          </w:p>
          <w:p w:rsidR="00000000" w:rsidRPr="00E179A2" w:rsidP="00E179A2">
            <w:pPr>
              <w:pStyle w:val="ListBullet"/>
            </w:pPr>
            <w:r w:rsidRPr="00E179A2">
              <w:t>hair</w:t>
            </w:r>
          </w:p>
          <w:p w:rsidR="00000000" w:rsidRPr="00E179A2" w:rsidP="00E179A2">
            <w:pPr>
              <w:pStyle w:val="ListBullet"/>
            </w:pPr>
            <w:r w:rsidRPr="00E179A2">
              <w:t>posture</w:t>
            </w:r>
          </w:p>
          <w:p w:rsidR="00000000" w:rsidP="00E179A2">
            <w:pPr>
              <w:pStyle w:val="ListBullet"/>
              <w:rPr>
                <w:lang w:val="en-NZ"/>
              </w:rPr>
            </w:pPr>
            <w:r w:rsidRPr="00E179A2">
              <w:t>way of moving.</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Performance psychology techniques</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visualisations</w:t>
            </w:r>
          </w:p>
          <w:p w:rsidR="00000000" w:rsidRPr="00E179A2" w:rsidP="00E179A2">
            <w:pPr>
              <w:pStyle w:val="ListBullet"/>
            </w:pPr>
            <w:r w:rsidRPr="00E179A2">
              <w:t>affirmations</w:t>
            </w:r>
          </w:p>
          <w:p w:rsidR="00000000" w:rsidRPr="00E179A2" w:rsidP="00E179A2">
            <w:pPr>
              <w:pStyle w:val="ListBullet"/>
            </w:pPr>
            <w:r w:rsidRPr="00E179A2">
              <w:t>relaxation techniques</w:t>
            </w:r>
          </w:p>
          <w:p w:rsidR="00000000" w:rsidRPr="00E179A2" w:rsidP="00E179A2">
            <w:pPr>
              <w:pStyle w:val="ListBullet"/>
            </w:pPr>
            <w:r w:rsidRPr="00E179A2">
              <w:t>mental rehearsal</w:t>
            </w:r>
          </w:p>
          <w:p w:rsidR="00000000" w:rsidP="00E179A2">
            <w:pPr>
              <w:pStyle w:val="ListBullet"/>
              <w:rPr>
                <w:lang w:val="en-NZ"/>
              </w:rPr>
            </w:pPr>
            <w:r w:rsidRPr="00E179A2">
              <w:t>maintaining a work-life balance.</w:t>
            </w:r>
          </w:p>
        </w:tc>
      </w:tr>
      <w:tr w:rsidTr="00E179A2">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2">
            <w:pPr>
              <w:pStyle w:val="BodyText"/>
              <w:rPr>
                <w:lang w:val="en-NZ"/>
              </w:rPr>
            </w:pPr>
            <w:r w:rsidRPr="00E179A2">
              <w:rPr>
                <w:rStyle w:val="BoldandItalics"/>
              </w:rPr>
              <w:t>Dance style or genre</w:t>
            </w:r>
            <w:r w:rsidRPr="00E179A2">
              <w:t xml:space="preserve"> may include:</w:t>
            </w:r>
          </w:p>
        </w:tc>
        <w:tc>
          <w:tcPr>
            <w:tcW w:w="5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2" w:rsidP="00E179A2">
            <w:pPr>
              <w:pStyle w:val="ListBullet"/>
            </w:pPr>
            <w:r w:rsidRPr="00E179A2">
              <w:t>ballet</w:t>
            </w:r>
          </w:p>
          <w:p w:rsidR="00000000" w:rsidRPr="00E179A2" w:rsidP="00E179A2">
            <w:pPr>
              <w:pStyle w:val="ListBullet"/>
            </w:pPr>
            <w:r w:rsidRPr="00E179A2">
              <w:t>bodyweather and butoh</w:t>
            </w:r>
          </w:p>
          <w:p w:rsidR="00000000" w:rsidRPr="00E179A2" w:rsidP="00E179A2">
            <w:pPr>
              <w:pStyle w:val="ListBullet"/>
            </w:pPr>
            <w:r w:rsidRPr="00E179A2">
              <w:t xml:space="preserve">contemporary </w:t>
            </w:r>
          </w:p>
          <w:p w:rsidR="00000000" w:rsidRPr="00E179A2" w:rsidP="00E179A2">
            <w:pPr>
              <w:pStyle w:val="ListBullet"/>
            </w:pPr>
            <w:r w:rsidRPr="00E179A2">
              <w:t>creative</w:t>
            </w:r>
          </w:p>
          <w:p w:rsidR="00000000" w:rsidRPr="00E179A2" w:rsidP="00E179A2">
            <w:pPr>
              <w:pStyle w:val="ListBullet"/>
            </w:pPr>
            <w:r w:rsidRPr="00E179A2">
              <w:t>cultural, such as:</w:t>
            </w:r>
          </w:p>
          <w:p w:rsidR="00000000" w:rsidRPr="00E179A2" w:rsidP="00E179A2">
            <w:pPr>
              <w:pStyle w:val="ListBullet2"/>
            </w:pPr>
            <w:r w:rsidRPr="00E179A2">
              <w:t>Aboriginal and Torres Strait Islander</w:t>
            </w:r>
          </w:p>
          <w:p w:rsidR="00000000" w:rsidRPr="00E179A2" w:rsidP="00E179A2">
            <w:pPr>
              <w:pStyle w:val="ListBullet2"/>
            </w:pPr>
            <w:r w:rsidRPr="00E179A2">
              <w:t xml:space="preserve">African </w:t>
            </w:r>
          </w:p>
          <w:p w:rsidR="00000000" w:rsidRPr="00E179A2" w:rsidP="00E179A2">
            <w:pPr>
              <w:pStyle w:val="ListBullet2"/>
            </w:pPr>
            <w:r w:rsidRPr="00E179A2">
              <w:t>belly dancing</w:t>
            </w:r>
          </w:p>
          <w:p w:rsidR="00000000" w:rsidRPr="00E179A2" w:rsidP="00E179A2">
            <w:pPr>
              <w:pStyle w:val="ListBullet2"/>
            </w:pPr>
            <w:r w:rsidRPr="00E179A2">
              <w:t>Egyptian</w:t>
            </w:r>
          </w:p>
          <w:p w:rsidR="00000000" w:rsidRPr="00E179A2" w:rsidP="00E179A2">
            <w:pPr>
              <w:pStyle w:val="ListBullet2"/>
            </w:pPr>
            <w:r w:rsidRPr="00E179A2">
              <w:t>Hungarian</w:t>
            </w:r>
          </w:p>
          <w:p w:rsidR="00000000" w:rsidRPr="00E179A2" w:rsidP="00E179A2">
            <w:pPr>
              <w:pStyle w:val="ListBullet2"/>
            </w:pPr>
            <w:r w:rsidRPr="00E179A2">
              <w:t>Irish dance</w:t>
            </w:r>
          </w:p>
          <w:p w:rsidR="00000000" w:rsidRPr="00E179A2" w:rsidP="00E179A2">
            <w:pPr>
              <w:pStyle w:val="ListBullet2"/>
            </w:pPr>
            <w:r w:rsidRPr="00E179A2">
              <w:t>Khmer</w:t>
            </w:r>
          </w:p>
          <w:p w:rsidR="00000000" w:rsidRPr="00E179A2" w:rsidP="00E179A2">
            <w:pPr>
              <w:pStyle w:val="ListBullet2"/>
            </w:pPr>
            <w:r w:rsidRPr="00E179A2">
              <w:t>magical, mystical or spiritual dance</w:t>
            </w:r>
          </w:p>
          <w:p w:rsidR="00000000" w:rsidRPr="00E179A2" w:rsidP="00E179A2">
            <w:pPr>
              <w:pStyle w:val="ListBullet2"/>
            </w:pPr>
            <w:r w:rsidRPr="00E179A2">
              <w:t xml:space="preserve">Pacific Islander </w:t>
            </w:r>
          </w:p>
          <w:p w:rsidR="00000000" w:rsidRPr="00E179A2" w:rsidP="00E179A2">
            <w:pPr>
              <w:pStyle w:val="ListBullet2"/>
            </w:pPr>
            <w:r w:rsidRPr="00E179A2">
              <w:t>Polish</w:t>
            </w:r>
          </w:p>
          <w:p w:rsidR="00000000" w:rsidRPr="00E179A2" w:rsidP="00E179A2">
            <w:pPr>
              <w:pStyle w:val="ListBullet2"/>
            </w:pPr>
            <w:r w:rsidRPr="00E179A2">
              <w:t xml:space="preserve">ritual or sacred </w:t>
            </w:r>
          </w:p>
          <w:p w:rsidR="00000000" w:rsidRPr="00E179A2" w:rsidP="00E179A2">
            <w:pPr>
              <w:pStyle w:val="ListBullet2"/>
            </w:pPr>
            <w:r w:rsidRPr="00E179A2">
              <w:t>Russian</w:t>
            </w:r>
          </w:p>
          <w:p w:rsidR="00000000" w:rsidRPr="00E179A2" w:rsidP="00E179A2">
            <w:pPr>
              <w:pStyle w:val="ListBullet2"/>
            </w:pPr>
            <w:r w:rsidRPr="00E179A2">
              <w:t>Scottish</w:t>
            </w:r>
          </w:p>
          <w:p w:rsidR="00000000" w:rsidRPr="00E179A2" w:rsidP="00E179A2">
            <w:pPr>
              <w:pStyle w:val="ListBullet2"/>
            </w:pPr>
            <w:r w:rsidRPr="00E179A2">
              <w:t>Spanish</w:t>
            </w:r>
          </w:p>
          <w:p w:rsidR="00000000" w:rsidRPr="00E179A2" w:rsidP="00E179A2">
            <w:pPr>
              <w:pStyle w:val="ListBullet"/>
            </w:pPr>
            <w:r w:rsidRPr="00E179A2">
              <w:t>jazz</w:t>
            </w:r>
          </w:p>
          <w:p w:rsidR="00000000" w:rsidRPr="00E179A2" w:rsidP="00E179A2">
            <w:pPr>
              <w:pStyle w:val="ListBullet"/>
            </w:pPr>
            <w:r w:rsidRPr="00E179A2">
              <w:t xml:space="preserve">modern </w:t>
            </w:r>
          </w:p>
          <w:p w:rsidR="00000000" w:rsidRPr="00E179A2" w:rsidP="00E179A2">
            <w:pPr>
              <w:pStyle w:val="ListBullet"/>
            </w:pPr>
            <w:r w:rsidRPr="00E179A2">
              <w:t>social</w:t>
            </w:r>
          </w:p>
          <w:p w:rsidR="00000000" w:rsidRPr="00E179A2" w:rsidP="00E179A2">
            <w:pPr>
              <w:pStyle w:val="ListBullet"/>
            </w:pPr>
            <w:r w:rsidRPr="00E179A2">
              <w:t>street</w:t>
            </w:r>
          </w:p>
          <w:p w:rsidR="00000000" w:rsidRPr="00E179A2" w:rsidP="00E179A2">
            <w:pPr>
              <w:pStyle w:val="ListBullet"/>
            </w:pPr>
            <w:r w:rsidRPr="00E179A2">
              <w:t>tap</w:t>
            </w:r>
          </w:p>
          <w:p w:rsidR="00000000" w:rsidRPr="00E179A2" w:rsidP="00E179A2">
            <w:pPr>
              <w:pStyle w:val="ListBullet"/>
            </w:pPr>
            <w:r w:rsidRPr="00E179A2">
              <w:t>wheelchair dancing.</w:t>
            </w:r>
          </w:p>
        </w:tc>
      </w:tr>
    </w:tbl>
    <w:p w:rsidR="00000000" w:rsidRPr="00E179A2" w:rsidP="00E179A2">
      <w:pPr>
        <w:pStyle w:val="BodyText"/>
      </w:pPr>
    </w:p>
    <w:p w:rsidR="00000000" w:rsidRPr="00E179A2" w:rsidP="00E179A2">
      <w:pPr>
        <w:pStyle w:val="AllowPageBreak"/>
      </w:pPr>
    </w:p>
    <w:p w:rsidR="00000000" w:rsidRPr="00E179A2" w:rsidP="00E179A2">
      <w:pPr>
        <w:pStyle w:val="Heading1"/>
      </w:pPr>
      <w:bookmarkStart w:id="12" w:name="O_342525"/>
      <w:bookmarkEnd w:id="12"/>
      <w:r w:rsidRPr="00E179A2">
        <w:t>Unit Sector(s)</w:t>
      </w:r>
    </w:p>
    <w:p w:rsidR="00000000" w:rsidRPr="00E179A2" w:rsidP="00E179A2">
      <w:pPr>
        <w:pStyle w:val="BodyText"/>
      </w:pPr>
      <w:r w:rsidRPr="00E179A2">
        <w:t>Performing arts - dance</w:t>
      </w:r>
    </w:p>
    <w:p w:rsidR="00000000" w:rsidRPr="00E179A2" w:rsidP="00E179A2">
      <w:pPr>
        <w:pStyle w:val="AllowPageBreak"/>
      </w:pPr>
    </w:p>
    <w:p w:rsidR="00000000" w:rsidRPr="00E179A2" w:rsidP="00E179A2">
      <w:pPr>
        <w:pStyle w:val="Heading1"/>
      </w:pPr>
      <w:bookmarkStart w:id="13" w:name="O_342526"/>
      <w:bookmarkEnd w:id="13"/>
      <w:r w:rsidRPr="00E179A2">
        <w:t>Custom Content Section</w:t>
      </w:r>
    </w:p>
    <w:p w:rsidR="00000000" w:rsidRPr="00E179A2" w:rsidP="00E179A2">
      <w:pPr>
        <w:pStyle w:val="BodyText"/>
      </w:pPr>
      <w:r w:rsidRPr="00E179A2">
        <w:t>Not applicable.</w:t>
      </w:r>
    </w:p>
    <w:p w:rsidR="00000000" w:rsidRPr="00E179A2" w:rsidP="00E179A2"/>
    <w:sectPr w:rsidSect="00E17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0CF" w:rsidP="00D14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CF" w:rsidP="00E17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40CF" w:rsidP="00E179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40CF" w:rsidP="00E179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0CF" w:rsidP="00D140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CF" w:rsidP="00E179A2">
    <w:pPr>
      <w:pStyle w:val="Header"/>
      <w:framePr w:wrap="around"/>
    </w:pPr>
    <w:r>
      <w:fldChar w:fldCharType="begin"/>
    </w:r>
    <w:r>
      <w:instrText xml:space="preserve"> TITLE   \* MERGEFORMAT </w:instrText>
    </w:r>
    <w:r>
      <w:fldChar w:fldCharType="separate"/>
    </w:r>
    <w:r>
      <w:t>CUADAN407A Develop expertise in dance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0CF" w:rsidP="00E179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23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8C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41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9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79A2"/>
    <w:pPr>
      <w:spacing w:before="360" w:after="60"/>
      <w:outlineLvl w:val="0"/>
    </w:pPr>
    <w:rPr>
      <w:sz w:val="32"/>
    </w:rPr>
  </w:style>
  <w:style w:type="paragraph" w:styleId="Heading2">
    <w:name w:val="heading 2"/>
    <w:basedOn w:val="HeadingBase"/>
    <w:next w:val="BodyText"/>
    <w:link w:val="Heading2Char"/>
    <w:qFormat/>
    <w:rsid w:val="00E179A2"/>
    <w:pPr>
      <w:keepLines/>
      <w:spacing w:before="240" w:after="120"/>
      <w:outlineLvl w:val="1"/>
    </w:pPr>
    <w:rPr>
      <w:sz w:val="28"/>
      <w:szCs w:val="40"/>
    </w:rPr>
  </w:style>
  <w:style w:type="paragraph" w:styleId="Heading3">
    <w:name w:val="heading 3"/>
    <w:basedOn w:val="HeadingBase"/>
    <w:next w:val="BodyText"/>
    <w:link w:val="Heading3Char"/>
    <w:qFormat/>
    <w:rsid w:val="00E179A2"/>
    <w:pPr>
      <w:spacing w:before="180" w:after="120"/>
      <w:outlineLvl w:val="2"/>
    </w:pPr>
    <w:rPr>
      <w:spacing w:val="-10"/>
      <w:kern w:val="32"/>
    </w:rPr>
  </w:style>
  <w:style w:type="paragraph" w:styleId="Heading4">
    <w:name w:val="heading 4"/>
    <w:basedOn w:val="HeadingBase"/>
    <w:next w:val="BodyText"/>
    <w:link w:val="Heading4Char"/>
    <w:qFormat/>
    <w:rsid w:val="00E179A2"/>
    <w:pPr>
      <w:spacing w:before="160" w:after="120"/>
      <w:outlineLvl w:val="3"/>
    </w:pPr>
    <w:rPr>
      <w:sz w:val="22"/>
    </w:rPr>
  </w:style>
  <w:style w:type="paragraph" w:styleId="Heading5">
    <w:name w:val="heading 5"/>
    <w:basedOn w:val="HeadingBase"/>
    <w:next w:val="Normal"/>
    <w:link w:val="Heading5Char"/>
    <w:qFormat/>
    <w:rsid w:val="00E179A2"/>
    <w:pPr>
      <w:spacing w:before="80"/>
      <w:outlineLvl w:val="4"/>
    </w:pPr>
    <w:rPr>
      <w:color w:val="918585"/>
      <w:sz w:val="20"/>
    </w:rPr>
  </w:style>
  <w:style w:type="paragraph" w:styleId="Heading6">
    <w:name w:val="heading 6"/>
    <w:basedOn w:val="HeadingBase"/>
    <w:next w:val="Normal"/>
    <w:link w:val="Heading6Char"/>
    <w:qFormat/>
    <w:rsid w:val="00E179A2"/>
    <w:pPr>
      <w:spacing w:before="60"/>
      <w:outlineLvl w:val="5"/>
    </w:pPr>
    <w:rPr>
      <w:color w:val="918585"/>
      <w:sz w:val="20"/>
    </w:rPr>
  </w:style>
  <w:style w:type="paragraph" w:styleId="Heading7">
    <w:name w:val="heading 7"/>
    <w:basedOn w:val="Normal"/>
    <w:next w:val="Normal"/>
    <w:link w:val="Heading7Char"/>
    <w:qFormat/>
    <w:rsid w:val="00E179A2"/>
    <w:pPr>
      <w:ind w:left="720"/>
      <w:outlineLvl w:val="6"/>
    </w:pPr>
    <w:rPr>
      <w:i/>
    </w:rPr>
  </w:style>
  <w:style w:type="paragraph" w:styleId="Heading8">
    <w:name w:val="heading 8"/>
    <w:basedOn w:val="Normal"/>
    <w:next w:val="Normal"/>
    <w:link w:val="Heading8Char"/>
    <w:qFormat/>
    <w:rsid w:val="00E179A2"/>
    <w:pPr>
      <w:ind w:left="720"/>
      <w:outlineLvl w:val="7"/>
    </w:pPr>
    <w:rPr>
      <w:i/>
    </w:rPr>
  </w:style>
  <w:style w:type="paragraph" w:styleId="Heading9">
    <w:name w:val="heading 9"/>
    <w:basedOn w:val="Normal"/>
    <w:next w:val="Normal"/>
    <w:link w:val="Heading9Char"/>
    <w:qFormat/>
    <w:rsid w:val="00E179A2"/>
    <w:pPr>
      <w:ind w:left="720"/>
      <w:outlineLvl w:val="8"/>
    </w:pPr>
    <w:rPr>
      <w:i/>
    </w:rPr>
  </w:style>
  <w:style w:type="character" w:default="1" w:styleId="DefaultParagraphFont">
    <w:name w:val="Default Paragraph Font"/>
    <w:uiPriority w:val="1"/>
    <w:unhideWhenUsed/>
    <w:rsid w:val="00E17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9A2"/>
  </w:style>
  <w:style w:type="character" w:customStyle="1" w:styleId="Heading1Char">
    <w:name w:val="Heading 1 Char"/>
    <w:link w:val="Heading1"/>
    <w:rsid w:val="00E179A2"/>
    <w:rPr>
      <w:rFonts w:ascii="Times New Roman" w:eastAsia="Times New Roman" w:hAnsi="Times New Roman" w:cs="Times New Roman"/>
      <w:b/>
      <w:sz w:val="32"/>
      <w:szCs w:val="20"/>
      <w:lang w:eastAsia="en-US"/>
    </w:rPr>
  </w:style>
  <w:style w:type="paragraph" w:styleId="BodyText">
    <w:name w:val="Body Text"/>
    <w:basedOn w:val="Normal"/>
    <w:link w:val="BodyTextChar"/>
    <w:rsid w:val="00E179A2"/>
    <w:pPr>
      <w:spacing w:before="120" w:after="120"/>
      <w:contextualSpacing/>
    </w:pPr>
    <w:rPr>
      <w:rFonts w:ascii="Times New Roman" w:hAnsi="Times New Roman"/>
      <w:sz w:val="24"/>
      <w:szCs w:val="22"/>
    </w:rPr>
  </w:style>
  <w:style w:type="character" w:customStyle="1" w:styleId="BodyTextChar">
    <w:name w:val="Body Text Char"/>
    <w:link w:val="BodyText"/>
    <w:rsid w:val="00E179A2"/>
    <w:rPr>
      <w:rFonts w:ascii="Times New Roman" w:eastAsia="Times New Roman" w:hAnsi="Times New Roman" w:cs="Times New Roman"/>
      <w:sz w:val="24"/>
      <w:lang w:val="en-US" w:eastAsia="en-US"/>
    </w:rPr>
  </w:style>
  <w:style w:type="paragraph" w:styleId="Footer">
    <w:name w:val="footer"/>
    <w:basedOn w:val="Normal"/>
    <w:link w:val="FooterChar"/>
    <w:rsid w:val="00E17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79A2"/>
    <w:rPr>
      <w:rFonts w:ascii="Times New Roman" w:eastAsia="Times New Roman" w:hAnsi="Times New Roman" w:cs="Times New Roman"/>
      <w:sz w:val="16"/>
      <w:lang w:val="en-US" w:eastAsia="en-US"/>
    </w:rPr>
  </w:style>
  <w:style w:type="paragraph" w:styleId="ListBullet">
    <w:name w:val="List Bullet"/>
    <w:basedOn w:val="List"/>
    <w:rsid w:val="00E179A2"/>
    <w:pPr>
      <w:numPr>
        <w:numId w:val="14"/>
      </w:numPr>
      <w:tabs>
        <w:tab w:val="clear" w:pos="340"/>
      </w:tabs>
      <w:spacing w:before="40" w:after="40"/>
    </w:pPr>
  </w:style>
  <w:style w:type="character" w:customStyle="1" w:styleId="SpecialBold">
    <w:name w:val="Special Bold"/>
    <w:rsid w:val="00E179A2"/>
    <w:rPr>
      <w:b/>
      <w:spacing w:val="0"/>
    </w:rPr>
  </w:style>
  <w:style w:type="paragraph" w:styleId="ListBullet2">
    <w:name w:val="List Bullet 2"/>
    <w:basedOn w:val="List2"/>
    <w:rsid w:val="00E179A2"/>
    <w:pPr>
      <w:numPr>
        <w:numId w:val="15"/>
      </w:numPr>
      <w:tabs>
        <w:tab w:val="clear" w:pos="680"/>
      </w:tabs>
    </w:pPr>
  </w:style>
  <w:style w:type="paragraph" w:styleId="Header">
    <w:name w:val="header"/>
    <w:basedOn w:val="Normal"/>
    <w:link w:val="HeaderChar"/>
    <w:rsid w:val="00E17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79A2"/>
    <w:rPr>
      <w:rFonts w:ascii="Times New Roman" w:eastAsia="Times New Roman" w:hAnsi="Times New Roman" w:cs="Times New Roman"/>
      <w:sz w:val="16"/>
      <w:szCs w:val="20"/>
      <w:lang w:val="en-GB" w:eastAsia="en-US"/>
    </w:rPr>
  </w:style>
  <w:style w:type="character" w:styleId="Emphasis">
    <w:name w:val="Emphasis"/>
    <w:qFormat/>
    <w:rsid w:val="00E179A2"/>
    <w:rPr>
      <w:i/>
    </w:rPr>
  </w:style>
  <w:style w:type="paragraph" w:customStyle="1" w:styleId="SuperHeading">
    <w:name w:val="SuperHeading"/>
    <w:basedOn w:val="Normal"/>
    <w:rsid w:val="00E179A2"/>
    <w:pPr>
      <w:spacing w:before="240" w:after="120"/>
      <w:outlineLvl w:val="0"/>
    </w:pPr>
    <w:rPr>
      <w:rFonts w:ascii="Times New Roman" w:hAnsi="Times New Roman"/>
      <w:b/>
      <w:sz w:val="28"/>
    </w:rPr>
  </w:style>
  <w:style w:type="paragraph" w:customStyle="1" w:styleId="AllowPageBreak">
    <w:name w:val="AllowPageBreak"/>
    <w:rsid w:val="00E179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79A2"/>
    <w:pPr>
      <w:numPr>
        <w:numId w:val="3"/>
      </w:numPr>
      <w:tabs>
        <w:tab w:val="clear" w:pos="1021"/>
      </w:tabs>
      <w:ind w:left="1037" w:hanging="357"/>
    </w:pPr>
  </w:style>
  <w:style w:type="character" w:customStyle="1" w:styleId="BoldandItalics">
    <w:name w:val="Bold and Italics"/>
    <w:qFormat/>
    <w:rsid w:val="00E179A2"/>
    <w:rPr>
      <w:b/>
      <w:i/>
      <w:u w:val="none"/>
    </w:rPr>
  </w:style>
  <w:style w:type="character" w:customStyle="1" w:styleId="Heading2Char">
    <w:name w:val="Heading 2 Char"/>
    <w:link w:val="Heading2"/>
    <w:rsid w:val="00E179A2"/>
    <w:rPr>
      <w:rFonts w:ascii="Times New Roman" w:eastAsia="Times New Roman" w:hAnsi="Times New Roman" w:cs="Times New Roman"/>
      <w:b/>
      <w:sz w:val="28"/>
      <w:szCs w:val="40"/>
      <w:lang w:eastAsia="en-US"/>
    </w:rPr>
  </w:style>
  <w:style w:type="character" w:customStyle="1" w:styleId="Heading3Char">
    <w:name w:val="Heading 3 Char"/>
    <w:link w:val="Heading3"/>
    <w:rsid w:val="00E179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79A2"/>
    <w:rPr>
      <w:rFonts w:ascii="Times New Roman" w:eastAsia="Times New Roman" w:hAnsi="Times New Roman" w:cs="Times New Roman"/>
      <w:b/>
      <w:szCs w:val="20"/>
      <w:lang w:eastAsia="en-US"/>
    </w:rPr>
  </w:style>
  <w:style w:type="character" w:customStyle="1" w:styleId="Heading5Char">
    <w:name w:val="Heading 5 Char"/>
    <w:link w:val="Heading5"/>
    <w:rsid w:val="00E179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7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9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79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79A2"/>
    <w:rPr>
      <w:rFonts w:ascii="Courier New" w:eastAsia="Times New Roman" w:hAnsi="Courier New" w:cs="Times New Roman"/>
      <w:i/>
      <w:szCs w:val="20"/>
      <w:lang w:val="en-US" w:eastAsia="en-US"/>
    </w:rPr>
  </w:style>
  <w:style w:type="paragraph" w:customStyle="1" w:styleId="HeadingBase">
    <w:name w:val="Heading Base"/>
    <w:rsid w:val="00E17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9A2"/>
    <w:pPr>
      <w:tabs>
        <w:tab w:val="right" w:leader="dot" w:pos="9072"/>
      </w:tabs>
      <w:ind w:left="567"/>
    </w:pPr>
    <w:rPr>
      <w:szCs w:val="22"/>
    </w:rPr>
  </w:style>
  <w:style w:type="paragraph" w:customStyle="1" w:styleId="TOCBase">
    <w:name w:val="TOC Base"/>
    <w:rsid w:val="00E17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9A2"/>
    <w:pPr>
      <w:tabs>
        <w:tab w:val="right" w:leader="dot" w:pos="9072"/>
      </w:tabs>
      <w:spacing w:before="40" w:after="40"/>
      <w:ind w:left="284"/>
    </w:pPr>
    <w:rPr>
      <w:rFonts w:ascii="Times New Roman" w:hAnsi="Times New Roman"/>
    </w:rPr>
  </w:style>
  <w:style w:type="paragraph" w:styleId="TOC1">
    <w:name w:val="toc 1"/>
    <w:basedOn w:val="TOCBase"/>
    <w:next w:val="Normal"/>
    <w:rsid w:val="00E179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9A2"/>
    <w:pPr>
      <w:spacing w:before="5040"/>
      <w:jc w:val="center"/>
    </w:pPr>
    <w:rPr>
      <w:sz w:val="48"/>
      <w:szCs w:val="72"/>
      <w:lang w:val="en-US"/>
    </w:rPr>
  </w:style>
  <w:style w:type="character" w:customStyle="1" w:styleId="TitleChar">
    <w:name w:val="Title Char"/>
    <w:link w:val="Title"/>
    <w:rsid w:val="00E17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9A2"/>
    <w:pPr>
      <w:tabs>
        <w:tab w:val="left" w:pos="3600"/>
        <w:tab w:val="left" w:pos="3958"/>
      </w:tabs>
    </w:pPr>
  </w:style>
  <w:style w:type="paragraph" w:styleId="List">
    <w:name w:val="List"/>
    <w:basedOn w:val="BodyText"/>
    <w:next w:val="BodyText"/>
    <w:rsid w:val="00E179A2"/>
    <w:pPr>
      <w:tabs>
        <w:tab w:val="left" w:pos="340"/>
      </w:tabs>
      <w:spacing w:before="60" w:after="60"/>
      <w:ind w:left="340" w:hanging="340"/>
    </w:pPr>
  </w:style>
  <w:style w:type="paragraph" w:customStyle="1" w:styleId="Note">
    <w:name w:val="Note"/>
    <w:basedOn w:val="BodyText"/>
    <w:rsid w:val="00E17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9A2"/>
    <w:pPr>
      <w:framePr w:wrap="auto" w:hAnchor="text" w:y="6049"/>
    </w:pPr>
    <w:rPr>
      <w:color w:val="000000"/>
      <w:sz w:val="40"/>
    </w:rPr>
  </w:style>
  <w:style w:type="paragraph" w:customStyle="1" w:styleId="TOCTitle">
    <w:name w:val="TOCTitle"/>
    <w:basedOn w:val="Heading1"/>
    <w:rsid w:val="00E179A2"/>
    <w:pPr>
      <w:spacing w:after="240"/>
      <w:jc w:val="center"/>
      <w:outlineLvl w:val="9"/>
    </w:pPr>
    <w:rPr>
      <w:caps/>
    </w:rPr>
  </w:style>
  <w:style w:type="paragraph" w:customStyle="1" w:styleId="Version">
    <w:name w:val="Version"/>
    <w:rsid w:val="00E17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9A2"/>
    <w:pPr>
      <w:keepNext w:val="0"/>
      <w:tabs>
        <w:tab w:val="right" w:pos="4176"/>
      </w:tabs>
      <w:ind w:left="198" w:hanging="198"/>
    </w:pPr>
    <w:rPr>
      <w:rFonts w:ascii="Garamond" w:hAnsi="Garamond"/>
    </w:rPr>
  </w:style>
  <w:style w:type="paragraph" w:styleId="IndexHeading">
    <w:name w:val="index heading"/>
    <w:basedOn w:val="Normal"/>
    <w:next w:val="Index1"/>
    <w:semiHidden/>
    <w:rsid w:val="00E179A2"/>
    <w:pPr>
      <w:spacing w:before="120" w:after="120"/>
    </w:pPr>
    <w:rPr>
      <w:rFonts w:ascii="Arial" w:hAnsi="Arial"/>
      <w:b/>
      <w:color w:val="918585"/>
      <w:sz w:val="24"/>
    </w:rPr>
  </w:style>
  <w:style w:type="paragraph" w:customStyle="1" w:styleId="Chapter">
    <w:name w:val="Chapter"/>
    <w:basedOn w:val="Normal"/>
    <w:rsid w:val="00E179A2"/>
    <w:pPr>
      <w:spacing w:before="240"/>
    </w:pPr>
    <w:rPr>
      <w:rFonts w:ascii="Times New Roman" w:hAnsi="Times New Roman"/>
      <w:smallCaps/>
      <w:spacing w:val="80"/>
      <w:sz w:val="28"/>
    </w:rPr>
  </w:style>
  <w:style w:type="paragraph" w:customStyle="1" w:styleId="InChapter">
    <w:name w:val="InChapter"/>
    <w:basedOn w:val="Heading3"/>
    <w:rsid w:val="00E179A2"/>
    <w:pPr>
      <w:spacing w:after="240"/>
      <w:outlineLvl w:val="9"/>
    </w:pPr>
    <w:rPr>
      <w:noProof/>
    </w:rPr>
  </w:style>
  <w:style w:type="paragraph" w:styleId="Index2">
    <w:name w:val="index 2"/>
    <w:basedOn w:val="Normal"/>
    <w:next w:val="Normal"/>
    <w:semiHidden/>
    <w:rsid w:val="00E179A2"/>
    <w:pPr>
      <w:tabs>
        <w:tab w:val="right" w:pos="4176"/>
      </w:tabs>
      <w:ind w:left="568" w:hanging="284"/>
    </w:pPr>
    <w:rPr>
      <w:rFonts w:ascii="Garamond" w:hAnsi="Garamond"/>
    </w:rPr>
  </w:style>
  <w:style w:type="paragraph" w:customStyle="1" w:styleId="Byline">
    <w:name w:val="Byline"/>
    <w:rsid w:val="00E17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9A2"/>
    <w:pPr>
      <w:tabs>
        <w:tab w:val="clear" w:pos="3600"/>
        <w:tab w:val="clear" w:pos="3958"/>
      </w:tabs>
      <w:jc w:val="right"/>
    </w:pPr>
  </w:style>
  <w:style w:type="paragraph" w:styleId="Caption">
    <w:name w:val="caption"/>
    <w:basedOn w:val="BodyText"/>
    <w:next w:val="Normal"/>
    <w:qFormat/>
    <w:rsid w:val="00E179A2"/>
    <w:pPr>
      <w:framePr w:w="2268" w:hSpace="181" w:vSpace="181" w:wrap="around" w:vAnchor="text" w:hAnchor="page" w:x="1135" w:y="285" w:anchorLock="1"/>
    </w:pPr>
    <w:rPr>
      <w:i/>
    </w:rPr>
  </w:style>
  <w:style w:type="paragraph" w:customStyle="1" w:styleId="MiniTOCTitle">
    <w:name w:val="MiniTOCTitle"/>
    <w:basedOn w:val="Heading4"/>
    <w:rsid w:val="00E179A2"/>
    <w:pPr>
      <w:spacing w:before="240"/>
      <w:outlineLvl w:val="9"/>
    </w:pPr>
    <w:rPr>
      <w:noProof/>
      <w:sz w:val="24"/>
    </w:rPr>
  </w:style>
  <w:style w:type="paragraph" w:customStyle="1" w:styleId="MiniTOCItem">
    <w:name w:val="MiniTOCItem"/>
    <w:basedOn w:val="ListBullet"/>
    <w:rsid w:val="00E179A2"/>
    <w:pPr>
      <w:numPr>
        <w:numId w:val="0"/>
      </w:numPr>
      <w:tabs>
        <w:tab w:val="right" w:leader="dot" w:pos="6521"/>
      </w:tabs>
      <w:spacing w:before="0" w:after="0"/>
    </w:pPr>
  </w:style>
  <w:style w:type="paragraph" w:customStyle="1" w:styleId="TOFTitle">
    <w:name w:val="TOFTitle"/>
    <w:basedOn w:val="TOCTitle"/>
    <w:rsid w:val="00E179A2"/>
  </w:style>
  <w:style w:type="paragraph" w:styleId="TableofFigures">
    <w:name w:val="table of figures"/>
    <w:basedOn w:val="Normal"/>
    <w:next w:val="Normal"/>
    <w:semiHidden/>
    <w:rsid w:val="00E179A2"/>
    <w:pPr>
      <w:tabs>
        <w:tab w:val="right" w:leader="dot" w:pos="9072"/>
      </w:tabs>
      <w:ind w:left="970" w:hanging="403"/>
    </w:pPr>
    <w:rPr>
      <w:rFonts w:ascii="Times New Roman" w:hAnsi="Times New Roman"/>
      <w:b/>
    </w:rPr>
  </w:style>
  <w:style w:type="paragraph" w:styleId="ListNumber">
    <w:name w:val="List Number"/>
    <w:basedOn w:val="List"/>
    <w:rsid w:val="00E179A2"/>
    <w:pPr>
      <w:numPr>
        <w:numId w:val="12"/>
      </w:numPr>
    </w:pPr>
  </w:style>
  <w:style w:type="character" w:customStyle="1" w:styleId="WingdingSymbols">
    <w:name w:val="Wingding Symbols"/>
    <w:rsid w:val="00E179A2"/>
    <w:rPr>
      <w:rFonts w:ascii="Wingdings" w:hAnsi="Wingdings"/>
    </w:rPr>
  </w:style>
  <w:style w:type="paragraph" w:customStyle="1" w:styleId="TableHeading">
    <w:name w:val="Table Heading"/>
    <w:basedOn w:val="HeadingBase"/>
    <w:rsid w:val="00E179A2"/>
    <w:pPr>
      <w:keepLines/>
      <w:pBdr>
        <w:bottom w:val="single" w:sz="6" w:space="1" w:color="918585"/>
      </w:pBdr>
      <w:spacing w:before="240"/>
    </w:pPr>
  </w:style>
  <w:style w:type="character" w:customStyle="1" w:styleId="HotSpot">
    <w:name w:val="HotSpot"/>
    <w:rsid w:val="00E179A2"/>
    <w:rPr>
      <w:color w:val="0033CC"/>
      <w:u w:val="none"/>
    </w:rPr>
  </w:style>
  <w:style w:type="paragraph" w:customStyle="1" w:styleId="BodyTextRight">
    <w:name w:val="Body Text Right"/>
    <w:basedOn w:val="BodyText"/>
    <w:rsid w:val="00E179A2"/>
    <w:pPr>
      <w:spacing w:before="0" w:after="0"/>
      <w:jc w:val="right"/>
    </w:pPr>
  </w:style>
  <w:style w:type="paragraph" w:styleId="Index3">
    <w:name w:val="index 3"/>
    <w:basedOn w:val="ListNumber2"/>
    <w:next w:val="Normal"/>
    <w:semiHidden/>
    <w:rsid w:val="00E179A2"/>
    <w:pPr>
      <w:numPr>
        <w:numId w:val="0"/>
      </w:numPr>
      <w:tabs>
        <w:tab w:val="right" w:leader="dot" w:pos="4176"/>
      </w:tabs>
    </w:pPr>
  </w:style>
  <w:style w:type="paragraph" w:styleId="ListNumber2">
    <w:name w:val="List Number 2"/>
    <w:basedOn w:val="List2"/>
    <w:rsid w:val="00E179A2"/>
    <w:pPr>
      <w:numPr>
        <w:numId w:val="11"/>
      </w:numPr>
      <w:tabs>
        <w:tab w:val="clear" w:pos="1060"/>
      </w:tabs>
    </w:pPr>
  </w:style>
  <w:style w:type="paragraph" w:customStyle="1" w:styleId="MarginNote">
    <w:name w:val="Margin Note"/>
    <w:basedOn w:val="BodyText"/>
    <w:rsid w:val="00E17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79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79A2"/>
    <w:rPr>
      <w:sz w:val="32"/>
    </w:rPr>
  </w:style>
  <w:style w:type="paragraph" w:customStyle="1" w:styleId="HeadingProcedure">
    <w:name w:val="Heading Procedure"/>
    <w:basedOn w:val="HeadingBase"/>
    <w:next w:val="Normal"/>
    <w:rsid w:val="00E179A2"/>
    <w:pPr>
      <w:tabs>
        <w:tab w:val="left" w:pos="0"/>
      </w:tabs>
      <w:spacing w:before="120" w:after="60"/>
    </w:pPr>
    <w:rPr>
      <w:i/>
      <w:color w:val="918585"/>
      <w:sz w:val="22"/>
    </w:rPr>
  </w:style>
  <w:style w:type="paragraph" w:customStyle="1" w:styleId="TableBodyText">
    <w:name w:val="Table Body Text"/>
    <w:basedOn w:val="BodyText"/>
    <w:rsid w:val="00E179A2"/>
    <w:pPr>
      <w:spacing w:before="60" w:after="60"/>
    </w:pPr>
  </w:style>
  <w:style w:type="paragraph" w:styleId="ListContinue">
    <w:name w:val="List Continue"/>
    <w:basedOn w:val="List"/>
    <w:rsid w:val="00E179A2"/>
    <w:pPr>
      <w:ind w:firstLine="0"/>
    </w:pPr>
  </w:style>
  <w:style w:type="paragraph" w:customStyle="1" w:styleId="ListNote">
    <w:name w:val="List Note"/>
    <w:basedOn w:val="List"/>
    <w:rsid w:val="00E179A2"/>
    <w:pPr>
      <w:pBdr>
        <w:top w:val="single" w:sz="6" w:space="2" w:color="918585"/>
        <w:bottom w:val="single" w:sz="6" w:space="2" w:color="918585"/>
      </w:pBdr>
      <w:tabs>
        <w:tab w:val="left" w:pos="1021"/>
      </w:tabs>
      <w:ind w:firstLine="0"/>
    </w:pPr>
  </w:style>
  <w:style w:type="paragraph" w:customStyle="1" w:styleId="Warning">
    <w:name w:val="Warning"/>
    <w:basedOn w:val="BodyText"/>
    <w:rsid w:val="00E179A2"/>
    <w:pPr>
      <w:shd w:val="clear" w:color="auto" w:fill="D9D9D9"/>
      <w:tabs>
        <w:tab w:val="left" w:pos="992"/>
      </w:tabs>
      <w:ind w:left="119" w:right="119"/>
    </w:pPr>
    <w:rPr>
      <w:sz w:val="20"/>
    </w:rPr>
  </w:style>
  <w:style w:type="paragraph" w:customStyle="1" w:styleId="MarginIcons">
    <w:name w:val="Margin Icons"/>
    <w:basedOn w:val="BodyText"/>
    <w:rsid w:val="00E179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79A2"/>
    <w:rPr>
      <w:rFonts w:ascii="Courier New" w:hAnsi="Courier New"/>
    </w:rPr>
  </w:style>
  <w:style w:type="paragraph" w:customStyle="1" w:styleId="NoteBullet">
    <w:name w:val="Note Bullet"/>
    <w:basedOn w:val="Note"/>
    <w:rsid w:val="00E179A2"/>
    <w:pPr>
      <w:tabs>
        <w:tab w:val="clear" w:pos="680"/>
      </w:tabs>
      <w:spacing w:before="60" w:after="60"/>
    </w:pPr>
  </w:style>
  <w:style w:type="paragraph" w:customStyle="1" w:styleId="SubHeading2">
    <w:name w:val="SubHeading2"/>
    <w:basedOn w:val="HeadingBase"/>
    <w:rsid w:val="00E179A2"/>
    <w:pPr>
      <w:spacing w:before="240" w:after="60"/>
    </w:pPr>
    <w:rPr>
      <w:sz w:val="20"/>
    </w:rPr>
  </w:style>
  <w:style w:type="paragraph" w:customStyle="1" w:styleId="SubHeading1">
    <w:name w:val="SubHeading1"/>
    <w:basedOn w:val="HeadingBase"/>
    <w:rsid w:val="00E179A2"/>
    <w:pPr>
      <w:spacing w:before="240" w:after="60"/>
    </w:pPr>
    <w:rPr>
      <w:color w:val="918585"/>
      <w:sz w:val="22"/>
    </w:rPr>
  </w:style>
  <w:style w:type="paragraph" w:customStyle="1" w:styleId="SideHeading">
    <w:name w:val="Side Heading"/>
    <w:basedOn w:val="HeadingBase"/>
    <w:rsid w:val="00E17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9A2"/>
    <w:pPr>
      <w:numPr>
        <w:numId w:val="13"/>
      </w:numPr>
    </w:pPr>
  </w:style>
  <w:style w:type="paragraph" w:styleId="PlainText">
    <w:name w:val="Plain Text"/>
    <w:basedOn w:val="Normal"/>
    <w:link w:val="PlainTextChar"/>
    <w:rsid w:val="00E179A2"/>
    <w:rPr>
      <w:sz w:val="20"/>
    </w:rPr>
  </w:style>
  <w:style w:type="character" w:customStyle="1" w:styleId="PlainTextChar">
    <w:name w:val="Plain Text Char"/>
    <w:basedOn w:val="DefaultParagraphFont"/>
    <w:link w:val="PlainText"/>
    <w:rsid w:val="00E179A2"/>
    <w:rPr>
      <w:rFonts w:ascii="Courier New" w:eastAsia="Times New Roman" w:hAnsi="Courier New" w:cs="Times New Roman"/>
      <w:sz w:val="20"/>
      <w:szCs w:val="20"/>
      <w:lang w:val="en-US" w:eastAsia="en-US"/>
    </w:rPr>
  </w:style>
  <w:style w:type="character" w:customStyle="1" w:styleId="MenuOption">
    <w:name w:val="Menu Option"/>
    <w:rsid w:val="00E179A2"/>
    <w:rPr>
      <w:b/>
      <w:smallCaps/>
    </w:rPr>
  </w:style>
  <w:style w:type="paragraph" w:customStyle="1" w:styleId="TableListNumber">
    <w:name w:val="Table List Number"/>
    <w:basedOn w:val="ListNumber"/>
    <w:rsid w:val="00E179A2"/>
    <w:pPr>
      <w:numPr>
        <w:numId w:val="0"/>
      </w:numPr>
    </w:pPr>
  </w:style>
  <w:style w:type="paragraph" w:styleId="TOC4">
    <w:name w:val="toc 4"/>
    <w:basedOn w:val="TOCBase"/>
    <w:next w:val="Normal"/>
    <w:semiHidden/>
    <w:rsid w:val="00E179A2"/>
    <w:pPr>
      <w:tabs>
        <w:tab w:val="right" w:leader="dot" w:pos="9071"/>
      </w:tabs>
      <w:ind w:left="1701"/>
    </w:pPr>
  </w:style>
  <w:style w:type="paragraph" w:customStyle="1" w:styleId="ListAlpha">
    <w:name w:val="List Alpha"/>
    <w:basedOn w:val="List"/>
    <w:rsid w:val="00E179A2"/>
    <w:pPr>
      <w:numPr>
        <w:numId w:val="10"/>
      </w:numPr>
    </w:pPr>
  </w:style>
  <w:style w:type="paragraph" w:customStyle="1" w:styleId="ListAlpha2">
    <w:name w:val="List Alpha 2"/>
    <w:basedOn w:val="List2"/>
    <w:rsid w:val="00E179A2"/>
    <w:pPr>
      <w:numPr>
        <w:numId w:val="9"/>
      </w:numPr>
    </w:pPr>
  </w:style>
  <w:style w:type="paragraph" w:styleId="List2">
    <w:name w:val="List 2"/>
    <w:basedOn w:val="BodyText"/>
    <w:rsid w:val="00E179A2"/>
    <w:pPr>
      <w:tabs>
        <w:tab w:val="left" w:pos="680"/>
      </w:tabs>
      <w:spacing w:before="60" w:after="60"/>
      <w:ind w:left="680" w:hanging="340"/>
    </w:pPr>
  </w:style>
  <w:style w:type="paragraph" w:styleId="List3">
    <w:name w:val="List 3"/>
    <w:basedOn w:val="BodyText"/>
    <w:rsid w:val="00E179A2"/>
    <w:pPr>
      <w:tabs>
        <w:tab w:val="left" w:pos="1021"/>
      </w:tabs>
      <w:spacing w:before="60" w:after="60"/>
      <w:ind w:left="1020" w:hanging="340"/>
    </w:pPr>
  </w:style>
  <w:style w:type="paragraph" w:styleId="List4">
    <w:name w:val="List 4"/>
    <w:basedOn w:val="BodyText"/>
    <w:rsid w:val="00E179A2"/>
    <w:pPr>
      <w:tabs>
        <w:tab w:val="left" w:pos="1361"/>
      </w:tabs>
      <w:spacing w:before="60" w:after="60"/>
      <w:ind w:left="1361" w:hanging="340"/>
    </w:pPr>
  </w:style>
  <w:style w:type="paragraph" w:styleId="List5">
    <w:name w:val="List 5"/>
    <w:basedOn w:val="BodyText"/>
    <w:rsid w:val="00E179A2"/>
    <w:pPr>
      <w:tabs>
        <w:tab w:val="left" w:pos="1701"/>
      </w:tabs>
      <w:spacing w:before="60" w:after="60"/>
      <w:ind w:left="1701" w:hanging="340"/>
    </w:pPr>
  </w:style>
  <w:style w:type="paragraph" w:styleId="ListBullet4">
    <w:name w:val="List Bullet 4"/>
    <w:basedOn w:val="List4"/>
    <w:rsid w:val="00E179A2"/>
    <w:pPr>
      <w:numPr>
        <w:numId w:val="4"/>
      </w:numPr>
    </w:pPr>
  </w:style>
  <w:style w:type="paragraph" w:styleId="ListBullet5">
    <w:name w:val="List Bullet 5"/>
    <w:basedOn w:val="List5"/>
    <w:rsid w:val="00E179A2"/>
    <w:pPr>
      <w:numPr>
        <w:numId w:val="5"/>
      </w:numPr>
    </w:pPr>
  </w:style>
  <w:style w:type="paragraph" w:styleId="ListContinue2">
    <w:name w:val="List Continue 2"/>
    <w:basedOn w:val="List2"/>
    <w:rsid w:val="00E179A2"/>
    <w:pPr>
      <w:ind w:firstLine="0"/>
    </w:pPr>
  </w:style>
  <w:style w:type="paragraph" w:styleId="ListContinue3">
    <w:name w:val="List Continue 3"/>
    <w:basedOn w:val="List3"/>
    <w:rsid w:val="00E179A2"/>
    <w:pPr>
      <w:ind w:left="1021" w:firstLine="0"/>
    </w:pPr>
  </w:style>
  <w:style w:type="paragraph" w:styleId="ListContinue4">
    <w:name w:val="List Continue 4"/>
    <w:basedOn w:val="List4"/>
    <w:rsid w:val="00E179A2"/>
    <w:pPr>
      <w:ind w:firstLine="0"/>
    </w:pPr>
  </w:style>
  <w:style w:type="paragraph" w:styleId="ListContinue5">
    <w:name w:val="List Continue 5"/>
    <w:basedOn w:val="List5"/>
    <w:rsid w:val="00E179A2"/>
    <w:pPr>
      <w:ind w:firstLine="0"/>
    </w:pPr>
  </w:style>
  <w:style w:type="paragraph" w:styleId="ListNumber3">
    <w:name w:val="List Number 3"/>
    <w:basedOn w:val="List3"/>
    <w:rsid w:val="00E179A2"/>
    <w:pPr>
      <w:numPr>
        <w:numId w:val="6"/>
      </w:numPr>
    </w:pPr>
  </w:style>
  <w:style w:type="paragraph" w:styleId="ListNumber4">
    <w:name w:val="List Number 4"/>
    <w:basedOn w:val="List4"/>
    <w:rsid w:val="00E179A2"/>
    <w:pPr>
      <w:numPr>
        <w:numId w:val="7"/>
      </w:numPr>
    </w:pPr>
  </w:style>
  <w:style w:type="paragraph" w:styleId="ListNumber5">
    <w:name w:val="List Number 5"/>
    <w:basedOn w:val="List5"/>
    <w:rsid w:val="00E179A2"/>
    <w:pPr>
      <w:numPr>
        <w:numId w:val="8"/>
      </w:numPr>
    </w:pPr>
  </w:style>
  <w:style w:type="paragraph" w:styleId="BlockText">
    <w:name w:val="Block Text"/>
    <w:basedOn w:val="Normal"/>
    <w:rsid w:val="00E179A2"/>
    <w:pPr>
      <w:spacing w:after="120"/>
      <w:ind w:left="1440" w:right="1440"/>
    </w:pPr>
  </w:style>
  <w:style w:type="character" w:customStyle="1" w:styleId="Subscript">
    <w:name w:val="Subscript"/>
    <w:rsid w:val="00E179A2"/>
    <w:rPr>
      <w:sz w:val="16"/>
      <w:vertAlign w:val="subscript"/>
    </w:rPr>
  </w:style>
  <w:style w:type="character" w:customStyle="1" w:styleId="Superscript">
    <w:name w:val="Superscript"/>
    <w:rsid w:val="00E179A2"/>
    <w:rPr>
      <w:sz w:val="16"/>
      <w:vertAlign w:val="superscript"/>
    </w:rPr>
  </w:style>
  <w:style w:type="character" w:customStyle="1" w:styleId="Symbols">
    <w:name w:val="Symbols"/>
    <w:rsid w:val="00E179A2"/>
    <w:rPr>
      <w:rFonts w:ascii="Symbol" w:hAnsi="Symbol"/>
    </w:rPr>
  </w:style>
  <w:style w:type="character" w:customStyle="1" w:styleId="MenuOptions">
    <w:name w:val="Menu Options"/>
    <w:rsid w:val="00E179A2"/>
    <w:rPr>
      <w:rFonts w:ascii="Arial Narrow" w:hAnsi="Arial Narrow"/>
      <w:smallCaps/>
    </w:rPr>
  </w:style>
  <w:style w:type="character" w:customStyle="1" w:styleId="Buttons">
    <w:name w:val="Buttons"/>
    <w:rsid w:val="00E179A2"/>
    <w:rPr>
      <w:b/>
    </w:rPr>
  </w:style>
  <w:style w:type="character" w:customStyle="1" w:styleId="Underlined">
    <w:name w:val="Underlined"/>
    <w:rsid w:val="00E179A2"/>
    <w:rPr>
      <w:u w:val="single"/>
    </w:rPr>
  </w:style>
  <w:style w:type="paragraph" w:customStyle="1" w:styleId="TableBodyTextRight">
    <w:name w:val="Table Body Text Right"/>
    <w:basedOn w:val="TableBodyText"/>
    <w:rsid w:val="00E179A2"/>
    <w:pPr>
      <w:widowControl w:val="0"/>
      <w:autoSpaceDE w:val="0"/>
      <w:autoSpaceDN w:val="0"/>
      <w:adjustRightInd w:val="0"/>
      <w:jc w:val="right"/>
    </w:pPr>
    <w:rPr>
      <w:rFonts w:cs="Arial"/>
      <w:szCs w:val="18"/>
    </w:rPr>
  </w:style>
  <w:style w:type="paragraph" w:customStyle="1" w:styleId="CopyrightText">
    <w:name w:val="Copyright Text"/>
    <w:basedOn w:val="BodyText"/>
    <w:rsid w:val="00E179A2"/>
    <w:rPr>
      <w:sz w:val="18"/>
    </w:rPr>
  </w:style>
  <w:style w:type="paragraph" w:customStyle="1" w:styleId="BodySmallRight">
    <w:name w:val="Body Small Right"/>
    <w:basedOn w:val="BodyTextRight"/>
    <w:rsid w:val="00E179A2"/>
    <w:rPr>
      <w:sz w:val="18"/>
      <w:szCs w:val="18"/>
    </w:rPr>
  </w:style>
  <w:style w:type="paragraph" w:customStyle="1" w:styleId="MarginEdition">
    <w:name w:val="Margin Edition"/>
    <w:basedOn w:val="MarginNote"/>
    <w:rsid w:val="00E179A2"/>
    <w:pPr>
      <w:spacing w:before="0" w:after="0"/>
    </w:pPr>
    <w:rPr>
      <w:rFonts w:ascii="Times New Roman" w:hAnsi="Times New Roman"/>
      <w:color w:val="999999"/>
    </w:rPr>
  </w:style>
  <w:style w:type="paragraph" w:customStyle="1" w:styleId="Spacer">
    <w:name w:val="Spacer"/>
    <w:basedOn w:val="Normal"/>
    <w:rsid w:val="00E179A2"/>
    <w:rPr>
      <w:sz w:val="2"/>
      <w:szCs w:val="2"/>
    </w:rPr>
  </w:style>
  <w:style w:type="character" w:customStyle="1" w:styleId="Small">
    <w:name w:val="Small"/>
    <w:rsid w:val="00E179A2"/>
    <w:rPr>
      <w:sz w:val="16"/>
    </w:rPr>
  </w:style>
  <w:style w:type="paragraph" w:customStyle="1" w:styleId="WideTable">
    <w:name w:val="Wide Table"/>
    <w:basedOn w:val="Normal"/>
    <w:rsid w:val="00E179A2"/>
    <w:pPr>
      <w:ind w:left="-1418"/>
    </w:pPr>
    <w:rPr>
      <w:sz w:val="2"/>
      <w:szCs w:val="2"/>
    </w:rPr>
  </w:style>
  <w:style w:type="character" w:styleId="PageNumber">
    <w:name w:val="page number"/>
    <w:rsid w:val="00E179A2"/>
  </w:style>
  <w:style w:type="paragraph" w:styleId="Quote">
    <w:name w:val="Quote"/>
    <w:basedOn w:val="Heading1"/>
    <w:link w:val="QuoteChar"/>
    <w:qFormat/>
    <w:rsid w:val="00E179A2"/>
    <w:rPr>
      <w:b w:val="0"/>
      <w:sz w:val="72"/>
      <w:szCs w:val="72"/>
      <w:lang w:val="en-NZ"/>
    </w:rPr>
  </w:style>
  <w:style w:type="character" w:customStyle="1" w:styleId="QuoteChar">
    <w:name w:val="Quote Char"/>
    <w:link w:val="Quote"/>
    <w:rsid w:val="00E17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9A2"/>
    <w:pPr>
      <w:pageBreakBefore/>
    </w:pPr>
  </w:style>
  <w:style w:type="paragraph" w:customStyle="1" w:styleId="Border">
    <w:name w:val="Border"/>
    <w:basedOn w:val="Normal"/>
    <w:qFormat/>
    <w:rsid w:val="00E179A2"/>
    <w:pPr>
      <w:pBdr>
        <w:top w:val="single" w:sz="18" w:space="1" w:color="auto"/>
      </w:pBdr>
    </w:pPr>
    <w:rPr>
      <w:rFonts w:ascii="Times New Roman" w:hAnsi="Times New Roman"/>
      <w:color w:val="FFFFFF"/>
      <w:sz w:val="2"/>
    </w:rPr>
  </w:style>
  <w:style w:type="character" w:styleId="IntenseEmphasis">
    <w:name w:val="Intense Emphasis"/>
    <w:uiPriority w:val="21"/>
    <w:qFormat/>
    <w:rsid w:val="00E179A2"/>
    <w:rPr>
      <w:b/>
      <w:bCs/>
      <w:i/>
      <w:iCs/>
      <w:color w:val="auto"/>
    </w:rPr>
  </w:style>
  <w:style w:type="paragraph" w:styleId="IntenseQuote">
    <w:name w:val="Intense Quote"/>
    <w:basedOn w:val="Normal"/>
    <w:next w:val="Normal"/>
    <w:link w:val="IntenseQuoteChar"/>
    <w:uiPriority w:val="30"/>
    <w:qFormat/>
    <w:rsid w:val="00E179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79A2"/>
    <w:rPr>
      <w:rFonts w:ascii="Courier New" w:eastAsia="Times New Roman" w:hAnsi="Courier New" w:cs="Times New Roman"/>
      <w:b/>
      <w:bCs/>
      <w:i/>
      <w:iCs/>
      <w:szCs w:val="20"/>
      <w:lang w:val="en-US" w:eastAsia="en-US"/>
    </w:rPr>
  </w:style>
  <w:style w:type="character" w:styleId="SubtleReference">
    <w:name w:val="Subtle Reference"/>
    <w:uiPriority w:val="31"/>
    <w:qFormat/>
    <w:rsid w:val="00E179A2"/>
    <w:rPr>
      <w:smallCaps/>
      <w:color w:val="auto"/>
      <w:u w:val="single"/>
    </w:rPr>
  </w:style>
  <w:style w:type="character" w:styleId="IntenseReference">
    <w:name w:val="Intense Reference"/>
    <w:uiPriority w:val="32"/>
    <w:qFormat/>
    <w:rsid w:val="00E179A2"/>
    <w:rPr>
      <w:b/>
      <w:bCs/>
      <w:smallCaps/>
      <w:color w:val="auto"/>
      <w:spacing w:val="5"/>
      <w:u w:val="single"/>
    </w:rPr>
  </w:style>
  <w:style w:type="paragraph" w:customStyle="1" w:styleId="2ColumnHeading">
    <w:name w:val="2Column Heading"/>
    <w:basedOn w:val="BodyText"/>
    <w:qFormat/>
    <w:rsid w:val="00E179A2"/>
    <w:pPr>
      <w:spacing w:after="60"/>
      <w:ind w:left="-2268"/>
    </w:pPr>
    <w:rPr>
      <w:b/>
    </w:rPr>
  </w:style>
  <w:style w:type="paragraph" w:customStyle="1" w:styleId="Heading1TOC">
    <w:name w:val="Heading1 TOC"/>
    <w:basedOn w:val="Normal"/>
    <w:qFormat/>
    <w:rsid w:val="00E179A2"/>
    <w:pPr>
      <w:spacing w:before="240" w:after="120"/>
    </w:pPr>
    <w:rPr>
      <w:rFonts w:ascii="Times New Roman" w:hAnsi="Times New Roman"/>
      <w:b/>
      <w:sz w:val="32"/>
    </w:rPr>
  </w:style>
  <w:style w:type="paragraph" w:customStyle="1" w:styleId="Heading2TOC">
    <w:name w:val="Heading2 TOC"/>
    <w:basedOn w:val="Normal"/>
    <w:qFormat/>
    <w:rsid w:val="00E179A2"/>
    <w:pPr>
      <w:spacing w:before="240" w:after="60"/>
    </w:pPr>
    <w:rPr>
      <w:rFonts w:ascii="Times New Roman" w:hAnsi="Times New Roman"/>
      <w:b/>
      <w:sz w:val="28"/>
    </w:rPr>
  </w:style>
  <w:style w:type="character" w:customStyle="1" w:styleId="Underline">
    <w:name w:val="Underline"/>
    <w:qFormat/>
    <w:rsid w:val="00E179A2"/>
    <w:rPr>
      <w:u w:val="single"/>
    </w:rPr>
  </w:style>
  <w:style w:type="paragraph" w:styleId="BalloonText">
    <w:name w:val="Balloon Text"/>
    <w:basedOn w:val="Normal"/>
    <w:link w:val="BalloonTextChar"/>
    <w:rsid w:val="00E179A2"/>
    <w:rPr>
      <w:rFonts w:ascii="Tahoma" w:hAnsi="Tahoma" w:cs="Tahoma"/>
      <w:sz w:val="16"/>
      <w:szCs w:val="16"/>
    </w:rPr>
  </w:style>
  <w:style w:type="character" w:customStyle="1" w:styleId="BalloonTextChar">
    <w:name w:val="Balloon Text Char"/>
    <w:link w:val="BalloonText"/>
    <w:rsid w:val="00E179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79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79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1639</Words>
  <Characters>10597</Characters>
  <Application>Microsoft Office Word</Application>
  <DocSecurity>0</DocSecurity>
  <Lines>412</Lines>
  <Paragraphs>278</Paragraphs>
  <ScaleCrop>false</ScaleCrop>
  <Company>Author-it Software Corporation Ltd.</Company>
  <LinksUpToDate>false</LinksUpToDate>
  <CharactersWithSpaces>12176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CUADAN407A Develop expertise in dance performance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