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B6E" w:rsidP="002A7B6E">
      <w:pPr>
        <w:pStyle w:val="Title"/>
      </w:pPr>
      <w:r>
        <w:fldChar w:fldCharType="begin"/>
      </w:r>
      <w:r>
        <w:instrText xml:space="preserve"> TITLE   \* MERGEFORMAT </w:instrText>
      </w:r>
      <w:r>
        <w:fldChar w:fldCharType="separate"/>
      </w:r>
      <w:r>
        <w:t>CUADAN401A Develop on-camera dance performance skills</w:t>
      </w:r>
      <w:r>
        <w:fldChar w:fldCharType="end"/>
      </w:r>
    </w:p>
    <w:p w:rsidR="002A7B6E" w:rsidP="002A7B6E">
      <w:pPr>
        <w:pStyle w:val="Version"/>
        <w:sectPr w:rsidSect="00B230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054" w:rsidP="00B23054">
      <w:pPr>
        <w:pStyle w:val="SuperHeading"/>
      </w:pPr>
      <w:r w:rsidRPr="00B23054">
        <w:t>CUADAN401A Develop on-camera dance performance skills</w:t>
      </w:r>
    </w:p>
    <w:p w:rsidR="00000000" w:rsidRPr="00B23054" w:rsidP="00B23054">
      <w:pPr>
        <w:pStyle w:val="Heading1"/>
      </w:pPr>
      <w:bookmarkStart w:id="1" w:name="O_342234"/>
      <w:bookmarkEnd w:id="1"/>
      <w:r w:rsidRPr="00B23054">
        <w:t>Modification History</w:t>
      </w:r>
    </w:p>
    <w:tbl>
      <w:tblPr>
        <w:tblW w:w="0" w:type="auto"/>
        <w:tblLayout w:type="fixed"/>
        <w:tblCellMar>
          <w:left w:w="62" w:type="dxa"/>
          <w:right w:w="62" w:type="dxa"/>
        </w:tblCellMar>
        <w:tblLook w:val="0000"/>
      </w:tblPr>
      <w:tblGrid>
        <w:gridCol w:w="3153"/>
        <w:gridCol w:w="5873"/>
      </w:tblGrid>
      <w:tr w:rsidTr="00B2305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054" w:rsidP="00B23054">
            <w:pPr>
              <w:pStyle w:val="BodyText"/>
            </w:pPr>
            <w:r w:rsidRPr="00B23054">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r w:rsidRPr="00B23054">
              <w:rPr>
                <w:rStyle w:val="SpecialBold"/>
              </w:rPr>
              <w:t>Comments</w:t>
            </w:r>
          </w:p>
        </w:tc>
      </w:tr>
      <w:tr w:rsidTr="00B2305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r w:rsidRPr="00B23054">
              <w:t>CUADAN401A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054" w:rsidP="00B23054">
            <w:pPr>
              <w:pStyle w:val="BodyText"/>
            </w:pPr>
            <w:r w:rsidRPr="00B23054">
              <w:t xml:space="preserve">This version first released with </w:t>
            </w:r>
            <w:r w:rsidRPr="00B23054">
              <w:rPr>
                <w:rStyle w:val="Emphasis"/>
              </w:rPr>
              <w:t>CUA11 Live Performance Training Package version 1.0</w:t>
            </w:r>
          </w:p>
        </w:tc>
      </w:tr>
    </w:tbl>
    <w:p w:rsidR="00000000" w:rsidRPr="00B23054" w:rsidP="00B23054">
      <w:pPr>
        <w:pStyle w:val="BodyText"/>
      </w:pPr>
    </w:p>
    <w:p w:rsidR="00000000" w:rsidRPr="00B23054" w:rsidP="00B23054">
      <w:pPr>
        <w:pStyle w:val="AllowPageBreak"/>
      </w:pPr>
    </w:p>
    <w:p w:rsidR="00000000" w:rsidRPr="00B23054" w:rsidP="00B23054">
      <w:pPr>
        <w:pStyle w:val="Heading1"/>
      </w:pPr>
      <w:bookmarkStart w:id="2" w:name="O_342235"/>
      <w:bookmarkEnd w:id="2"/>
      <w:r w:rsidRPr="00B23054">
        <w:t>Unit Descriptor</w:t>
      </w:r>
    </w:p>
    <w:p w:rsidR="00000000" w:rsidRPr="00B23054" w:rsidP="00B23054">
      <w:pPr>
        <w:pStyle w:val="BodyText"/>
      </w:pPr>
      <w:r w:rsidRPr="00B23054">
        <w:t>This unit describes the performance outcomes, skills and knowledge required to adapt dance techniques to perform in contexts where dances are being filmed.</w:t>
      </w:r>
    </w:p>
    <w:p w:rsidR="00000000" w:rsidRPr="00B23054" w:rsidP="00B23054">
      <w:pPr>
        <w:pStyle w:val="AllowPageBreak"/>
      </w:pPr>
    </w:p>
    <w:p w:rsidR="00000000" w:rsidRPr="00B23054" w:rsidP="00B23054">
      <w:pPr>
        <w:pStyle w:val="Heading1"/>
      </w:pPr>
      <w:bookmarkStart w:id="3" w:name="O_342236"/>
      <w:bookmarkEnd w:id="3"/>
      <w:r w:rsidRPr="00B23054">
        <w:t>Application of the Unit</w:t>
      </w:r>
    </w:p>
    <w:p w:rsidR="00000000" w:rsidRPr="00B23054" w:rsidP="00B23054">
      <w:pPr>
        <w:pStyle w:val="BodyText"/>
      </w:pPr>
      <w:r w:rsidRPr="00B23054">
        <w:t xml:space="preserve">This unit applies to those involved in performing dances which are filmed for documentaries, film or online environments. It also applies to commercial contexts, such as advertisements, music videos, instructional materials or multimedia displays for live </w:t>
      </w:r>
      <w:r w:rsidRPr="00B23054">
        <w:t>performances and events.</w:t>
      </w:r>
    </w:p>
    <w:p w:rsidR="00000000" w:rsidRPr="00B23054" w:rsidP="00B23054">
      <w:pPr>
        <w:pStyle w:val="BodyText"/>
      </w:pPr>
      <w:r w:rsidRPr="00B23054">
        <w:t>At this level, dancers are expected to adapt their technique and expression to the particular context of performing to a camera under direction from choreographers and directors. While supervision and guidance are provided in pract</w:t>
      </w:r>
      <w:r w:rsidRPr="00B23054">
        <w:t>ice sessions and rehearsals, dancers are expected to display a high level of motivation and sense of responsibility for themselves and others during film shoots.</w:t>
      </w:r>
    </w:p>
    <w:p w:rsidR="00000000" w:rsidRPr="00B23054" w:rsidP="00B23054">
      <w:pPr>
        <w:pStyle w:val="AllowPageBreak"/>
      </w:pPr>
    </w:p>
    <w:p w:rsidR="00000000" w:rsidRPr="00B23054" w:rsidP="00B23054">
      <w:pPr>
        <w:pStyle w:val="Heading1"/>
      </w:pPr>
      <w:bookmarkStart w:id="4" w:name="O_342237"/>
      <w:bookmarkEnd w:id="4"/>
      <w:r w:rsidRPr="00B23054">
        <w:t>Licensing/Regulatory Information</w:t>
      </w:r>
    </w:p>
    <w:p w:rsidR="00000000" w:rsidRPr="00B23054" w:rsidP="00B23054">
      <w:pPr>
        <w:pStyle w:val="BodyText"/>
      </w:pPr>
      <w:r w:rsidRPr="00B23054">
        <w:t>No licensing, legislative, regulatory or cer</w:t>
      </w:r>
      <w:r w:rsidRPr="00B23054">
        <w:t>tification requirements apply to this unit at the time of endorsement.</w:t>
      </w:r>
    </w:p>
    <w:p w:rsidR="00000000" w:rsidRPr="00B23054" w:rsidP="00B23054">
      <w:pPr>
        <w:pStyle w:val="AllowPageBreak"/>
      </w:pPr>
    </w:p>
    <w:p w:rsidR="00000000" w:rsidRPr="00B23054" w:rsidP="00B23054">
      <w:pPr>
        <w:pStyle w:val="Heading1"/>
      </w:pPr>
      <w:bookmarkStart w:id="5" w:name="O_342238"/>
      <w:bookmarkEnd w:id="5"/>
      <w:r w:rsidRPr="00B23054">
        <w:t>Pre-Requisites</w:t>
      </w:r>
    </w:p>
    <w:p w:rsidR="00000000" w:rsidRPr="00B23054" w:rsidP="00B23054">
      <w:pPr>
        <w:pStyle w:val="BodyText"/>
      </w:pPr>
      <w:r w:rsidRPr="00B23054">
        <w:t>Not applicable.</w:t>
      </w:r>
    </w:p>
    <w:p w:rsidR="00000000" w:rsidRPr="00B23054" w:rsidP="00B23054">
      <w:pPr>
        <w:pStyle w:val="AllowPageBreak"/>
      </w:pPr>
    </w:p>
    <w:p w:rsidR="00000000" w:rsidRPr="00B23054" w:rsidP="00B23054">
      <w:pPr>
        <w:pStyle w:val="Heading1"/>
      </w:pPr>
      <w:bookmarkStart w:id="6" w:name="O_342239"/>
      <w:bookmarkEnd w:id="6"/>
      <w:r w:rsidRPr="00B23054">
        <w:t>Employability Skills Information</w:t>
      </w:r>
    </w:p>
    <w:p w:rsidR="00000000" w:rsidRPr="00B23054" w:rsidP="00B23054">
      <w:pPr>
        <w:pStyle w:val="BodyText"/>
      </w:pPr>
      <w:r w:rsidRPr="00B23054">
        <w:t>This unit contains employability skills.</w:t>
      </w:r>
    </w:p>
    <w:p w:rsidR="00000000" w:rsidRPr="00B23054" w:rsidP="00B23054">
      <w:pPr>
        <w:pStyle w:val="AllowPageBreak"/>
      </w:pPr>
    </w:p>
    <w:p w:rsidR="00000000" w:rsidRPr="00B23054" w:rsidP="00B23054">
      <w:pPr>
        <w:pStyle w:val="Heading1"/>
      </w:pPr>
      <w:bookmarkStart w:id="7" w:name="O_342240"/>
      <w:bookmarkEnd w:id="7"/>
      <w:r w:rsidRPr="00B23054">
        <w:t>Elements and Performance Crit</w:t>
      </w:r>
      <w:r w:rsidRPr="00B23054">
        <w:t>eria Pre-Content</w:t>
      </w:r>
    </w:p>
    <w:tbl>
      <w:tblPr>
        <w:tblW w:w="0" w:type="auto"/>
        <w:tblLayout w:type="fixed"/>
        <w:tblCellMar>
          <w:left w:w="62" w:type="dxa"/>
          <w:right w:w="62" w:type="dxa"/>
        </w:tblCellMar>
        <w:tblLook w:val="0000"/>
      </w:tblPr>
      <w:tblGrid>
        <w:gridCol w:w="4140"/>
        <w:gridCol w:w="4140"/>
      </w:tblGrid>
      <w:tr w:rsidTr="002A7B6E">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54" w:rsidP="00B23054">
            <w:pPr>
              <w:pStyle w:val="BodyText"/>
            </w:pPr>
            <w:r w:rsidRPr="00B23054">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54">
            <w:pPr>
              <w:pStyle w:val="BodyText"/>
              <w:rPr>
                <w:lang w:val="en-NZ"/>
              </w:rPr>
            </w:pPr>
            <w:r w:rsidRPr="00B23054">
              <w:rPr>
                <w:rStyle w:val="SpecialBold"/>
              </w:rPr>
              <w:t>Performance Criteria</w:t>
            </w:r>
          </w:p>
        </w:tc>
      </w:tr>
      <w:tr w:rsidTr="002A7B6E">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54" w:rsidP="00B23054">
            <w:pPr>
              <w:pStyle w:val="BodyText"/>
            </w:pPr>
            <w:r w:rsidRPr="00B23054">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54" w:rsidP="00B23054">
            <w:pPr>
              <w:pStyle w:val="BodyText"/>
            </w:pPr>
            <w:r w:rsidRPr="00B23054">
              <w:rPr>
                <w:rStyle w:val="Emphasis"/>
              </w:rPr>
              <w:t xml:space="preserve">Performance criteria describe the performance needed to demonstrate achievement of the element. Where bold italicised text is used, </w:t>
            </w:r>
            <w:r w:rsidRPr="00B23054">
              <w:rPr>
                <w:rStyle w:val="Emphasis"/>
              </w:rPr>
              <w:t>further information is detailed in the required skills and knowledge section and the range statement. Assessment of performance is to be consistent with the evidence guide.</w:t>
            </w:r>
          </w:p>
        </w:tc>
      </w:tr>
    </w:tbl>
    <w:p w:rsidR="00000000" w:rsidRPr="00B23054" w:rsidP="00B23054">
      <w:pPr>
        <w:pStyle w:val="BodyText"/>
      </w:pPr>
    </w:p>
    <w:p w:rsidR="00000000" w:rsidRPr="00B23054" w:rsidP="00B23054">
      <w:pPr>
        <w:pStyle w:val="AllowPageBreak"/>
      </w:pPr>
    </w:p>
    <w:p w:rsidR="00000000" w:rsidRPr="00B23054" w:rsidP="00B23054">
      <w:pPr>
        <w:pStyle w:val="Heading1"/>
      </w:pPr>
      <w:bookmarkStart w:id="8" w:name="O_342241"/>
      <w:bookmarkEnd w:id="8"/>
      <w:r w:rsidRPr="00B23054">
        <w:t>Elements and Performance Criteria</w:t>
      </w:r>
    </w:p>
    <w:tbl>
      <w:tblPr>
        <w:tblW w:w="0" w:type="auto"/>
        <w:tblLayout w:type="fixed"/>
        <w:tblCellMar>
          <w:left w:w="62" w:type="dxa"/>
          <w:right w:w="62" w:type="dxa"/>
        </w:tblCellMar>
        <w:tblLook w:val="0000"/>
      </w:tblPr>
      <w:tblGrid>
        <w:gridCol w:w="2408"/>
        <w:gridCol w:w="5872"/>
      </w:tblGrid>
      <w:tr w:rsidTr="00B23054">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r w:rsidRPr="00B23054">
              <w:t>1.</w:t>
            </w:r>
            <w:r w:rsidRPr="00B23054">
              <w:tab/>
              <w:t>Prepare for film shoots</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054" w:rsidP="00B23054">
            <w:pPr>
              <w:pStyle w:val="BodyText"/>
            </w:pPr>
            <w:r w:rsidRPr="00B23054">
              <w:t>1.1</w:t>
            </w:r>
            <w:r w:rsidRPr="00B23054">
              <w:t>.</w:t>
            </w:r>
            <w:r w:rsidRPr="00B23054">
              <w:tab/>
              <w:t xml:space="preserve">Discuss the intention and </w:t>
            </w:r>
            <w:r w:rsidRPr="00B23054">
              <w:rPr>
                <w:rStyle w:val="BoldandItalics"/>
              </w:rPr>
              <w:t>key aspects</w:t>
            </w:r>
            <w:r w:rsidRPr="00B23054">
              <w:t xml:space="preserve"> of film shoots with </w:t>
            </w:r>
            <w:r w:rsidRPr="00B23054">
              <w:rPr>
                <w:rStyle w:val="BoldandItalics"/>
              </w:rPr>
              <w:t>relevant personnel</w:t>
            </w:r>
          </w:p>
          <w:p w:rsidR="00000000" w:rsidRPr="00B23054" w:rsidP="00B23054">
            <w:pPr>
              <w:pStyle w:val="BodyText"/>
            </w:pPr>
            <w:r w:rsidRPr="00B23054">
              <w:t>1.2.</w:t>
            </w:r>
            <w:r w:rsidRPr="00B23054">
              <w:tab/>
              <w:t xml:space="preserve">Apply a knowledge of screen industry </w:t>
            </w:r>
            <w:r w:rsidRPr="00B23054">
              <w:rPr>
                <w:rStyle w:val="BoldandItalics"/>
              </w:rPr>
              <w:t>terminology</w:t>
            </w:r>
            <w:r w:rsidRPr="00B23054">
              <w:t xml:space="preserve"> in preparations and discussion</w:t>
            </w:r>
          </w:p>
          <w:p w:rsidR="00000000" w:rsidP="00B23054">
            <w:pPr>
              <w:pStyle w:val="BodyText"/>
              <w:rPr>
                <w:lang w:val="en-NZ"/>
              </w:rPr>
            </w:pPr>
            <w:r w:rsidRPr="00B23054">
              <w:t>1.3.</w:t>
            </w:r>
            <w:r w:rsidRPr="00B23054">
              <w:tab/>
              <w:t xml:space="preserve">Clarify specific work practices and OHS relevant to working on </w:t>
            </w:r>
            <w:r w:rsidRPr="00B23054">
              <w:rPr>
                <w:rStyle w:val="BoldandItalics"/>
              </w:rPr>
              <w:t>film sets</w:t>
            </w:r>
          </w:p>
        </w:tc>
      </w:tr>
      <w:tr w:rsidTr="00B23054">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r w:rsidRPr="00B23054">
              <w:t>2.</w:t>
            </w:r>
            <w:r w:rsidRPr="00B23054">
              <w:tab/>
              <w:t>Develop te</w:t>
            </w:r>
            <w:r w:rsidRPr="00B23054">
              <w:t>chniques for performing to camera</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054" w:rsidP="00B23054">
            <w:pPr>
              <w:pStyle w:val="BodyText"/>
            </w:pPr>
            <w:r w:rsidRPr="00B23054">
              <w:t>2.1.</w:t>
            </w:r>
            <w:r w:rsidRPr="00B23054">
              <w:tab/>
              <w:t xml:space="preserve">Apply </w:t>
            </w:r>
            <w:r w:rsidRPr="00B23054">
              <w:rPr>
                <w:rStyle w:val="BoldandItalics"/>
              </w:rPr>
              <w:t>safe dance practices</w:t>
            </w:r>
            <w:r w:rsidRPr="00B23054">
              <w:t xml:space="preserve"> at all times to prevent injury to self and others</w:t>
            </w:r>
          </w:p>
          <w:p w:rsidR="00000000" w:rsidRPr="00B23054" w:rsidP="00B23054">
            <w:pPr>
              <w:pStyle w:val="BodyText"/>
            </w:pPr>
            <w:r w:rsidRPr="00B23054">
              <w:t>2.2.</w:t>
            </w:r>
            <w:r w:rsidRPr="00B23054">
              <w:tab/>
              <w:t>Accept direction from relevant personnel about ways to adapt dance performance during shooting</w:t>
            </w:r>
          </w:p>
          <w:p w:rsidR="00000000" w:rsidRPr="00B23054" w:rsidP="00B23054">
            <w:pPr>
              <w:pStyle w:val="BodyText"/>
            </w:pPr>
            <w:r w:rsidRPr="00B23054">
              <w:t>2.3.</w:t>
            </w:r>
            <w:r w:rsidRPr="00B23054">
              <w:tab/>
            </w:r>
            <w:r w:rsidRPr="00B23054">
              <w:t>Demonstrate awareness of shot sizes and ability to hit a mark and work to camera framing</w:t>
            </w:r>
          </w:p>
          <w:p w:rsidR="00000000" w:rsidRPr="00B23054" w:rsidP="00B23054">
            <w:pPr>
              <w:pStyle w:val="BodyText"/>
            </w:pPr>
            <w:r w:rsidRPr="00B23054">
              <w:t>2.4.</w:t>
            </w:r>
            <w:r w:rsidRPr="00B23054">
              <w:tab/>
              <w:t xml:space="preserve">Repeat segments and shots according to requirements of shoots or performance </w:t>
            </w:r>
          </w:p>
          <w:p w:rsidR="00000000" w:rsidP="00B23054">
            <w:pPr>
              <w:pStyle w:val="BodyText"/>
              <w:rPr>
                <w:lang w:val="en-NZ"/>
              </w:rPr>
            </w:pPr>
            <w:r w:rsidRPr="00B23054">
              <w:t>2.5.</w:t>
            </w:r>
            <w:r w:rsidRPr="00B23054">
              <w:tab/>
              <w:t xml:space="preserve">Perform segments of dances out of sequence, according to requirements of shoot </w:t>
            </w:r>
            <w:r w:rsidRPr="00B23054">
              <w:t>or performance</w:t>
            </w:r>
          </w:p>
        </w:tc>
      </w:tr>
      <w:tr w:rsidTr="00B23054">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r w:rsidRPr="00B23054">
              <w:t>3.</w:t>
            </w:r>
            <w:r w:rsidRPr="00B23054">
              <w:tab/>
              <w:t xml:space="preserve">Perform dance sequences as directed </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054" w:rsidP="00B23054">
            <w:pPr>
              <w:pStyle w:val="BodyText"/>
            </w:pPr>
            <w:r w:rsidRPr="00B23054">
              <w:t>3.1.</w:t>
            </w:r>
            <w:r w:rsidRPr="00B23054">
              <w:tab/>
              <w:t>Adapt and perform elements of dances in line with shot requirements</w:t>
            </w:r>
          </w:p>
          <w:p w:rsidR="00000000" w:rsidRPr="00B23054" w:rsidP="00B23054">
            <w:pPr>
              <w:pStyle w:val="BodyText"/>
            </w:pPr>
            <w:r w:rsidRPr="00B23054">
              <w:t>3.2.</w:t>
            </w:r>
            <w:r w:rsidRPr="00B23054">
              <w:tab/>
              <w:t xml:space="preserve">Repeat shots and adapt dances according to requests from members of the </w:t>
            </w:r>
            <w:r w:rsidRPr="00B23054">
              <w:rPr>
                <w:rStyle w:val="BoldandItalics"/>
              </w:rPr>
              <w:t>artistic team</w:t>
            </w:r>
          </w:p>
          <w:p w:rsidR="00000000" w:rsidRPr="00B23054" w:rsidP="00B23054">
            <w:pPr>
              <w:pStyle w:val="BodyText"/>
            </w:pPr>
            <w:r w:rsidRPr="00B23054">
              <w:t>3.3.</w:t>
            </w:r>
            <w:r w:rsidRPr="00B23054">
              <w:tab/>
              <w:t>Maintain focus on the intention</w:t>
            </w:r>
            <w:r w:rsidRPr="00B23054">
              <w:t xml:space="preserve"> of dances in a film shoot environment</w:t>
            </w:r>
          </w:p>
          <w:p w:rsidR="00000000" w:rsidRPr="00B23054" w:rsidP="00B23054">
            <w:pPr>
              <w:pStyle w:val="BodyText"/>
            </w:pPr>
            <w:r w:rsidRPr="00B23054">
              <w:t>3.4.</w:t>
            </w:r>
            <w:r w:rsidRPr="00B23054">
              <w:tab/>
              <w:t xml:space="preserve">Meet all </w:t>
            </w:r>
            <w:r w:rsidRPr="00B23054">
              <w:rPr>
                <w:rStyle w:val="BoldandItalics"/>
              </w:rPr>
              <w:t>requirements</w:t>
            </w:r>
            <w:r w:rsidRPr="00B23054">
              <w:t xml:space="preserve"> of scripted choreographed shoots</w:t>
            </w:r>
          </w:p>
          <w:p w:rsidR="00000000" w:rsidRPr="00B23054" w:rsidP="00B23054">
            <w:pPr>
              <w:pStyle w:val="BodyText"/>
            </w:pPr>
            <w:r w:rsidRPr="00B23054">
              <w:t>3.5.</w:t>
            </w:r>
            <w:r w:rsidRPr="00B23054">
              <w:tab/>
              <w:t>View recordings and contribute to critical analyses of performances</w:t>
            </w:r>
          </w:p>
        </w:tc>
      </w:tr>
    </w:tbl>
    <w:p w:rsidR="00000000" w:rsidRPr="00B23054" w:rsidP="00B23054">
      <w:pPr>
        <w:pStyle w:val="BodyText"/>
      </w:pPr>
    </w:p>
    <w:p w:rsidR="00000000" w:rsidRPr="00B23054" w:rsidP="00B23054">
      <w:pPr>
        <w:pStyle w:val="AllowPageBreak"/>
      </w:pPr>
    </w:p>
    <w:p w:rsidR="00000000" w:rsidRPr="00B23054" w:rsidP="00B23054">
      <w:pPr>
        <w:pStyle w:val="Heading1"/>
      </w:pPr>
      <w:bookmarkStart w:id="9" w:name="O_342242"/>
      <w:bookmarkEnd w:id="9"/>
      <w:r w:rsidRPr="00B23054">
        <w:t>Required Skills and Knowledge</w:t>
      </w:r>
    </w:p>
    <w:p w:rsidR="00000000" w:rsidRPr="00B23054" w:rsidP="00B23054">
      <w:pPr>
        <w:pStyle w:val="BodyText"/>
      </w:pPr>
      <w:r w:rsidRPr="00B23054">
        <w:rPr>
          <w:rStyle w:val="Emphasis"/>
        </w:rPr>
        <w:t>This section describes the skills and knowledge required for this unit.</w:t>
      </w:r>
    </w:p>
    <w:p w:rsidR="00000000" w:rsidRPr="00B23054" w:rsidP="00B23054">
      <w:pPr>
        <w:pStyle w:val="BodyText"/>
      </w:pPr>
    </w:p>
    <w:p w:rsidR="00000000" w:rsidRPr="00B23054" w:rsidP="00B23054">
      <w:pPr>
        <w:pStyle w:val="BodyText"/>
      </w:pPr>
      <w:r w:rsidRPr="00B23054">
        <w:rPr>
          <w:rStyle w:val="SpecialBold"/>
        </w:rPr>
        <w:t>Required skills</w:t>
      </w:r>
    </w:p>
    <w:p w:rsidR="00000000" w:rsidRPr="00B23054" w:rsidP="00B23054">
      <w:pPr>
        <w:pStyle w:val="ListBullet"/>
      </w:pPr>
      <w:r w:rsidRPr="00B23054">
        <w:t>communication skills to respond appropriately to direction on performance requirements</w:t>
      </w:r>
    </w:p>
    <w:p w:rsidR="00000000" w:rsidRPr="00B23054" w:rsidP="00B23054">
      <w:pPr>
        <w:pStyle w:val="ListBullet"/>
      </w:pPr>
      <w:r w:rsidRPr="00B23054">
        <w:t>initiative and enterprise skills to:</w:t>
      </w:r>
    </w:p>
    <w:p w:rsidR="00000000" w:rsidRPr="00B23054" w:rsidP="00B23054">
      <w:pPr>
        <w:pStyle w:val="ListBullet2"/>
      </w:pPr>
      <w:r w:rsidRPr="00B23054">
        <w:t>approach choreographed or scripted works with confidence and focus</w:t>
      </w:r>
    </w:p>
    <w:p w:rsidR="00000000" w:rsidRPr="00B23054" w:rsidP="00B23054">
      <w:pPr>
        <w:pStyle w:val="ListBullet2"/>
      </w:pPr>
      <w:r w:rsidRPr="00B23054">
        <w:t>dance with presence and style to camera</w:t>
      </w:r>
    </w:p>
    <w:p w:rsidR="00000000" w:rsidRPr="00B23054" w:rsidP="00B23054">
      <w:pPr>
        <w:pStyle w:val="ListBullet"/>
      </w:pPr>
      <w:r w:rsidRPr="00B23054">
        <w:t>learning skills to improve performance under direction and in the environment of a film shoot</w:t>
      </w:r>
    </w:p>
    <w:p w:rsidR="00000000" w:rsidRPr="00B23054" w:rsidP="00B23054">
      <w:pPr>
        <w:pStyle w:val="ListBullet"/>
      </w:pPr>
      <w:r w:rsidRPr="00B23054">
        <w:t>planning and organising skills to prepare for performa</w:t>
      </w:r>
      <w:r w:rsidRPr="00B23054">
        <w:t>nces</w:t>
      </w:r>
    </w:p>
    <w:p w:rsidR="00000000" w:rsidRPr="00B23054" w:rsidP="00B23054">
      <w:pPr>
        <w:pStyle w:val="ListBullet"/>
      </w:pPr>
      <w:r w:rsidRPr="00B23054">
        <w:t>self-management skills to:</w:t>
      </w:r>
    </w:p>
    <w:p w:rsidR="00000000" w:rsidRPr="00B23054" w:rsidP="00B23054">
      <w:pPr>
        <w:pStyle w:val="ListBullet2"/>
      </w:pPr>
      <w:r w:rsidRPr="00B23054">
        <w:t>observe dance discipline and follow direction</w:t>
      </w:r>
    </w:p>
    <w:p w:rsidR="00000000" w:rsidRPr="00B23054" w:rsidP="00B23054">
      <w:pPr>
        <w:pStyle w:val="ListBullet2"/>
      </w:pPr>
      <w:r w:rsidRPr="00B23054">
        <w:t>apply safe dance practices</w:t>
      </w:r>
    </w:p>
    <w:p w:rsidR="00000000" w:rsidRPr="00B23054" w:rsidP="00B23054">
      <w:pPr>
        <w:pStyle w:val="ListBullet"/>
      </w:pPr>
      <w:r w:rsidRPr="00B23054">
        <w:t>teamwork skills to:</w:t>
      </w:r>
    </w:p>
    <w:p w:rsidR="00000000" w:rsidRPr="00B23054" w:rsidP="00B23054">
      <w:pPr>
        <w:pStyle w:val="ListBullet2"/>
      </w:pPr>
      <w:r w:rsidRPr="00B23054">
        <w:t>work collaboratively with others involved in film shoots</w:t>
      </w:r>
    </w:p>
    <w:p w:rsidR="00000000" w:rsidRPr="00B23054" w:rsidP="00B23054">
      <w:pPr>
        <w:pStyle w:val="ListBullet2"/>
      </w:pPr>
      <w:r w:rsidRPr="00B23054">
        <w:t>contribute to analyses of dance performances with members of an artisti</w:t>
      </w:r>
      <w:r w:rsidRPr="00B23054">
        <w:t>c team</w:t>
      </w:r>
    </w:p>
    <w:p w:rsidR="00000000" w:rsidRPr="00B23054" w:rsidP="00B23054">
      <w:pPr>
        <w:pStyle w:val="ListBullet"/>
      </w:pPr>
      <w:r w:rsidRPr="00B23054">
        <w:t>technical skills to:</w:t>
      </w:r>
    </w:p>
    <w:p w:rsidR="00000000" w:rsidRPr="00B23054" w:rsidP="00B23054">
      <w:pPr>
        <w:pStyle w:val="ListBullet2"/>
      </w:pPr>
      <w:r w:rsidRPr="00B23054">
        <w:t>dance with precision and ease, holding balance and adapting movement to specific requirements</w:t>
      </w:r>
    </w:p>
    <w:p w:rsidR="00000000" w:rsidRPr="00B23054" w:rsidP="00B23054">
      <w:pPr>
        <w:pStyle w:val="ListBullet2"/>
      </w:pPr>
      <w:r w:rsidRPr="00B23054">
        <w:t>maintain a consistently high level of performance when repeating sequences or performing them out of sequence.</w:t>
      </w:r>
    </w:p>
    <w:p w:rsidR="00000000" w:rsidRPr="00B23054" w:rsidP="00B23054">
      <w:pPr>
        <w:pStyle w:val="BodyText"/>
      </w:pPr>
    </w:p>
    <w:p w:rsidR="00000000" w:rsidRPr="00B23054" w:rsidP="00B23054">
      <w:pPr>
        <w:pStyle w:val="BodyText"/>
      </w:pPr>
      <w:r w:rsidRPr="00B23054">
        <w:rPr>
          <w:rStyle w:val="SpecialBold"/>
        </w:rPr>
        <w:t>Required knowledge</w:t>
      </w:r>
    </w:p>
    <w:p w:rsidR="00000000" w:rsidRPr="00B23054" w:rsidP="00B23054">
      <w:pPr>
        <w:pStyle w:val="ListBullet"/>
      </w:pPr>
      <w:r w:rsidRPr="00B23054">
        <w:t>well-developed knowledge of:</w:t>
      </w:r>
    </w:p>
    <w:p w:rsidR="00000000" w:rsidRPr="00B23054" w:rsidP="00B23054">
      <w:pPr>
        <w:pStyle w:val="ListBullet2"/>
      </w:pPr>
      <w:r w:rsidRPr="00B23054">
        <w:t>importance of framing and camera angles</w:t>
      </w:r>
    </w:p>
    <w:p w:rsidR="00000000" w:rsidRPr="00B23054" w:rsidP="00B23054">
      <w:pPr>
        <w:pStyle w:val="ListBullet2"/>
      </w:pPr>
      <w:r w:rsidRPr="00B23054">
        <w:t>practical difficulties associated with performing to camera</w:t>
      </w:r>
    </w:p>
    <w:p w:rsidR="00000000" w:rsidRPr="00B23054" w:rsidP="00B23054">
      <w:pPr>
        <w:pStyle w:val="ListBullet2"/>
      </w:pPr>
      <w:r w:rsidRPr="00B23054">
        <w:t>safe dance practices</w:t>
      </w:r>
    </w:p>
    <w:p w:rsidR="00000000" w:rsidRPr="00B23054" w:rsidP="00B23054">
      <w:pPr>
        <w:pStyle w:val="ListBullet"/>
      </w:pPr>
      <w:r w:rsidRPr="00B23054">
        <w:t>overview knowledge of:</w:t>
      </w:r>
    </w:p>
    <w:p w:rsidR="00000000" w:rsidRPr="00B23054" w:rsidP="00B23054">
      <w:pPr>
        <w:pStyle w:val="ListBullet2"/>
      </w:pPr>
      <w:r w:rsidRPr="00B23054">
        <w:t xml:space="preserve">process of setting up and running a film shoot </w:t>
      </w:r>
    </w:p>
    <w:p w:rsidR="00000000" w:rsidRPr="00B23054" w:rsidP="00B23054">
      <w:pPr>
        <w:pStyle w:val="ListBullet2"/>
      </w:pPr>
      <w:r w:rsidRPr="00B23054">
        <w:t>OHS principles and procedures in</w:t>
      </w:r>
      <w:r w:rsidRPr="00B23054">
        <w:t xml:space="preserve"> relation to film shoots</w:t>
      </w:r>
    </w:p>
    <w:p w:rsidR="00000000" w:rsidRPr="00B23054" w:rsidP="00B23054">
      <w:pPr>
        <w:pStyle w:val="ListBullet2"/>
      </w:pPr>
      <w:r w:rsidRPr="00B23054">
        <w:t>screen industry terminology.</w:t>
      </w:r>
    </w:p>
    <w:p w:rsidR="00000000" w:rsidRPr="00B23054" w:rsidP="00B23054">
      <w:pPr>
        <w:pStyle w:val="AllowPageBreak"/>
      </w:pPr>
    </w:p>
    <w:p w:rsidR="00000000" w:rsidRPr="00B23054" w:rsidP="00B23054">
      <w:pPr>
        <w:pStyle w:val="Heading1"/>
      </w:pPr>
      <w:bookmarkStart w:id="10" w:name="O_342243"/>
      <w:bookmarkEnd w:id="10"/>
      <w:r w:rsidRPr="00B23054">
        <w:t>Evidence Guide</w:t>
      </w:r>
    </w:p>
    <w:p w:rsidR="00000000" w:rsidRPr="00B23054" w:rsidP="00B23054">
      <w:pPr>
        <w:pStyle w:val="BodyText"/>
      </w:pPr>
      <w:r w:rsidRPr="00B23054">
        <w:rPr>
          <w:rStyle w:val="Emphasis"/>
        </w:rPr>
        <w:t>The evidence guide provides advice on assessment and must be read in conjunction with the performance criteria, required skills and knowledge, range statement and the Ass</w:t>
      </w:r>
      <w:r w:rsidRPr="00B23054">
        <w:rPr>
          <w:rStyle w:val="Emphasis"/>
        </w:rPr>
        <w:t>essment Guidelines for the Training Package.</w:t>
      </w:r>
    </w:p>
    <w:p w:rsidR="00000000" w:rsidRPr="00B23054" w:rsidP="00B23054">
      <w:pPr>
        <w:pStyle w:val="BodyText"/>
      </w:pPr>
    </w:p>
    <w:tbl>
      <w:tblPr>
        <w:tblW w:w="0" w:type="auto"/>
        <w:tblLayout w:type="fixed"/>
        <w:tblCellMar>
          <w:left w:w="62" w:type="dxa"/>
          <w:right w:w="62" w:type="dxa"/>
        </w:tblCellMar>
        <w:tblLook w:val="0000"/>
      </w:tblPr>
      <w:tblGrid>
        <w:gridCol w:w="2427"/>
        <w:gridCol w:w="5853"/>
      </w:tblGrid>
      <w:tr w:rsidTr="00B23054">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r w:rsidRPr="00B23054">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p>
        </w:tc>
      </w:tr>
      <w:tr w:rsidTr="00B23054">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r w:rsidRPr="00B23054">
              <w:rPr>
                <w:rStyle w:val="SpecialBold"/>
              </w:rPr>
              <w:t>Critical aspects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054" w:rsidP="00B23054">
            <w:pPr>
              <w:pStyle w:val="BodyText"/>
            </w:pPr>
            <w:r w:rsidRPr="00B23054">
              <w:t>Evidence of the ability to:</w:t>
            </w:r>
          </w:p>
          <w:p w:rsidR="00000000" w:rsidRPr="00B23054" w:rsidP="00B23054">
            <w:pPr>
              <w:pStyle w:val="ListBullet"/>
            </w:pPr>
            <w:r w:rsidRPr="00B23054">
              <w:t xml:space="preserve">perform a dance to camera that demonstrates an ability to: </w:t>
            </w:r>
          </w:p>
          <w:p w:rsidR="00000000" w:rsidRPr="00B23054" w:rsidP="00B23054">
            <w:pPr>
              <w:pStyle w:val="ListBullet2"/>
            </w:pPr>
            <w:r w:rsidRPr="00B23054">
              <w:t xml:space="preserve">follow direction </w:t>
            </w:r>
          </w:p>
          <w:p w:rsidR="00000000" w:rsidRPr="00B23054" w:rsidP="00B23054">
            <w:pPr>
              <w:pStyle w:val="ListBullet2"/>
            </w:pPr>
            <w:r w:rsidRPr="00B23054">
              <w:t>take account of camera focus and framing</w:t>
            </w:r>
          </w:p>
          <w:p w:rsidR="00000000" w:rsidRPr="00B23054" w:rsidP="00B23054">
            <w:pPr>
              <w:pStyle w:val="ListBullet2"/>
            </w:pPr>
            <w:r w:rsidRPr="00B23054">
              <w:t>repeat sequences with accuracy</w:t>
            </w:r>
          </w:p>
          <w:p w:rsidR="00000000" w:rsidP="00B23054">
            <w:pPr>
              <w:pStyle w:val="ListBullet2"/>
              <w:rPr>
                <w:lang w:val="en-NZ"/>
              </w:rPr>
            </w:pPr>
            <w:r w:rsidRPr="00B23054">
              <w:t>work within the requirements of lighting, set location, sound and costumes.</w:t>
            </w:r>
          </w:p>
        </w:tc>
      </w:tr>
      <w:tr w:rsidTr="00B23054">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r w:rsidRPr="00B23054">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054" w:rsidP="00B23054">
            <w:pPr>
              <w:pStyle w:val="BodyText"/>
            </w:pPr>
            <w:r w:rsidRPr="00B23054">
              <w:t>Assessment must ensure access to equipment for creating a short video:</w:t>
            </w:r>
          </w:p>
          <w:p w:rsidR="00000000" w:rsidRPr="00B23054" w:rsidP="00B23054">
            <w:pPr>
              <w:pStyle w:val="ListBullet"/>
            </w:pPr>
            <w:r w:rsidRPr="00B23054">
              <w:t>costumes</w:t>
            </w:r>
          </w:p>
          <w:p w:rsidR="00000000" w:rsidRPr="00B23054" w:rsidP="00B23054">
            <w:pPr>
              <w:pStyle w:val="ListBullet"/>
            </w:pPr>
            <w:r w:rsidRPr="00B23054">
              <w:t>lighting</w:t>
            </w:r>
          </w:p>
          <w:p w:rsidR="00000000" w:rsidRPr="00B23054" w:rsidP="00B23054">
            <w:pPr>
              <w:pStyle w:val="ListBullet"/>
            </w:pPr>
            <w:r w:rsidRPr="00B23054">
              <w:t>one or multi cameras and tripods</w:t>
            </w:r>
          </w:p>
          <w:p w:rsidR="00000000" w:rsidRPr="00B23054" w:rsidP="00B23054">
            <w:pPr>
              <w:pStyle w:val="ListBullet"/>
            </w:pPr>
            <w:r w:rsidRPr="00B23054">
              <w:t>set location</w:t>
            </w:r>
          </w:p>
          <w:p w:rsidR="00000000" w:rsidRPr="00B23054" w:rsidP="00B23054">
            <w:pPr>
              <w:pStyle w:val="ListBullet"/>
            </w:pPr>
            <w:r w:rsidRPr="00B23054">
              <w:t>sound recording</w:t>
            </w:r>
          </w:p>
          <w:p w:rsidR="00000000" w:rsidRPr="00B23054" w:rsidP="00B23054">
            <w:pPr>
              <w:pStyle w:val="ListBullet"/>
            </w:pPr>
            <w:r w:rsidRPr="00B23054">
              <w:t>viewing monitor</w:t>
            </w:r>
          </w:p>
          <w:p w:rsidR="00000000" w:rsidP="00B23054">
            <w:pPr>
              <w:pStyle w:val="ListBullet"/>
              <w:rPr>
                <w:lang w:val="en-NZ"/>
              </w:rPr>
            </w:pPr>
            <w:r w:rsidRPr="00B23054">
              <w:t>vision switching.</w:t>
            </w:r>
          </w:p>
        </w:tc>
      </w:tr>
      <w:tr w:rsidTr="00B23054">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r w:rsidRPr="00B23054">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054" w:rsidP="00B23054">
            <w:pPr>
              <w:pStyle w:val="BodyText"/>
            </w:pPr>
            <w:r w:rsidRPr="00B23054">
              <w:t>A range of assessment methods should be used to assess practical skills and knowledge. The following examples are appropriate for this unit:</w:t>
            </w:r>
          </w:p>
          <w:p w:rsidR="00000000" w:rsidRPr="00B23054" w:rsidP="00B23054">
            <w:pPr>
              <w:pStyle w:val="ListBullet"/>
            </w:pPr>
            <w:r w:rsidRPr="00B23054">
              <w:t xml:space="preserve">direct questioning combined with review of portfolios of evidence </w:t>
            </w:r>
          </w:p>
          <w:p w:rsidR="00000000" w:rsidRPr="00B23054" w:rsidP="00B23054">
            <w:pPr>
              <w:pStyle w:val="ListBullet"/>
            </w:pPr>
            <w:r w:rsidRPr="00B23054">
              <w:t>third-party workplace reports of on-the-job per</w:t>
            </w:r>
            <w:r w:rsidRPr="00B23054">
              <w:t xml:space="preserve">formance </w:t>
            </w:r>
          </w:p>
          <w:p w:rsidR="00000000" w:rsidRPr="00B23054" w:rsidP="00B23054">
            <w:pPr>
              <w:pStyle w:val="ListBullet"/>
            </w:pPr>
            <w:r w:rsidRPr="00B23054">
              <w:t>verbal or written questioning to test knowledge as listed in the required skills and knowledge section of this unit</w:t>
            </w:r>
          </w:p>
          <w:p w:rsidR="00000000" w:rsidRPr="00B23054" w:rsidP="00B23054">
            <w:pPr>
              <w:pStyle w:val="ListBullet"/>
            </w:pPr>
            <w:r w:rsidRPr="00B23054">
              <w:t>scenarios as a basis for discussion of issues and challenges that arise in the context of filming dance</w:t>
            </w:r>
          </w:p>
          <w:p w:rsidR="00000000" w:rsidRPr="00B23054" w:rsidP="00B23054">
            <w:pPr>
              <w:pStyle w:val="ListBullet"/>
            </w:pPr>
            <w:r w:rsidRPr="00B23054">
              <w:t>review of filmed dance seq</w:t>
            </w:r>
            <w:r w:rsidRPr="00B23054">
              <w:t>uences</w:t>
            </w:r>
          </w:p>
          <w:p w:rsidR="00000000" w:rsidRPr="00B23054" w:rsidP="00B23054">
            <w:pPr>
              <w:pStyle w:val="ListBullet"/>
            </w:pPr>
            <w:r w:rsidRPr="00B23054">
              <w:t>analysis of responses to a filmed dance performance</w:t>
            </w:r>
          </w:p>
          <w:p w:rsidR="00000000" w:rsidRPr="00B23054" w:rsidP="00B23054">
            <w:pPr>
              <w:pStyle w:val="ListBullet"/>
            </w:pPr>
            <w:r w:rsidRPr="00B23054">
              <w:t>direct observation of practical performance before a camera.</w:t>
            </w:r>
          </w:p>
          <w:p w:rsidR="00000000" w:rsidP="00B23054">
            <w:pPr>
              <w:pStyle w:val="BodyText"/>
              <w:rPr>
                <w:lang w:val="en-NZ"/>
              </w:rPr>
            </w:pPr>
            <w:r w:rsidRPr="00B23054">
              <w:t>Assessment methods should closely reflect workplace demands (e.g. literacy) and the needs of particular groups (e.g. people with disabilities and people who may have literacy or numeracy difficulties, such as speakers of languages other than English, remot</w:t>
            </w:r>
            <w:r w:rsidRPr="00B23054">
              <w:t>e communities and those with interrupted schooling).</w:t>
            </w:r>
          </w:p>
        </w:tc>
      </w:tr>
      <w:tr w:rsidTr="00B23054">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r w:rsidRPr="00B23054">
              <w:rPr>
                <w:rStyle w:val="SpecialBold"/>
              </w:rPr>
              <w:t>Guidance information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054" w:rsidP="00B23054">
            <w:pPr>
              <w:pStyle w:val="BodyText"/>
            </w:pPr>
            <w:r w:rsidRPr="00B23054">
              <w:t>Holistic assessment with other units relevant to the industry sector, workplace and job role is recommended, for example:</w:t>
            </w:r>
          </w:p>
          <w:p w:rsidR="00000000" w:rsidRPr="00B23054" w:rsidP="00B23054">
            <w:pPr>
              <w:pStyle w:val="ListBullet"/>
            </w:pPr>
            <w:r w:rsidRPr="00B23054">
              <w:t>CUFIND301A Work effectively in the screen a</w:t>
            </w:r>
            <w:r w:rsidRPr="00B23054">
              <w:t>nd media industries.</w:t>
            </w:r>
          </w:p>
        </w:tc>
      </w:tr>
    </w:tbl>
    <w:p w:rsidR="00000000" w:rsidRPr="00B23054" w:rsidP="00B23054">
      <w:pPr>
        <w:pStyle w:val="BodyText"/>
      </w:pPr>
    </w:p>
    <w:p w:rsidR="00000000" w:rsidRPr="00B23054" w:rsidP="00B23054">
      <w:pPr>
        <w:pStyle w:val="AllowPageBreak"/>
      </w:pPr>
    </w:p>
    <w:p w:rsidR="00000000" w:rsidRPr="00B23054" w:rsidP="00B23054">
      <w:pPr>
        <w:pStyle w:val="Heading1"/>
      </w:pPr>
      <w:bookmarkStart w:id="11" w:name="O_342244"/>
      <w:bookmarkEnd w:id="11"/>
      <w:r w:rsidRPr="00B23054">
        <w:t>Range Statement</w:t>
      </w:r>
    </w:p>
    <w:p w:rsidR="00000000" w:rsidRPr="00B23054" w:rsidP="00B23054">
      <w:pPr>
        <w:pStyle w:val="BodyText"/>
      </w:pPr>
      <w:r w:rsidRPr="00B23054">
        <w:rPr>
          <w:rStyle w:val="Emphasis"/>
        </w:rPr>
        <w:t>The range statement relates to the unit of competency as a whole. It allows for different work environments and situations that may affect performance. Bold italicised wording, if used in the performa</w:t>
      </w:r>
      <w:r w:rsidRPr="00B23054">
        <w:rPr>
          <w:rStyle w:val="Emphasis"/>
        </w:rPr>
        <w:t>nce criteria, is detailed below. Essential operating conditions that may be present with training and assessment (depending on the work situation, needs of the candidate, accessibility of the item, and local industry and regional contexts) may also be incl</w:t>
      </w:r>
      <w:r w:rsidRPr="00B23054">
        <w:rPr>
          <w:rStyle w:val="Emphasis"/>
        </w:rPr>
        <w:t>uded.</w:t>
      </w:r>
    </w:p>
    <w:p w:rsidR="00000000" w:rsidRPr="00B23054" w:rsidP="00B23054">
      <w:pPr>
        <w:pStyle w:val="BodyText"/>
      </w:pPr>
    </w:p>
    <w:tbl>
      <w:tblPr>
        <w:tblW w:w="0" w:type="auto"/>
        <w:tblLayout w:type="fixed"/>
        <w:tblCellMar>
          <w:left w:w="62" w:type="dxa"/>
          <w:right w:w="62" w:type="dxa"/>
        </w:tblCellMar>
        <w:tblLook w:val="0000"/>
      </w:tblPr>
      <w:tblGrid>
        <w:gridCol w:w="2416"/>
        <w:gridCol w:w="5864"/>
      </w:tblGrid>
      <w:tr w:rsidTr="00B23054">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r w:rsidRPr="00B23054">
              <w:rPr>
                <w:rStyle w:val="BoldandItalics"/>
              </w:rPr>
              <w:t>Key aspects</w:t>
            </w:r>
            <w:r w:rsidRPr="00B23054">
              <w:t xml:space="preserve"> may include:</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054" w:rsidP="00B23054">
            <w:pPr>
              <w:pStyle w:val="ListBullet"/>
            </w:pPr>
            <w:r w:rsidRPr="00B23054">
              <w:t>availability of:</w:t>
            </w:r>
          </w:p>
          <w:p w:rsidR="00000000" w:rsidRPr="00B23054" w:rsidP="00B23054">
            <w:pPr>
              <w:pStyle w:val="ListBullet2"/>
            </w:pPr>
            <w:r w:rsidRPr="00B23054">
              <w:t>actors</w:t>
            </w:r>
          </w:p>
          <w:p w:rsidR="00000000" w:rsidRPr="00B23054" w:rsidP="00B23054">
            <w:pPr>
              <w:pStyle w:val="ListBullet2"/>
            </w:pPr>
            <w:r w:rsidRPr="00B23054">
              <w:t>props</w:t>
            </w:r>
          </w:p>
          <w:p w:rsidR="00000000" w:rsidRPr="00B23054" w:rsidP="00B23054">
            <w:pPr>
              <w:pStyle w:val="ListBullet"/>
            </w:pPr>
            <w:r w:rsidRPr="00B23054">
              <w:t>available light</w:t>
            </w:r>
          </w:p>
          <w:p w:rsidR="00000000" w:rsidRPr="00B23054" w:rsidP="00B23054">
            <w:pPr>
              <w:pStyle w:val="ListBullet"/>
            </w:pPr>
            <w:r w:rsidRPr="00B23054">
              <w:t>costs</w:t>
            </w:r>
          </w:p>
          <w:p w:rsidR="00000000" w:rsidRPr="00B23054" w:rsidP="00B23054">
            <w:pPr>
              <w:pStyle w:val="ListBullet"/>
            </w:pPr>
            <w:r w:rsidRPr="00B23054">
              <w:t>crew and other dancers’ commitments</w:t>
            </w:r>
          </w:p>
          <w:p w:rsidR="00000000" w:rsidRPr="00B23054" w:rsidP="00B23054">
            <w:pPr>
              <w:pStyle w:val="ListBullet"/>
            </w:pPr>
            <w:r w:rsidRPr="00B23054">
              <w:t>hire conditions</w:t>
            </w:r>
          </w:p>
          <w:p w:rsidR="00000000" w:rsidRPr="00B23054" w:rsidP="00B23054">
            <w:pPr>
              <w:pStyle w:val="ListBullet"/>
            </w:pPr>
            <w:r w:rsidRPr="00B23054">
              <w:t>limitations on access to location</w:t>
            </w:r>
          </w:p>
          <w:p w:rsidR="00000000" w:rsidRPr="00B23054" w:rsidP="00B23054">
            <w:pPr>
              <w:pStyle w:val="ListBullet"/>
            </w:pPr>
            <w:r w:rsidRPr="00B23054">
              <w:t>musicians’ commitments</w:t>
            </w:r>
          </w:p>
          <w:p w:rsidR="00000000" w:rsidP="00B23054">
            <w:pPr>
              <w:pStyle w:val="ListBullet"/>
              <w:rPr>
                <w:lang w:val="en-NZ"/>
              </w:rPr>
            </w:pPr>
            <w:r w:rsidRPr="00B23054">
              <w:t>weather.</w:t>
            </w:r>
          </w:p>
        </w:tc>
      </w:tr>
      <w:tr w:rsidTr="00B23054">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r w:rsidRPr="00B23054">
              <w:rPr>
                <w:rStyle w:val="BoldandItalics"/>
              </w:rPr>
              <w:t>Relevant personnel</w:t>
            </w:r>
            <w:r w:rsidRPr="00B23054">
              <w:t xml:space="preserve"> may include:</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054" w:rsidP="00B23054">
            <w:pPr>
              <w:pStyle w:val="ListBullet"/>
            </w:pPr>
            <w:r w:rsidRPr="00B23054">
              <w:t>choreographer</w:t>
            </w:r>
          </w:p>
          <w:p w:rsidR="00000000" w:rsidRPr="00B23054" w:rsidP="00B23054">
            <w:pPr>
              <w:pStyle w:val="ListBullet"/>
            </w:pPr>
            <w:r w:rsidRPr="00B23054">
              <w:t>dance instructor or teacher</w:t>
            </w:r>
          </w:p>
          <w:p w:rsidR="00000000" w:rsidRPr="00B23054" w:rsidP="00B23054">
            <w:pPr>
              <w:pStyle w:val="ListBullet"/>
            </w:pPr>
            <w:r w:rsidRPr="00B23054">
              <w:t>designer</w:t>
            </w:r>
          </w:p>
          <w:p w:rsidR="00000000" w:rsidRPr="00B23054" w:rsidP="00B23054">
            <w:pPr>
              <w:pStyle w:val="ListBullet"/>
            </w:pPr>
            <w:r w:rsidRPr="00B23054">
              <w:t>director</w:t>
            </w:r>
          </w:p>
          <w:p w:rsidR="00000000" w:rsidRPr="00B23054" w:rsidP="00B23054">
            <w:pPr>
              <w:pStyle w:val="ListBullet"/>
            </w:pPr>
            <w:r w:rsidRPr="00B23054">
              <w:t>director of photography</w:t>
            </w:r>
          </w:p>
          <w:p w:rsidR="00000000" w:rsidRPr="00B23054" w:rsidP="00B23054">
            <w:pPr>
              <w:pStyle w:val="ListBullet"/>
            </w:pPr>
            <w:r w:rsidRPr="00B23054">
              <w:t>lighting director</w:t>
            </w:r>
          </w:p>
          <w:p w:rsidR="00000000" w:rsidRPr="00B23054" w:rsidP="00B23054">
            <w:pPr>
              <w:pStyle w:val="ListBullet"/>
            </w:pPr>
            <w:r w:rsidRPr="00B23054">
              <w:t>producer</w:t>
            </w:r>
          </w:p>
          <w:p w:rsidR="00000000" w:rsidRPr="00B23054" w:rsidP="00B23054">
            <w:pPr>
              <w:pStyle w:val="ListBullet"/>
            </w:pPr>
            <w:r w:rsidRPr="00B23054">
              <w:t>production manager</w:t>
            </w:r>
          </w:p>
          <w:p w:rsidR="00000000" w:rsidRPr="00B23054" w:rsidP="00B23054">
            <w:pPr>
              <w:pStyle w:val="ListBullet"/>
            </w:pPr>
            <w:r w:rsidRPr="00B23054">
              <w:t>unit director</w:t>
            </w:r>
          </w:p>
          <w:p w:rsidR="00000000" w:rsidRPr="00B23054" w:rsidP="00B23054">
            <w:pPr>
              <w:pStyle w:val="ListBullet"/>
            </w:pPr>
            <w:r w:rsidRPr="00B23054">
              <w:t>stunt director</w:t>
            </w:r>
          </w:p>
          <w:p w:rsidR="00000000" w:rsidRPr="00B23054" w:rsidP="00B23054">
            <w:pPr>
              <w:pStyle w:val="ListBullet"/>
            </w:pPr>
            <w:r w:rsidRPr="00B23054">
              <w:t>special effects director</w:t>
            </w:r>
          </w:p>
          <w:p w:rsidR="00000000" w:rsidP="00B23054">
            <w:pPr>
              <w:pStyle w:val="ListBullet"/>
              <w:rPr>
                <w:lang w:val="en-NZ"/>
              </w:rPr>
            </w:pPr>
            <w:r w:rsidRPr="00B23054">
              <w:t>sound director.</w:t>
            </w:r>
          </w:p>
        </w:tc>
      </w:tr>
      <w:tr w:rsidTr="00B23054">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r w:rsidRPr="00B23054">
              <w:rPr>
                <w:rStyle w:val="BoldandItalics"/>
              </w:rPr>
              <w:t>Terminology</w:t>
            </w:r>
            <w:r w:rsidRPr="00B23054">
              <w:t xml:space="preserve"> includes:</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054" w:rsidP="00B23054">
            <w:pPr>
              <w:pStyle w:val="ListBullet"/>
            </w:pPr>
            <w:r w:rsidRPr="00B23054">
              <w:t>calls</w:t>
            </w:r>
          </w:p>
          <w:p w:rsidR="00000000" w:rsidRPr="00B23054" w:rsidP="00B23054">
            <w:pPr>
              <w:pStyle w:val="ListBullet"/>
            </w:pPr>
            <w:r w:rsidRPr="00B23054">
              <w:t>camera movement:</w:t>
            </w:r>
          </w:p>
          <w:p w:rsidR="00000000" w:rsidRPr="00B23054" w:rsidP="00B23054">
            <w:pPr>
              <w:pStyle w:val="ListBullet2"/>
            </w:pPr>
            <w:r w:rsidRPr="00B23054">
              <w:t>dolly</w:t>
            </w:r>
          </w:p>
          <w:p w:rsidR="00000000" w:rsidRPr="00B23054" w:rsidP="00B23054">
            <w:pPr>
              <w:pStyle w:val="ListBullet2"/>
            </w:pPr>
            <w:r w:rsidRPr="00B23054">
              <w:t xml:space="preserve">pan </w:t>
            </w:r>
          </w:p>
          <w:p w:rsidR="00000000" w:rsidRPr="00B23054" w:rsidP="00B23054">
            <w:pPr>
              <w:pStyle w:val="ListBullet2"/>
            </w:pPr>
            <w:r w:rsidRPr="00B23054">
              <w:t>tilt</w:t>
            </w:r>
          </w:p>
          <w:p w:rsidR="00000000" w:rsidRPr="00B23054" w:rsidP="00B23054">
            <w:pPr>
              <w:pStyle w:val="ListBullet2"/>
            </w:pPr>
            <w:r w:rsidRPr="00B23054">
              <w:t>track</w:t>
            </w:r>
          </w:p>
          <w:p w:rsidR="00000000" w:rsidRPr="00B23054" w:rsidP="00B23054">
            <w:pPr>
              <w:pStyle w:val="ListBullet"/>
            </w:pPr>
            <w:r w:rsidRPr="00B23054">
              <w:t>continuity</w:t>
            </w:r>
          </w:p>
          <w:p w:rsidR="00000000" w:rsidRPr="00B23054" w:rsidP="00B23054">
            <w:pPr>
              <w:pStyle w:val="ListBullet"/>
            </w:pPr>
            <w:r w:rsidRPr="00B23054">
              <w:t>crossing the line</w:t>
            </w:r>
          </w:p>
          <w:p w:rsidR="00000000" w:rsidRPr="00B23054" w:rsidP="00B23054">
            <w:pPr>
              <w:pStyle w:val="ListBullet"/>
            </w:pPr>
            <w:r w:rsidRPr="00B23054">
              <w:t>establishing shot</w:t>
            </w:r>
          </w:p>
          <w:p w:rsidR="00000000" w:rsidRPr="00B23054" w:rsidP="00B23054">
            <w:pPr>
              <w:pStyle w:val="ListBullet"/>
            </w:pPr>
            <w:r w:rsidRPr="00B23054">
              <w:t>framing</w:t>
            </w:r>
          </w:p>
          <w:p w:rsidR="00000000" w:rsidRPr="00B23054" w:rsidP="00B23054">
            <w:pPr>
              <w:pStyle w:val="ListBullet"/>
            </w:pPr>
            <w:r w:rsidRPr="00B23054">
              <w:t>high angle</w:t>
            </w:r>
          </w:p>
          <w:p w:rsidR="00000000" w:rsidRPr="00B23054" w:rsidP="00B23054">
            <w:pPr>
              <w:pStyle w:val="ListBullet"/>
            </w:pPr>
            <w:r w:rsidRPr="00B23054">
              <w:t xml:space="preserve">industry roles, including: </w:t>
            </w:r>
          </w:p>
          <w:p w:rsidR="00000000" w:rsidRPr="00B23054" w:rsidP="00B23054">
            <w:pPr>
              <w:pStyle w:val="ListBullet2"/>
            </w:pPr>
            <w:r w:rsidRPr="00B23054">
              <w:t>director of photography (DOP)</w:t>
            </w:r>
          </w:p>
          <w:p w:rsidR="00000000" w:rsidRPr="00B23054" w:rsidP="00B23054">
            <w:pPr>
              <w:pStyle w:val="ListBullet2"/>
            </w:pPr>
            <w:r w:rsidRPr="00B23054">
              <w:t>camera crew</w:t>
            </w:r>
          </w:p>
          <w:p w:rsidR="00000000" w:rsidRPr="00B23054" w:rsidP="00B23054">
            <w:pPr>
              <w:pStyle w:val="ListBullet2"/>
            </w:pPr>
            <w:r w:rsidRPr="00B23054">
              <w:t>gaffer</w:t>
            </w:r>
          </w:p>
          <w:p w:rsidR="00000000" w:rsidRPr="00B23054" w:rsidP="00B23054">
            <w:pPr>
              <w:pStyle w:val="ListBullet2"/>
            </w:pPr>
            <w:r w:rsidRPr="00B23054">
              <w:t>grip</w:t>
            </w:r>
          </w:p>
          <w:p w:rsidR="00000000" w:rsidRPr="00B23054" w:rsidP="00B23054">
            <w:pPr>
              <w:pStyle w:val="ListBullet2"/>
            </w:pPr>
            <w:r w:rsidRPr="00B23054">
              <w:t>line producer</w:t>
            </w:r>
          </w:p>
          <w:p w:rsidR="00000000" w:rsidRPr="00B23054" w:rsidP="00B23054">
            <w:pPr>
              <w:pStyle w:val="ListBullet"/>
            </w:pPr>
            <w:r w:rsidRPr="00B23054">
              <w:t xml:space="preserve">marks </w:t>
            </w:r>
          </w:p>
          <w:p w:rsidR="00000000" w:rsidRPr="00B23054" w:rsidP="00B23054">
            <w:pPr>
              <w:pStyle w:val="ListBullet"/>
            </w:pPr>
            <w:r w:rsidRPr="00B23054">
              <w:t>multi-cam</w:t>
            </w:r>
          </w:p>
          <w:p w:rsidR="00000000" w:rsidRPr="00B23054" w:rsidP="00B23054">
            <w:pPr>
              <w:pStyle w:val="ListBullet"/>
            </w:pPr>
            <w:r w:rsidRPr="00B23054">
              <w:t xml:space="preserve">references to shot sizes, including: </w:t>
            </w:r>
          </w:p>
          <w:p w:rsidR="00000000" w:rsidRPr="00B23054" w:rsidP="00B23054">
            <w:pPr>
              <w:pStyle w:val="ListBullet2"/>
            </w:pPr>
            <w:r w:rsidRPr="00B23054">
              <w:t xml:space="preserve">close up </w:t>
            </w:r>
          </w:p>
          <w:p w:rsidR="00000000" w:rsidRPr="00B23054" w:rsidP="00B23054">
            <w:pPr>
              <w:pStyle w:val="ListBullet2"/>
            </w:pPr>
            <w:r w:rsidRPr="00B23054">
              <w:t>long shot</w:t>
            </w:r>
          </w:p>
          <w:p w:rsidR="00000000" w:rsidRPr="00B23054" w:rsidP="00B23054">
            <w:pPr>
              <w:pStyle w:val="ListBullet2"/>
            </w:pPr>
            <w:r w:rsidRPr="00B23054">
              <w:t>medium long shot</w:t>
            </w:r>
          </w:p>
          <w:p w:rsidR="00000000" w:rsidRPr="00B23054" w:rsidP="00B23054">
            <w:pPr>
              <w:pStyle w:val="ListBullet2"/>
            </w:pPr>
            <w:r w:rsidRPr="00B23054">
              <w:t>mid shot</w:t>
            </w:r>
          </w:p>
          <w:p w:rsidR="00000000" w:rsidRPr="00B23054" w:rsidP="00B23054">
            <w:pPr>
              <w:pStyle w:val="ListBullet2"/>
            </w:pPr>
            <w:r w:rsidRPr="00B23054">
              <w:t>extreme close up</w:t>
            </w:r>
          </w:p>
          <w:p w:rsidR="00000000" w:rsidRPr="00B23054" w:rsidP="00B23054">
            <w:pPr>
              <w:pStyle w:val="ListBullet"/>
            </w:pPr>
            <w:r w:rsidRPr="00B23054">
              <w:t>schedules</w:t>
            </w:r>
          </w:p>
          <w:p w:rsidR="00000000" w:rsidRPr="00B23054" w:rsidP="00B23054">
            <w:pPr>
              <w:pStyle w:val="ListBullet"/>
            </w:pPr>
            <w:r w:rsidRPr="00B23054">
              <w:t>sequences</w:t>
            </w:r>
          </w:p>
          <w:p w:rsidR="00000000" w:rsidRPr="00B23054" w:rsidP="00B23054">
            <w:pPr>
              <w:pStyle w:val="ListBullet"/>
            </w:pPr>
            <w:r w:rsidRPr="00B23054">
              <w:t>shot list</w:t>
            </w:r>
          </w:p>
          <w:p w:rsidR="00000000" w:rsidRPr="00B23054" w:rsidP="00B23054">
            <w:pPr>
              <w:pStyle w:val="ListBullet"/>
            </w:pPr>
            <w:r w:rsidRPr="00B23054">
              <w:t>shot types, including:</w:t>
            </w:r>
          </w:p>
          <w:p w:rsidR="00000000" w:rsidRPr="00B23054" w:rsidP="00B23054">
            <w:pPr>
              <w:pStyle w:val="ListBullet2"/>
            </w:pPr>
            <w:r w:rsidRPr="00B23054">
              <w:t xml:space="preserve">single camera </w:t>
            </w:r>
          </w:p>
          <w:p w:rsidR="00000000" w:rsidRPr="00B23054" w:rsidP="00B23054">
            <w:pPr>
              <w:pStyle w:val="ListBullet2"/>
            </w:pPr>
            <w:r w:rsidRPr="00B23054">
              <w:t>steady cam</w:t>
            </w:r>
          </w:p>
          <w:p w:rsidR="00000000" w:rsidRPr="00B23054" w:rsidP="00B23054">
            <w:pPr>
              <w:pStyle w:val="ListBullet2"/>
            </w:pPr>
            <w:r w:rsidRPr="00B23054">
              <w:t>two shot</w:t>
            </w:r>
          </w:p>
          <w:p w:rsidR="00000000" w:rsidP="00B23054">
            <w:pPr>
              <w:pStyle w:val="ListBullet2"/>
              <w:rPr>
                <w:lang w:val="en-NZ"/>
              </w:rPr>
            </w:pPr>
            <w:r w:rsidRPr="00B23054">
              <w:t>high angle.</w:t>
            </w:r>
          </w:p>
        </w:tc>
      </w:tr>
      <w:tr w:rsidTr="00B23054">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r w:rsidRPr="00B23054">
              <w:t xml:space="preserve">Work practices on </w:t>
            </w:r>
            <w:r w:rsidRPr="00B23054">
              <w:rPr>
                <w:rStyle w:val="BoldandItalics"/>
              </w:rPr>
              <w:t>film sets</w:t>
            </w:r>
            <w:r w:rsidRPr="00B23054">
              <w:t xml:space="preserve"> may relate to:</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054" w:rsidP="00B23054">
            <w:pPr>
              <w:pStyle w:val="ListBullet"/>
            </w:pPr>
            <w:r w:rsidRPr="00B23054">
              <w:t>safe dancing surfaces</w:t>
            </w:r>
          </w:p>
          <w:p w:rsidR="00000000" w:rsidRPr="00B23054" w:rsidP="00B23054">
            <w:pPr>
              <w:pStyle w:val="ListBullet"/>
            </w:pPr>
            <w:r w:rsidRPr="00B23054">
              <w:t>working with crew members</w:t>
            </w:r>
          </w:p>
          <w:p w:rsidR="00000000" w:rsidRPr="00B23054" w:rsidP="00B23054">
            <w:pPr>
              <w:pStyle w:val="ListBullet"/>
            </w:pPr>
            <w:r w:rsidRPr="00B23054">
              <w:t>working around a range of equipment and staging, such as:</w:t>
            </w:r>
          </w:p>
          <w:p w:rsidR="00000000" w:rsidRPr="00B23054" w:rsidP="00B23054">
            <w:pPr>
              <w:pStyle w:val="ListBullet2"/>
            </w:pPr>
            <w:r w:rsidRPr="00B23054">
              <w:t>boom microphones</w:t>
            </w:r>
          </w:p>
          <w:p w:rsidR="00000000" w:rsidRPr="00B23054" w:rsidP="00B23054">
            <w:pPr>
              <w:pStyle w:val="ListBullet2"/>
            </w:pPr>
            <w:r w:rsidRPr="00B23054">
              <w:t>camera tripods</w:t>
            </w:r>
          </w:p>
          <w:p w:rsidR="00000000" w:rsidRPr="00B23054" w:rsidP="00B23054">
            <w:pPr>
              <w:pStyle w:val="ListBullet2"/>
            </w:pPr>
            <w:r w:rsidRPr="00B23054">
              <w:t>cranes</w:t>
            </w:r>
          </w:p>
          <w:p w:rsidR="00000000" w:rsidRPr="00B23054" w:rsidP="00B23054">
            <w:pPr>
              <w:pStyle w:val="ListBullet2"/>
            </w:pPr>
            <w:r w:rsidRPr="00B23054">
              <w:t xml:space="preserve">dolly </w:t>
            </w:r>
          </w:p>
          <w:p w:rsidR="00000000" w:rsidRPr="00B23054" w:rsidP="00B23054">
            <w:pPr>
              <w:pStyle w:val="ListBullet2"/>
            </w:pPr>
            <w:r w:rsidRPr="00B23054">
              <w:t>flats</w:t>
            </w:r>
          </w:p>
          <w:p w:rsidR="00000000" w:rsidRPr="00B23054" w:rsidP="00B23054">
            <w:pPr>
              <w:pStyle w:val="ListBullet2"/>
            </w:pPr>
            <w:r w:rsidRPr="00B23054">
              <w:t>lighting stands</w:t>
            </w:r>
          </w:p>
          <w:p w:rsidR="00000000" w:rsidRPr="00B23054" w:rsidP="00B23054">
            <w:pPr>
              <w:pStyle w:val="ListBullet2"/>
            </w:pPr>
            <w:r w:rsidRPr="00B23054">
              <w:t>lights</w:t>
            </w:r>
          </w:p>
          <w:p w:rsidR="00000000" w:rsidRPr="00B23054" w:rsidP="00B23054">
            <w:pPr>
              <w:pStyle w:val="ListBullet2"/>
            </w:pPr>
            <w:r w:rsidRPr="00B23054">
              <w:t>props</w:t>
            </w:r>
          </w:p>
          <w:p w:rsidR="00000000" w:rsidRPr="00B23054" w:rsidP="00B23054">
            <w:pPr>
              <w:pStyle w:val="ListBullet2"/>
            </w:pPr>
            <w:r w:rsidRPr="00B23054">
              <w:t>sets</w:t>
            </w:r>
          </w:p>
          <w:p w:rsidR="00000000" w:rsidP="00B23054">
            <w:pPr>
              <w:pStyle w:val="ListBullet2"/>
              <w:rPr>
                <w:lang w:val="en-NZ"/>
              </w:rPr>
            </w:pPr>
            <w:r w:rsidRPr="00B23054">
              <w:t>tracks.</w:t>
            </w:r>
          </w:p>
        </w:tc>
      </w:tr>
      <w:tr w:rsidTr="00B23054">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r w:rsidRPr="00B23054">
              <w:rPr>
                <w:rStyle w:val="BoldandItalics"/>
              </w:rPr>
              <w:t>Safe dance practices</w:t>
            </w:r>
            <w:r w:rsidRPr="00B23054">
              <w:t xml:space="preserve"> relate </w:t>
            </w:r>
            <w:r w:rsidRPr="00B23054">
              <w:t>to:</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054" w:rsidP="00B23054">
            <w:pPr>
              <w:pStyle w:val="ListBullet"/>
            </w:pPr>
            <w:r w:rsidRPr="00B23054">
              <w:t xml:space="preserve">understanding the body’s capabilities and limitations, </w:t>
            </w:r>
            <w:r w:rsidRPr="00B23054">
              <w:t>including:</w:t>
            </w:r>
          </w:p>
          <w:p w:rsidR="00000000" w:rsidRPr="00B23054" w:rsidP="00B23054">
            <w:pPr>
              <w:pStyle w:val="ListBullet2"/>
            </w:pPr>
            <w:r w:rsidRPr="00B23054">
              <w:t>alignment</w:t>
            </w:r>
          </w:p>
          <w:p w:rsidR="00000000" w:rsidRPr="00B23054" w:rsidP="00B23054">
            <w:pPr>
              <w:pStyle w:val="ListBullet2"/>
            </w:pPr>
            <w:r w:rsidRPr="00B23054">
              <w:t>flexibility (mobility)</w:t>
            </w:r>
          </w:p>
          <w:p w:rsidR="00000000" w:rsidRPr="00B23054" w:rsidP="00B23054">
            <w:pPr>
              <w:pStyle w:val="ListBullet2"/>
            </w:pPr>
            <w:r w:rsidRPr="00B23054">
              <w:t>strength (stability)</w:t>
            </w:r>
          </w:p>
          <w:p w:rsidR="00000000" w:rsidRPr="00B23054" w:rsidP="00B23054">
            <w:pPr>
              <w:pStyle w:val="ListBullet2"/>
            </w:pPr>
            <w:r w:rsidRPr="00B23054">
              <w:t>cardiorespiratory endurance</w:t>
            </w:r>
          </w:p>
          <w:p w:rsidR="00000000" w:rsidRPr="00B23054" w:rsidP="00B23054">
            <w:pPr>
              <w:pStyle w:val="ListBullet2"/>
            </w:pPr>
            <w:r w:rsidRPr="00B23054">
              <w:t>muscular endurance</w:t>
            </w:r>
          </w:p>
          <w:p w:rsidR="00000000" w:rsidRPr="00B23054" w:rsidP="00B23054">
            <w:pPr>
              <w:pStyle w:val="ListBullet"/>
            </w:pPr>
            <w:r w:rsidRPr="00B23054">
              <w:t>warm-up and cool-down activities, such as:</w:t>
            </w:r>
          </w:p>
          <w:p w:rsidR="00000000" w:rsidRPr="00B23054" w:rsidP="00B23054">
            <w:pPr>
              <w:pStyle w:val="ListBullet2"/>
            </w:pPr>
            <w:r w:rsidRPr="00B23054">
              <w:t>gentle stretches</w:t>
            </w:r>
          </w:p>
          <w:p w:rsidR="00000000" w:rsidRPr="00B23054" w:rsidP="00B23054">
            <w:pPr>
              <w:pStyle w:val="ListBullet2"/>
            </w:pPr>
            <w:r w:rsidRPr="00B23054">
              <w:t>aerobic exercises</w:t>
            </w:r>
          </w:p>
          <w:p w:rsidR="00000000" w:rsidRPr="00B23054" w:rsidP="00B23054">
            <w:pPr>
              <w:pStyle w:val="ListBullet2"/>
            </w:pPr>
            <w:r w:rsidRPr="00B23054">
              <w:t>anaerobic exercises</w:t>
            </w:r>
          </w:p>
          <w:p w:rsidR="00000000" w:rsidRPr="00B23054" w:rsidP="00B23054">
            <w:pPr>
              <w:pStyle w:val="ListBullet2"/>
            </w:pPr>
            <w:r w:rsidRPr="00B23054">
              <w:t>breathing exercises</w:t>
            </w:r>
          </w:p>
          <w:p w:rsidR="00000000" w:rsidRPr="00B23054" w:rsidP="00B23054">
            <w:pPr>
              <w:pStyle w:val="ListBullet"/>
            </w:pPr>
            <w:r w:rsidRPr="00B23054">
              <w:t>doing exercises and performing rou</w:t>
            </w:r>
            <w:r w:rsidRPr="00B23054">
              <w:t>tines on flooring appropriate to genre and style of dance, such as:</w:t>
            </w:r>
          </w:p>
          <w:p w:rsidR="00000000" w:rsidRPr="00B23054" w:rsidP="00B23054">
            <w:pPr>
              <w:pStyle w:val="ListBullet2"/>
            </w:pPr>
            <w:r w:rsidRPr="00B23054">
              <w:t>sprung softwood</w:t>
            </w:r>
          </w:p>
          <w:p w:rsidR="00000000" w:rsidRPr="00B23054" w:rsidP="00B23054">
            <w:pPr>
              <w:pStyle w:val="ListBullet2"/>
            </w:pPr>
            <w:r w:rsidRPr="00B23054">
              <w:t>tarkett</w:t>
            </w:r>
          </w:p>
          <w:p w:rsidR="00000000" w:rsidRPr="00B23054" w:rsidP="00B23054">
            <w:pPr>
              <w:pStyle w:val="ListBullet2"/>
            </w:pPr>
            <w:r w:rsidRPr="00B23054">
              <w:t>sprung parquet</w:t>
            </w:r>
          </w:p>
          <w:p w:rsidR="00000000" w:rsidRPr="00B23054" w:rsidP="00B23054">
            <w:pPr>
              <w:pStyle w:val="ListBullet2"/>
            </w:pPr>
            <w:r w:rsidRPr="00B23054">
              <w:t>tongue and groove hardwood</w:t>
            </w:r>
          </w:p>
          <w:p w:rsidR="00000000" w:rsidRPr="00B23054" w:rsidP="00B23054">
            <w:pPr>
              <w:pStyle w:val="ListBullet2"/>
            </w:pPr>
            <w:r w:rsidRPr="00B23054">
              <w:t>resined for ballroom and Latin dance</w:t>
            </w:r>
          </w:p>
          <w:p w:rsidR="00000000" w:rsidRPr="00B23054" w:rsidP="00B23054">
            <w:pPr>
              <w:pStyle w:val="ListBullet2"/>
            </w:pPr>
            <w:r w:rsidRPr="00B23054">
              <w:t>non-slip for ballet</w:t>
            </w:r>
          </w:p>
          <w:p w:rsidR="00000000" w:rsidRPr="00B23054" w:rsidP="00B23054">
            <w:pPr>
              <w:pStyle w:val="ListBullet2"/>
            </w:pPr>
            <w:r w:rsidRPr="00B23054">
              <w:t>wood for tap and Spanish</w:t>
            </w:r>
          </w:p>
          <w:p w:rsidR="00000000" w:rsidRPr="00B23054" w:rsidP="00B23054">
            <w:pPr>
              <w:pStyle w:val="ListBullet"/>
            </w:pPr>
            <w:r w:rsidRPr="00B23054">
              <w:t>correct execution of dance steps</w:t>
            </w:r>
          </w:p>
          <w:p w:rsidR="00000000" w:rsidRPr="00B23054" w:rsidP="00B23054">
            <w:pPr>
              <w:pStyle w:val="ListBullet"/>
            </w:pPr>
            <w:r w:rsidRPr="00B23054">
              <w:t>appropriate clothing and footwear</w:t>
            </w:r>
          </w:p>
          <w:p w:rsidR="00000000" w:rsidP="00B23054">
            <w:pPr>
              <w:pStyle w:val="ListBullet"/>
              <w:rPr>
                <w:lang w:val="en-NZ"/>
              </w:rPr>
            </w:pPr>
            <w:r w:rsidRPr="00B23054">
              <w:t>nutrition and diet.</w:t>
            </w:r>
          </w:p>
        </w:tc>
      </w:tr>
      <w:tr w:rsidTr="00B23054">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r w:rsidRPr="00B23054">
              <w:rPr>
                <w:rStyle w:val="BoldandItalics"/>
              </w:rPr>
              <w:t>Artistic team</w:t>
            </w:r>
            <w:r w:rsidRPr="00B23054">
              <w:t xml:space="preserve"> may include:</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054" w:rsidP="00B23054">
            <w:pPr>
              <w:pStyle w:val="ListBullet"/>
            </w:pPr>
            <w:r w:rsidRPr="00B23054">
              <w:t>choreographer</w:t>
            </w:r>
          </w:p>
          <w:p w:rsidR="00000000" w:rsidRPr="00B23054" w:rsidP="00B23054">
            <w:pPr>
              <w:pStyle w:val="ListBullet"/>
            </w:pPr>
            <w:r w:rsidRPr="00B23054">
              <w:t>dance instructor or teacher</w:t>
            </w:r>
          </w:p>
          <w:p w:rsidR="00000000" w:rsidRPr="00B23054" w:rsidP="00B23054">
            <w:pPr>
              <w:pStyle w:val="ListBullet"/>
            </w:pPr>
            <w:r w:rsidRPr="00B23054">
              <w:t>designer</w:t>
            </w:r>
          </w:p>
          <w:p w:rsidR="00000000" w:rsidRPr="00B23054" w:rsidP="00B23054">
            <w:pPr>
              <w:pStyle w:val="ListBullet"/>
            </w:pPr>
            <w:r w:rsidRPr="00B23054">
              <w:t>director</w:t>
            </w:r>
          </w:p>
          <w:p w:rsidR="00000000" w:rsidRPr="00B23054" w:rsidP="00B23054">
            <w:pPr>
              <w:pStyle w:val="ListBullet"/>
            </w:pPr>
            <w:r w:rsidRPr="00B23054">
              <w:t>director of photography</w:t>
            </w:r>
          </w:p>
          <w:p w:rsidR="00000000" w:rsidP="00B23054">
            <w:pPr>
              <w:pStyle w:val="ListBullet"/>
              <w:rPr>
                <w:lang w:val="en-NZ"/>
              </w:rPr>
            </w:pPr>
            <w:r w:rsidRPr="00B23054">
              <w:t>post-production personnel.</w:t>
            </w:r>
          </w:p>
        </w:tc>
      </w:tr>
      <w:tr w:rsidTr="00B23054">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054">
            <w:pPr>
              <w:pStyle w:val="BodyText"/>
              <w:rPr>
                <w:lang w:val="en-NZ"/>
              </w:rPr>
            </w:pPr>
            <w:r w:rsidRPr="00B23054">
              <w:rPr>
                <w:rStyle w:val="BoldandItalics"/>
              </w:rPr>
              <w:t>Requirements</w:t>
            </w:r>
            <w:r w:rsidRPr="00B23054">
              <w:t xml:space="preserve"> may include:</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054" w:rsidP="00B23054">
            <w:pPr>
              <w:pStyle w:val="ListBullet"/>
            </w:pPr>
            <w:r w:rsidRPr="00B23054">
              <w:t xml:space="preserve">ability to maintain focus </w:t>
            </w:r>
          </w:p>
          <w:p w:rsidR="00000000" w:rsidRPr="00B23054" w:rsidP="00B23054">
            <w:pPr>
              <w:pStyle w:val="ListBullet"/>
            </w:pPr>
            <w:r w:rsidRPr="00B23054">
              <w:t>awareness of camera angles</w:t>
            </w:r>
          </w:p>
          <w:p w:rsidR="00000000" w:rsidRPr="00B23054" w:rsidP="00B23054">
            <w:pPr>
              <w:pStyle w:val="ListBullet"/>
            </w:pPr>
            <w:r w:rsidRPr="00B23054">
              <w:t>costumes</w:t>
            </w:r>
          </w:p>
          <w:p w:rsidR="00000000" w:rsidRPr="00B23054" w:rsidP="00B23054">
            <w:pPr>
              <w:pStyle w:val="ListBullet"/>
            </w:pPr>
            <w:r w:rsidRPr="00B23054">
              <w:t>expressive elements</w:t>
            </w:r>
          </w:p>
          <w:p w:rsidR="00000000" w:rsidRPr="00B23054" w:rsidP="00B23054">
            <w:pPr>
              <w:pStyle w:val="ListBullet"/>
            </w:pPr>
            <w:r w:rsidRPr="00B23054">
              <w:t>facial expressiveness</w:t>
            </w:r>
          </w:p>
          <w:p w:rsidR="00000000" w:rsidRPr="00B23054" w:rsidP="00B23054">
            <w:pPr>
              <w:pStyle w:val="ListBullet"/>
            </w:pPr>
            <w:r w:rsidRPr="00B23054">
              <w:t>hitting marks</w:t>
            </w:r>
          </w:p>
          <w:p w:rsidR="00000000" w:rsidRPr="00B23054" w:rsidP="00B23054">
            <w:pPr>
              <w:pStyle w:val="ListBullet"/>
            </w:pPr>
            <w:r w:rsidRPr="00B23054">
              <w:t>movement around non-dancers</w:t>
            </w:r>
          </w:p>
          <w:p w:rsidR="00000000" w:rsidRPr="00B23054" w:rsidP="00B23054">
            <w:pPr>
              <w:pStyle w:val="ListBullet"/>
            </w:pPr>
            <w:r w:rsidRPr="00B23054">
              <w:t>readiness to adapt dance under direction</w:t>
            </w:r>
          </w:p>
          <w:p w:rsidR="00000000" w:rsidRPr="00B23054" w:rsidP="00B23054">
            <w:pPr>
              <w:pStyle w:val="ListBullet"/>
            </w:pPr>
            <w:r w:rsidRPr="00B23054">
              <w:t>set sequences of dance</w:t>
            </w:r>
          </w:p>
          <w:p w:rsidR="00000000" w:rsidRPr="00B23054" w:rsidP="00B23054">
            <w:pPr>
              <w:pStyle w:val="ListBullet"/>
            </w:pPr>
            <w:r w:rsidRPr="00B23054">
              <w:t>styles of dance</w:t>
            </w:r>
          </w:p>
          <w:p w:rsidR="00000000" w:rsidRPr="00B23054" w:rsidP="00B23054">
            <w:pPr>
              <w:pStyle w:val="ListBullet"/>
            </w:pPr>
            <w:r w:rsidRPr="00B23054">
              <w:t>use of props.</w:t>
            </w:r>
          </w:p>
        </w:tc>
      </w:tr>
    </w:tbl>
    <w:p w:rsidR="00000000" w:rsidRPr="00B23054" w:rsidP="00B23054">
      <w:pPr>
        <w:pStyle w:val="BodyText"/>
      </w:pPr>
    </w:p>
    <w:p w:rsidR="00000000" w:rsidRPr="00B23054" w:rsidP="00B23054">
      <w:pPr>
        <w:pStyle w:val="AllowPageBreak"/>
      </w:pPr>
    </w:p>
    <w:p w:rsidR="00000000" w:rsidRPr="00B23054" w:rsidP="00B23054">
      <w:pPr>
        <w:pStyle w:val="Heading1"/>
      </w:pPr>
      <w:bookmarkStart w:id="12" w:name="O_342245"/>
      <w:bookmarkEnd w:id="12"/>
      <w:r w:rsidRPr="00B23054">
        <w:t>Unit Sector(s)</w:t>
      </w:r>
    </w:p>
    <w:p w:rsidR="00000000" w:rsidRPr="00B23054" w:rsidP="00B23054">
      <w:pPr>
        <w:pStyle w:val="BodyText"/>
      </w:pPr>
      <w:r w:rsidRPr="00B23054">
        <w:t>Performing arts - dance</w:t>
      </w:r>
    </w:p>
    <w:p w:rsidR="00000000" w:rsidRPr="00B23054" w:rsidP="00B23054">
      <w:pPr>
        <w:pStyle w:val="AllowPageBreak"/>
      </w:pPr>
    </w:p>
    <w:p w:rsidR="00000000" w:rsidRPr="00B23054" w:rsidP="00B23054">
      <w:pPr>
        <w:pStyle w:val="Heading1"/>
      </w:pPr>
      <w:bookmarkStart w:id="13" w:name="O_342246"/>
      <w:bookmarkEnd w:id="13"/>
      <w:r w:rsidRPr="00B23054">
        <w:t>Custom Content Section</w:t>
      </w:r>
    </w:p>
    <w:p w:rsidR="00000000" w:rsidRPr="00B23054" w:rsidP="00B23054">
      <w:pPr>
        <w:pStyle w:val="BodyText"/>
      </w:pPr>
      <w:r w:rsidRPr="00B23054">
        <w:t>Not applicable.</w:t>
      </w:r>
    </w:p>
    <w:p w:rsidR="00000000" w:rsidRPr="00B23054" w:rsidP="00B23054"/>
    <w:sectPr w:rsidSect="00B230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0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B6E" w:rsidP="002A7B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0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6E" w:rsidP="00B230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7B6E" w:rsidP="00B230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7B6E" w:rsidP="00B230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0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B6E" w:rsidP="002A7B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0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6E" w:rsidP="00B23054">
    <w:pPr>
      <w:pStyle w:val="Header"/>
      <w:framePr w:wrap="around"/>
    </w:pPr>
    <w:r>
      <w:fldChar w:fldCharType="begin"/>
    </w:r>
    <w:r>
      <w:instrText xml:space="preserve"> TITLE   \* MERGEFORMAT </w:instrText>
    </w:r>
    <w:r>
      <w:fldChar w:fldCharType="separate"/>
    </w:r>
    <w:r>
      <w:t>CUADAN401A Develop on-camera dance performance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7B6E" w:rsidP="00B230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1EF6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ECE2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3299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0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3054"/>
    <w:pPr>
      <w:spacing w:before="360" w:after="60"/>
      <w:outlineLvl w:val="0"/>
    </w:pPr>
    <w:rPr>
      <w:sz w:val="32"/>
    </w:rPr>
  </w:style>
  <w:style w:type="paragraph" w:styleId="Heading2">
    <w:name w:val="heading 2"/>
    <w:basedOn w:val="HeadingBase"/>
    <w:next w:val="BodyText"/>
    <w:link w:val="Heading2Char"/>
    <w:qFormat/>
    <w:rsid w:val="00B23054"/>
    <w:pPr>
      <w:keepLines/>
      <w:spacing w:before="240" w:after="120"/>
      <w:outlineLvl w:val="1"/>
    </w:pPr>
    <w:rPr>
      <w:sz w:val="28"/>
      <w:szCs w:val="40"/>
    </w:rPr>
  </w:style>
  <w:style w:type="paragraph" w:styleId="Heading3">
    <w:name w:val="heading 3"/>
    <w:basedOn w:val="HeadingBase"/>
    <w:next w:val="BodyText"/>
    <w:link w:val="Heading3Char"/>
    <w:qFormat/>
    <w:rsid w:val="00B23054"/>
    <w:pPr>
      <w:spacing w:before="180" w:after="120"/>
      <w:outlineLvl w:val="2"/>
    </w:pPr>
    <w:rPr>
      <w:spacing w:val="-10"/>
      <w:kern w:val="32"/>
    </w:rPr>
  </w:style>
  <w:style w:type="paragraph" w:styleId="Heading4">
    <w:name w:val="heading 4"/>
    <w:basedOn w:val="HeadingBase"/>
    <w:next w:val="BodyText"/>
    <w:link w:val="Heading4Char"/>
    <w:qFormat/>
    <w:rsid w:val="00B23054"/>
    <w:pPr>
      <w:spacing w:before="160" w:after="120"/>
      <w:outlineLvl w:val="3"/>
    </w:pPr>
    <w:rPr>
      <w:sz w:val="22"/>
    </w:rPr>
  </w:style>
  <w:style w:type="paragraph" w:styleId="Heading5">
    <w:name w:val="heading 5"/>
    <w:basedOn w:val="HeadingBase"/>
    <w:next w:val="Normal"/>
    <w:link w:val="Heading5Char"/>
    <w:qFormat/>
    <w:rsid w:val="00B23054"/>
    <w:pPr>
      <w:spacing w:before="80"/>
      <w:outlineLvl w:val="4"/>
    </w:pPr>
    <w:rPr>
      <w:color w:val="918585"/>
      <w:sz w:val="20"/>
    </w:rPr>
  </w:style>
  <w:style w:type="paragraph" w:styleId="Heading6">
    <w:name w:val="heading 6"/>
    <w:basedOn w:val="HeadingBase"/>
    <w:next w:val="Normal"/>
    <w:link w:val="Heading6Char"/>
    <w:qFormat/>
    <w:rsid w:val="00B23054"/>
    <w:pPr>
      <w:spacing w:before="60"/>
      <w:outlineLvl w:val="5"/>
    </w:pPr>
    <w:rPr>
      <w:color w:val="918585"/>
      <w:sz w:val="20"/>
    </w:rPr>
  </w:style>
  <w:style w:type="paragraph" w:styleId="Heading7">
    <w:name w:val="heading 7"/>
    <w:basedOn w:val="Normal"/>
    <w:next w:val="Normal"/>
    <w:link w:val="Heading7Char"/>
    <w:qFormat/>
    <w:rsid w:val="00B23054"/>
    <w:pPr>
      <w:ind w:left="720"/>
      <w:outlineLvl w:val="6"/>
    </w:pPr>
    <w:rPr>
      <w:i/>
    </w:rPr>
  </w:style>
  <w:style w:type="paragraph" w:styleId="Heading8">
    <w:name w:val="heading 8"/>
    <w:basedOn w:val="Normal"/>
    <w:next w:val="Normal"/>
    <w:link w:val="Heading8Char"/>
    <w:qFormat/>
    <w:rsid w:val="00B23054"/>
    <w:pPr>
      <w:ind w:left="720"/>
      <w:outlineLvl w:val="7"/>
    </w:pPr>
    <w:rPr>
      <w:i/>
    </w:rPr>
  </w:style>
  <w:style w:type="paragraph" w:styleId="Heading9">
    <w:name w:val="heading 9"/>
    <w:basedOn w:val="Normal"/>
    <w:next w:val="Normal"/>
    <w:link w:val="Heading9Char"/>
    <w:qFormat/>
    <w:rsid w:val="00B23054"/>
    <w:pPr>
      <w:ind w:left="720"/>
      <w:outlineLvl w:val="8"/>
    </w:pPr>
    <w:rPr>
      <w:i/>
    </w:rPr>
  </w:style>
  <w:style w:type="character" w:default="1" w:styleId="DefaultParagraphFont">
    <w:name w:val="Default Paragraph Font"/>
    <w:uiPriority w:val="1"/>
    <w:unhideWhenUsed/>
    <w:rsid w:val="00B230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054"/>
  </w:style>
  <w:style w:type="character" w:customStyle="1" w:styleId="Heading1Char">
    <w:name w:val="Heading 1 Char"/>
    <w:basedOn w:val="DefaultParagraphFont"/>
    <w:link w:val="Heading1"/>
    <w:rsid w:val="00B23054"/>
    <w:rPr>
      <w:rFonts w:ascii="Times New Roman" w:eastAsia="Times New Roman" w:hAnsi="Times New Roman" w:cs="Times New Roman"/>
      <w:b/>
      <w:sz w:val="32"/>
      <w:szCs w:val="20"/>
      <w:lang w:eastAsia="en-US"/>
    </w:rPr>
  </w:style>
  <w:style w:type="paragraph" w:styleId="BodyText">
    <w:name w:val="Body Text"/>
    <w:basedOn w:val="Normal"/>
    <w:link w:val="BodyTextChar"/>
    <w:rsid w:val="00B230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3054"/>
    <w:rPr>
      <w:rFonts w:ascii="Times New Roman" w:eastAsia="Times New Roman" w:hAnsi="Times New Roman" w:cs="Times New Roman"/>
      <w:sz w:val="24"/>
      <w:lang w:val="en-US" w:eastAsia="en-US"/>
    </w:rPr>
  </w:style>
  <w:style w:type="paragraph" w:styleId="Footer">
    <w:name w:val="footer"/>
    <w:basedOn w:val="Normal"/>
    <w:link w:val="FooterChar"/>
    <w:rsid w:val="00B230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054"/>
    <w:rPr>
      <w:rFonts w:ascii="Times New Roman" w:eastAsia="Times New Roman" w:hAnsi="Times New Roman" w:cs="Times New Roman"/>
      <w:sz w:val="16"/>
      <w:lang w:val="en-US" w:eastAsia="en-US"/>
    </w:rPr>
  </w:style>
  <w:style w:type="paragraph" w:styleId="ListBullet">
    <w:name w:val="List Bullet"/>
    <w:basedOn w:val="List"/>
    <w:rsid w:val="00B23054"/>
    <w:pPr>
      <w:numPr>
        <w:numId w:val="13"/>
      </w:numPr>
      <w:tabs>
        <w:tab w:val="clear" w:pos="340"/>
      </w:tabs>
      <w:spacing w:before="40" w:after="40"/>
    </w:pPr>
  </w:style>
  <w:style w:type="character" w:customStyle="1" w:styleId="SpecialBold">
    <w:name w:val="Special Bold"/>
    <w:basedOn w:val="DefaultParagraphFont"/>
    <w:rsid w:val="00B23054"/>
    <w:rPr>
      <w:b/>
      <w:spacing w:val="0"/>
    </w:rPr>
  </w:style>
  <w:style w:type="paragraph" w:styleId="ListBullet2">
    <w:name w:val="List Bullet 2"/>
    <w:basedOn w:val="List2"/>
    <w:rsid w:val="00B23054"/>
    <w:pPr>
      <w:numPr>
        <w:numId w:val="14"/>
      </w:numPr>
      <w:tabs>
        <w:tab w:val="clear" w:pos="680"/>
      </w:tabs>
    </w:pPr>
  </w:style>
  <w:style w:type="paragraph" w:styleId="Header">
    <w:name w:val="header"/>
    <w:basedOn w:val="Normal"/>
    <w:link w:val="HeaderChar"/>
    <w:rsid w:val="00B230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05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23054"/>
    <w:rPr>
      <w:i/>
    </w:rPr>
  </w:style>
  <w:style w:type="paragraph" w:customStyle="1" w:styleId="SuperHeading">
    <w:name w:val="SuperHeading"/>
    <w:basedOn w:val="Normal"/>
    <w:rsid w:val="00B23054"/>
    <w:pPr>
      <w:spacing w:before="240" w:after="120"/>
      <w:outlineLvl w:val="0"/>
    </w:pPr>
    <w:rPr>
      <w:rFonts w:ascii="Times New Roman" w:hAnsi="Times New Roman"/>
      <w:b/>
      <w:sz w:val="28"/>
    </w:rPr>
  </w:style>
  <w:style w:type="paragraph" w:customStyle="1" w:styleId="AllowPageBreak">
    <w:name w:val="AllowPageBreak"/>
    <w:rsid w:val="00B230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3054"/>
    <w:rPr>
      <w:b/>
      <w:i/>
      <w:u w:val="none"/>
    </w:rPr>
  </w:style>
  <w:style w:type="character" w:customStyle="1" w:styleId="Heading2Char">
    <w:name w:val="Heading 2 Char"/>
    <w:basedOn w:val="DefaultParagraphFont"/>
    <w:link w:val="Heading2"/>
    <w:rsid w:val="00B230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0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0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0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0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0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30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3054"/>
    <w:rPr>
      <w:rFonts w:ascii="Courier New" w:eastAsia="Times New Roman" w:hAnsi="Courier New" w:cs="Times New Roman"/>
      <w:i/>
      <w:szCs w:val="20"/>
      <w:lang w:val="en-US" w:eastAsia="en-US"/>
    </w:rPr>
  </w:style>
  <w:style w:type="paragraph" w:customStyle="1" w:styleId="HeadingBase">
    <w:name w:val="Heading Base"/>
    <w:rsid w:val="00B230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054"/>
    <w:pPr>
      <w:tabs>
        <w:tab w:val="right" w:leader="dot" w:pos="9072"/>
      </w:tabs>
      <w:ind w:left="567"/>
    </w:pPr>
    <w:rPr>
      <w:szCs w:val="22"/>
    </w:rPr>
  </w:style>
  <w:style w:type="paragraph" w:customStyle="1" w:styleId="TOCBase">
    <w:name w:val="TOC Base"/>
    <w:rsid w:val="00B230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054"/>
    <w:pPr>
      <w:tabs>
        <w:tab w:val="right" w:leader="dot" w:pos="9072"/>
      </w:tabs>
      <w:spacing w:before="40" w:after="40"/>
      <w:ind w:left="284"/>
    </w:pPr>
    <w:rPr>
      <w:rFonts w:ascii="Times New Roman" w:hAnsi="Times New Roman"/>
    </w:rPr>
  </w:style>
  <w:style w:type="paragraph" w:styleId="TOC1">
    <w:name w:val="toc 1"/>
    <w:basedOn w:val="TOCBase"/>
    <w:next w:val="Normal"/>
    <w:rsid w:val="00B230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3054"/>
    <w:pPr>
      <w:spacing w:before="5040"/>
      <w:jc w:val="center"/>
    </w:pPr>
    <w:rPr>
      <w:sz w:val="48"/>
      <w:szCs w:val="72"/>
      <w:lang w:val="en-US"/>
    </w:rPr>
  </w:style>
  <w:style w:type="character" w:customStyle="1" w:styleId="TitleChar">
    <w:name w:val="Title Char"/>
    <w:basedOn w:val="DefaultParagraphFont"/>
    <w:link w:val="Title"/>
    <w:rsid w:val="00B230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054"/>
    <w:pPr>
      <w:tabs>
        <w:tab w:val="left" w:pos="3600"/>
        <w:tab w:val="left" w:pos="3958"/>
      </w:tabs>
    </w:pPr>
  </w:style>
  <w:style w:type="paragraph" w:styleId="List">
    <w:name w:val="List"/>
    <w:basedOn w:val="BodyText"/>
    <w:next w:val="BodyText"/>
    <w:rsid w:val="00B23054"/>
    <w:pPr>
      <w:tabs>
        <w:tab w:val="left" w:pos="340"/>
      </w:tabs>
      <w:spacing w:before="60" w:after="60"/>
      <w:ind w:left="340" w:hanging="340"/>
    </w:pPr>
  </w:style>
  <w:style w:type="paragraph" w:customStyle="1" w:styleId="Note">
    <w:name w:val="Note"/>
    <w:basedOn w:val="BodyText"/>
    <w:rsid w:val="00B230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054"/>
    <w:pPr>
      <w:framePr w:wrap="auto" w:hAnchor="text" w:y="6049"/>
    </w:pPr>
    <w:rPr>
      <w:color w:val="000000"/>
      <w:sz w:val="40"/>
    </w:rPr>
  </w:style>
  <w:style w:type="paragraph" w:customStyle="1" w:styleId="TOCTitle">
    <w:name w:val="TOCTitle"/>
    <w:basedOn w:val="Heading1"/>
    <w:rsid w:val="00B23054"/>
    <w:pPr>
      <w:spacing w:after="240"/>
      <w:jc w:val="center"/>
      <w:outlineLvl w:val="9"/>
    </w:pPr>
    <w:rPr>
      <w:caps/>
    </w:rPr>
  </w:style>
  <w:style w:type="paragraph" w:customStyle="1" w:styleId="Version">
    <w:name w:val="Version"/>
    <w:rsid w:val="00B230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3054"/>
    <w:pPr>
      <w:keepNext w:val="0"/>
      <w:tabs>
        <w:tab w:val="right" w:pos="4176"/>
      </w:tabs>
      <w:ind w:left="198" w:hanging="198"/>
    </w:pPr>
    <w:rPr>
      <w:rFonts w:ascii="Garamond" w:hAnsi="Garamond"/>
    </w:rPr>
  </w:style>
  <w:style w:type="paragraph" w:styleId="IndexHeading">
    <w:name w:val="index heading"/>
    <w:basedOn w:val="Normal"/>
    <w:next w:val="Index1"/>
    <w:semiHidden/>
    <w:rsid w:val="00B23054"/>
    <w:pPr>
      <w:spacing w:before="120" w:after="120"/>
    </w:pPr>
    <w:rPr>
      <w:rFonts w:ascii="Arial" w:hAnsi="Arial"/>
      <w:b/>
      <w:color w:val="918585"/>
      <w:sz w:val="24"/>
    </w:rPr>
  </w:style>
  <w:style w:type="paragraph" w:customStyle="1" w:styleId="Chapter">
    <w:name w:val="Chapter"/>
    <w:basedOn w:val="Normal"/>
    <w:rsid w:val="00B23054"/>
    <w:pPr>
      <w:spacing w:before="240"/>
    </w:pPr>
    <w:rPr>
      <w:rFonts w:ascii="Times New Roman" w:hAnsi="Times New Roman"/>
      <w:smallCaps/>
      <w:spacing w:val="80"/>
      <w:sz w:val="28"/>
    </w:rPr>
  </w:style>
  <w:style w:type="paragraph" w:customStyle="1" w:styleId="InChapter">
    <w:name w:val="InChapter"/>
    <w:basedOn w:val="Heading3"/>
    <w:rsid w:val="00B23054"/>
    <w:pPr>
      <w:spacing w:after="240"/>
      <w:outlineLvl w:val="9"/>
    </w:pPr>
    <w:rPr>
      <w:noProof/>
    </w:rPr>
  </w:style>
  <w:style w:type="paragraph" w:styleId="Index2">
    <w:name w:val="index 2"/>
    <w:basedOn w:val="Normal"/>
    <w:next w:val="Normal"/>
    <w:semiHidden/>
    <w:rsid w:val="00B23054"/>
    <w:pPr>
      <w:tabs>
        <w:tab w:val="right" w:pos="4176"/>
      </w:tabs>
      <w:ind w:left="568" w:hanging="284"/>
    </w:pPr>
    <w:rPr>
      <w:rFonts w:ascii="Garamond" w:hAnsi="Garamond"/>
    </w:rPr>
  </w:style>
  <w:style w:type="paragraph" w:customStyle="1" w:styleId="Byline">
    <w:name w:val="Byline"/>
    <w:rsid w:val="00B230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054"/>
    <w:pPr>
      <w:tabs>
        <w:tab w:val="clear" w:pos="3600"/>
        <w:tab w:val="clear" w:pos="3958"/>
      </w:tabs>
      <w:jc w:val="right"/>
    </w:pPr>
  </w:style>
  <w:style w:type="paragraph" w:styleId="Caption">
    <w:name w:val="caption"/>
    <w:basedOn w:val="BodyText"/>
    <w:next w:val="Normal"/>
    <w:qFormat/>
    <w:rsid w:val="00B23054"/>
    <w:pPr>
      <w:framePr w:w="2268" w:hSpace="181" w:vSpace="181" w:wrap="around" w:vAnchor="text" w:hAnchor="page" w:x="1135" w:y="285" w:anchorLock="1"/>
    </w:pPr>
    <w:rPr>
      <w:i/>
    </w:rPr>
  </w:style>
  <w:style w:type="paragraph" w:customStyle="1" w:styleId="MiniTOCTitle">
    <w:name w:val="MiniTOCTitle"/>
    <w:basedOn w:val="Heading4"/>
    <w:rsid w:val="00B23054"/>
    <w:pPr>
      <w:spacing w:before="240"/>
      <w:outlineLvl w:val="9"/>
    </w:pPr>
    <w:rPr>
      <w:noProof/>
      <w:sz w:val="24"/>
    </w:rPr>
  </w:style>
  <w:style w:type="paragraph" w:customStyle="1" w:styleId="MiniTOCItem">
    <w:name w:val="MiniTOCItem"/>
    <w:basedOn w:val="ListBullet"/>
    <w:rsid w:val="00B23054"/>
    <w:pPr>
      <w:numPr>
        <w:numId w:val="0"/>
      </w:numPr>
      <w:tabs>
        <w:tab w:val="right" w:leader="dot" w:pos="6521"/>
      </w:tabs>
      <w:spacing w:before="0" w:after="0"/>
    </w:pPr>
  </w:style>
  <w:style w:type="paragraph" w:customStyle="1" w:styleId="TOFTitle">
    <w:name w:val="TOFTitle"/>
    <w:basedOn w:val="TOCTitle"/>
    <w:rsid w:val="00B23054"/>
  </w:style>
  <w:style w:type="paragraph" w:styleId="TableofFigures">
    <w:name w:val="table of figures"/>
    <w:basedOn w:val="Normal"/>
    <w:next w:val="Normal"/>
    <w:semiHidden/>
    <w:rsid w:val="00B23054"/>
    <w:pPr>
      <w:tabs>
        <w:tab w:val="right" w:leader="dot" w:pos="9072"/>
      </w:tabs>
      <w:ind w:left="970" w:hanging="403"/>
    </w:pPr>
    <w:rPr>
      <w:rFonts w:ascii="Times New Roman" w:hAnsi="Times New Roman"/>
      <w:b/>
    </w:rPr>
  </w:style>
  <w:style w:type="paragraph" w:styleId="ListNumber">
    <w:name w:val="List Number"/>
    <w:basedOn w:val="List"/>
    <w:rsid w:val="00B23054"/>
    <w:pPr>
      <w:numPr>
        <w:numId w:val="11"/>
      </w:numPr>
    </w:pPr>
  </w:style>
  <w:style w:type="character" w:customStyle="1" w:styleId="WingdingSymbols">
    <w:name w:val="Wingding Symbols"/>
    <w:rsid w:val="00B23054"/>
    <w:rPr>
      <w:rFonts w:ascii="Wingdings" w:hAnsi="Wingdings"/>
    </w:rPr>
  </w:style>
  <w:style w:type="paragraph" w:customStyle="1" w:styleId="TableHeading">
    <w:name w:val="Table Heading"/>
    <w:basedOn w:val="HeadingBase"/>
    <w:rsid w:val="00B23054"/>
    <w:pPr>
      <w:keepLines/>
      <w:pBdr>
        <w:bottom w:val="single" w:sz="6" w:space="1" w:color="918585"/>
      </w:pBdr>
      <w:spacing w:before="240"/>
    </w:pPr>
  </w:style>
  <w:style w:type="character" w:customStyle="1" w:styleId="HotSpot">
    <w:name w:val="HotSpot"/>
    <w:rsid w:val="00B23054"/>
    <w:rPr>
      <w:color w:val="0033CC"/>
      <w:u w:val="none"/>
    </w:rPr>
  </w:style>
  <w:style w:type="paragraph" w:customStyle="1" w:styleId="BodyTextRight">
    <w:name w:val="Body Text Right"/>
    <w:basedOn w:val="BodyText"/>
    <w:rsid w:val="00B23054"/>
    <w:pPr>
      <w:spacing w:before="0" w:after="0"/>
      <w:jc w:val="right"/>
    </w:pPr>
  </w:style>
  <w:style w:type="paragraph" w:styleId="Index3">
    <w:name w:val="index 3"/>
    <w:basedOn w:val="ListNumber2"/>
    <w:next w:val="Normal"/>
    <w:semiHidden/>
    <w:rsid w:val="00B23054"/>
    <w:pPr>
      <w:numPr>
        <w:numId w:val="0"/>
      </w:numPr>
      <w:tabs>
        <w:tab w:val="right" w:leader="dot" w:pos="4176"/>
      </w:tabs>
    </w:pPr>
  </w:style>
  <w:style w:type="paragraph" w:styleId="ListNumber2">
    <w:name w:val="List Number 2"/>
    <w:basedOn w:val="List2"/>
    <w:rsid w:val="00B23054"/>
    <w:pPr>
      <w:numPr>
        <w:numId w:val="10"/>
      </w:numPr>
      <w:tabs>
        <w:tab w:val="clear" w:pos="1060"/>
      </w:tabs>
    </w:pPr>
  </w:style>
  <w:style w:type="paragraph" w:customStyle="1" w:styleId="MarginNote">
    <w:name w:val="Margin Note"/>
    <w:basedOn w:val="BodyText"/>
    <w:rsid w:val="00B230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0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0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3054"/>
    <w:rPr>
      <w:sz w:val="32"/>
    </w:rPr>
  </w:style>
  <w:style w:type="paragraph" w:customStyle="1" w:styleId="HeadingProcedure">
    <w:name w:val="Heading Procedure"/>
    <w:basedOn w:val="HeadingBase"/>
    <w:next w:val="Normal"/>
    <w:rsid w:val="00B23054"/>
    <w:pPr>
      <w:tabs>
        <w:tab w:val="left" w:pos="0"/>
      </w:tabs>
      <w:spacing w:before="120" w:after="60"/>
    </w:pPr>
    <w:rPr>
      <w:i/>
      <w:color w:val="918585"/>
      <w:sz w:val="22"/>
    </w:rPr>
  </w:style>
  <w:style w:type="paragraph" w:customStyle="1" w:styleId="TableBodyText">
    <w:name w:val="Table Body Text"/>
    <w:basedOn w:val="BodyText"/>
    <w:rsid w:val="00B23054"/>
    <w:pPr>
      <w:spacing w:before="60" w:after="60"/>
    </w:pPr>
  </w:style>
  <w:style w:type="paragraph" w:styleId="ListContinue">
    <w:name w:val="List Continue"/>
    <w:basedOn w:val="List"/>
    <w:rsid w:val="00B23054"/>
    <w:pPr>
      <w:ind w:firstLine="0"/>
    </w:pPr>
  </w:style>
  <w:style w:type="paragraph" w:customStyle="1" w:styleId="ListNote">
    <w:name w:val="List Note"/>
    <w:basedOn w:val="List"/>
    <w:rsid w:val="00B23054"/>
    <w:pPr>
      <w:pBdr>
        <w:top w:val="single" w:sz="6" w:space="2" w:color="918585"/>
        <w:bottom w:val="single" w:sz="6" w:space="2" w:color="918585"/>
      </w:pBdr>
      <w:tabs>
        <w:tab w:val="left" w:pos="1021"/>
      </w:tabs>
      <w:ind w:firstLine="0"/>
    </w:pPr>
  </w:style>
  <w:style w:type="paragraph" w:customStyle="1" w:styleId="Warning">
    <w:name w:val="Warning"/>
    <w:basedOn w:val="BodyText"/>
    <w:rsid w:val="00B23054"/>
    <w:pPr>
      <w:shd w:val="clear" w:color="auto" w:fill="D9D9D9"/>
      <w:tabs>
        <w:tab w:val="left" w:pos="992"/>
      </w:tabs>
      <w:ind w:left="119" w:right="119"/>
    </w:pPr>
    <w:rPr>
      <w:sz w:val="20"/>
    </w:rPr>
  </w:style>
  <w:style w:type="paragraph" w:customStyle="1" w:styleId="MarginIcons">
    <w:name w:val="Margin Icons"/>
    <w:basedOn w:val="BodyText"/>
    <w:rsid w:val="00B230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054"/>
    <w:rPr>
      <w:rFonts w:ascii="Courier New" w:hAnsi="Courier New"/>
    </w:rPr>
  </w:style>
  <w:style w:type="paragraph" w:customStyle="1" w:styleId="NoteBullet">
    <w:name w:val="Note Bullet"/>
    <w:basedOn w:val="Note"/>
    <w:rsid w:val="00B23054"/>
    <w:pPr>
      <w:tabs>
        <w:tab w:val="clear" w:pos="680"/>
      </w:tabs>
      <w:spacing w:before="60" w:after="60"/>
    </w:pPr>
  </w:style>
  <w:style w:type="paragraph" w:customStyle="1" w:styleId="SubHeading2">
    <w:name w:val="SubHeading2"/>
    <w:basedOn w:val="HeadingBase"/>
    <w:rsid w:val="00B23054"/>
    <w:pPr>
      <w:spacing w:before="240" w:after="60"/>
    </w:pPr>
    <w:rPr>
      <w:sz w:val="20"/>
    </w:rPr>
  </w:style>
  <w:style w:type="paragraph" w:customStyle="1" w:styleId="SubHeading1">
    <w:name w:val="SubHeading1"/>
    <w:basedOn w:val="HeadingBase"/>
    <w:rsid w:val="00B23054"/>
    <w:pPr>
      <w:spacing w:before="240" w:after="60"/>
    </w:pPr>
    <w:rPr>
      <w:color w:val="918585"/>
      <w:sz w:val="22"/>
    </w:rPr>
  </w:style>
  <w:style w:type="paragraph" w:customStyle="1" w:styleId="SideHeading">
    <w:name w:val="Side Heading"/>
    <w:basedOn w:val="HeadingBase"/>
    <w:rsid w:val="00B230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054"/>
    <w:pPr>
      <w:numPr>
        <w:numId w:val="12"/>
      </w:numPr>
    </w:pPr>
  </w:style>
  <w:style w:type="paragraph" w:styleId="PlainText">
    <w:name w:val="Plain Text"/>
    <w:basedOn w:val="Normal"/>
    <w:link w:val="PlainTextChar"/>
    <w:rsid w:val="00B23054"/>
    <w:rPr>
      <w:sz w:val="20"/>
    </w:rPr>
  </w:style>
  <w:style w:type="character" w:customStyle="1" w:styleId="PlainTextChar">
    <w:name w:val="Plain Text Char"/>
    <w:basedOn w:val="DefaultParagraphFont"/>
    <w:link w:val="PlainText"/>
    <w:rsid w:val="00B230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3054"/>
    <w:rPr>
      <w:b/>
      <w:smallCaps/>
    </w:rPr>
  </w:style>
  <w:style w:type="paragraph" w:customStyle="1" w:styleId="TableListNumber">
    <w:name w:val="Table List Number"/>
    <w:basedOn w:val="ListNumber"/>
    <w:rsid w:val="00B23054"/>
    <w:pPr>
      <w:numPr>
        <w:numId w:val="0"/>
      </w:numPr>
    </w:pPr>
  </w:style>
  <w:style w:type="paragraph" w:styleId="TOC4">
    <w:name w:val="toc 4"/>
    <w:basedOn w:val="TOCBase"/>
    <w:next w:val="Normal"/>
    <w:semiHidden/>
    <w:rsid w:val="00B23054"/>
    <w:pPr>
      <w:tabs>
        <w:tab w:val="right" w:leader="dot" w:pos="9071"/>
      </w:tabs>
      <w:ind w:left="1701"/>
    </w:pPr>
  </w:style>
  <w:style w:type="paragraph" w:customStyle="1" w:styleId="ListAlpha">
    <w:name w:val="List Alpha"/>
    <w:basedOn w:val="List"/>
    <w:rsid w:val="00B23054"/>
    <w:pPr>
      <w:numPr>
        <w:numId w:val="9"/>
      </w:numPr>
    </w:pPr>
  </w:style>
  <w:style w:type="paragraph" w:customStyle="1" w:styleId="ListAlpha2">
    <w:name w:val="List Alpha 2"/>
    <w:basedOn w:val="List2"/>
    <w:rsid w:val="00B23054"/>
    <w:pPr>
      <w:numPr>
        <w:numId w:val="8"/>
      </w:numPr>
    </w:pPr>
  </w:style>
  <w:style w:type="paragraph" w:styleId="List2">
    <w:name w:val="List 2"/>
    <w:basedOn w:val="BodyText"/>
    <w:rsid w:val="00B23054"/>
    <w:pPr>
      <w:tabs>
        <w:tab w:val="left" w:pos="680"/>
      </w:tabs>
      <w:spacing w:before="60" w:after="60"/>
      <w:ind w:left="680" w:hanging="340"/>
    </w:pPr>
  </w:style>
  <w:style w:type="paragraph" w:styleId="List3">
    <w:name w:val="List 3"/>
    <w:basedOn w:val="BodyText"/>
    <w:rsid w:val="00B23054"/>
    <w:pPr>
      <w:tabs>
        <w:tab w:val="left" w:pos="1021"/>
      </w:tabs>
      <w:spacing w:before="60" w:after="60"/>
      <w:ind w:left="1020" w:hanging="340"/>
    </w:pPr>
  </w:style>
  <w:style w:type="paragraph" w:styleId="List4">
    <w:name w:val="List 4"/>
    <w:basedOn w:val="BodyText"/>
    <w:rsid w:val="00B23054"/>
    <w:pPr>
      <w:tabs>
        <w:tab w:val="left" w:pos="1361"/>
      </w:tabs>
      <w:spacing w:before="60" w:after="60"/>
      <w:ind w:left="1361" w:hanging="340"/>
    </w:pPr>
  </w:style>
  <w:style w:type="paragraph" w:styleId="List5">
    <w:name w:val="List 5"/>
    <w:basedOn w:val="BodyText"/>
    <w:rsid w:val="00B23054"/>
    <w:pPr>
      <w:tabs>
        <w:tab w:val="left" w:pos="1701"/>
      </w:tabs>
      <w:spacing w:before="60" w:after="60"/>
      <w:ind w:left="1701" w:hanging="340"/>
    </w:pPr>
  </w:style>
  <w:style w:type="paragraph" w:styleId="ListBullet3">
    <w:name w:val="List Bullet 3"/>
    <w:basedOn w:val="List3"/>
    <w:rsid w:val="00B23054"/>
    <w:pPr>
      <w:numPr>
        <w:numId w:val="15"/>
      </w:numPr>
      <w:tabs>
        <w:tab w:val="clear" w:pos="1021"/>
      </w:tabs>
      <w:ind w:left="1037" w:hanging="357"/>
    </w:pPr>
  </w:style>
  <w:style w:type="paragraph" w:styleId="ListBullet4">
    <w:name w:val="List Bullet 4"/>
    <w:basedOn w:val="List4"/>
    <w:rsid w:val="00B23054"/>
    <w:pPr>
      <w:numPr>
        <w:numId w:val="3"/>
      </w:numPr>
    </w:pPr>
  </w:style>
  <w:style w:type="paragraph" w:styleId="ListBullet5">
    <w:name w:val="List Bullet 5"/>
    <w:basedOn w:val="List5"/>
    <w:rsid w:val="00B23054"/>
    <w:pPr>
      <w:numPr>
        <w:numId w:val="4"/>
      </w:numPr>
    </w:pPr>
  </w:style>
  <w:style w:type="paragraph" w:styleId="ListContinue2">
    <w:name w:val="List Continue 2"/>
    <w:basedOn w:val="List2"/>
    <w:rsid w:val="00B23054"/>
    <w:pPr>
      <w:ind w:firstLine="0"/>
    </w:pPr>
  </w:style>
  <w:style w:type="paragraph" w:styleId="ListContinue3">
    <w:name w:val="List Continue 3"/>
    <w:basedOn w:val="List3"/>
    <w:rsid w:val="00B23054"/>
    <w:pPr>
      <w:ind w:left="1021" w:firstLine="0"/>
    </w:pPr>
  </w:style>
  <w:style w:type="paragraph" w:styleId="ListContinue4">
    <w:name w:val="List Continue 4"/>
    <w:basedOn w:val="List4"/>
    <w:rsid w:val="00B23054"/>
    <w:pPr>
      <w:ind w:firstLine="0"/>
    </w:pPr>
  </w:style>
  <w:style w:type="paragraph" w:styleId="ListContinue5">
    <w:name w:val="List Continue 5"/>
    <w:basedOn w:val="List5"/>
    <w:rsid w:val="00B23054"/>
    <w:pPr>
      <w:ind w:firstLine="0"/>
    </w:pPr>
  </w:style>
  <w:style w:type="paragraph" w:styleId="ListNumber3">
    <w:name w:val="List Number 3"/>
    <w:basedOn w:val="List3"/>
    <w:rsid w:val="00B23054"/>
    <w:pPr>
      <w:numPr>
        <w:numId w:val="5"/>
      </w:numPr>
    </w:pPr>
  </w:style>
  <w:style w:type="paragraph" w:styleId="ListNumber4">
    <w:name w:val="List Number 4"/>
    <w:basedOn w:val="List4"/>
    <w:rsid w:val="00B23054"/>
    <w:pPr>
      <w:numPr>
        <w:numId w:val="6"/>
      </w:numPr>
    </w:pPr>
  </w:style>
  <w:style w:type="paragraph" w:styleId="ListNumber5">
    <w:name w:val="List Number 5"/>
    <w:basedOn w:val="List5"/>
    <w:rsid w:val="00B23054"/>
    <w:pPr>
      <w:numPr>
        <w:numId w:val="7"/>
      </w:numPr>
    </w:pPr>
  </w:style>
  <w:style w:type="paragraph" w:styleId="BlockText">
    <w:name w:val="Block Text"/>
    <w:basedOn w:val="Normal"/>
    <w:rsid w:val="00B23054"/>
    <w:pPr>
      <w:spacing w:after="120"/>
      <w:ind w:left="1440" w:right="1440"/>
    </w:pPr>
  </w:style>
  <w:style w:type="character" w:customStyle="1" w:styleId="Subscript">
    <w:name w:val="Subscript"/>
    <w:basedOn w:val="DefaultParagraphFont"/>
    <w:rsid w:val="00B23054"/>
    <w:rPr>
      <w:sz w:val="16"/>
      <w:vertAlign w:val="subscript"/>
    </w:rPr>
  </w:style>
  <w:style w:type="character" w:customStyle="1" w:styleId="Superscript">
    <w:name w:val="Superscript"/>
    <w:basedOn w:val="DefaultParagraphFont"/>
    <w:rsid w:val="00B23054"/>
    <w:rPr>
      <w:sz w:val="16"/>
      <w:vertAlign w:val="superscript"/>
    </w:rPr>
  </w:style>
  <w:style w:type="character" w:customStyle="1" w:styleId="Symbols">
    <w:name w:val="Symbols"/>
    <w:basedOn w:val="DefaultParagraphFont"/>
    <w:rsid w:val="00B23054"/>
    <w:rPr>
      <w:rFonts w:ascii="Symbol" w:hAnsi="Symbol"/>
    </w:rPr>
  </w:style>
  <w:style w:type="character" w:customStyle="1" w:styleId="MenuOptions">
    <w:name w:val="Menu Options"/>
    <w:basedOn w:val="DefaultParagraphFont"/>
    <w:rsid w:val="00B23054"/>
    <w:rPr>
      <w:rFonts w:ascii="Arial Narrow" w:hAnsi="Arial Narrow"/>
      <w:smallCaps/>
    </w:rPr>
  </w:style>
  <w:style w:type="character" w:customStyle="1" w:styleId="Buttons">
    <w:name w:val="Buttons"/>
    <w:basedOn w:val="DefaultParagraphFont"/>
    <w:rsid w:val="00B23054"/>
    <w:rPr>
      <w:b/>
    </w:rPr>
  </w:style>
  <w:style w:type="character" w:customStyle="1" w:styleId="Underlined">
    <w:name w:val="Underlined"/>
    <w:basedOn w:val="DefaultParagraphFont"/>
    <w:rsid w:val="00B23054"/>
    <w:rPr>
      <w:u w:val="single"/>
    </w:rPr>
  </w:style>
  <w:style w:type="paragraph" w:customStyle="1" w:styleId="TableBodyTextRight">
    <w:name w:val="Table Body Text Right"/>
    <w:basedOn w:val="TableBodyText"/>
    <w:rsid w:val="00B23054"/>
    <w:pPr>
      <w:widowControl w:val="0"/>
      <w:autoSpaceDE w:val="0"/>
      <w:autoSpaceDN w:val="0"/>
      <w:adjustRightInd w:val="0"/>
      <w:jc w:val="right"/>
    </w:pPr>
    <w:rPr>
      <w:rFonts w:cs="Arial"/>
      <w:szCs w:val="18"/>
    </w:rPr>
  </w:style>
  <w:style w:type="paragraph" w:customStyle="1" w:styleId="CopyrightText">
    <w:name w:val="Copyright Text"/>
    <w:basedOn w:val="BodyText"/>
    <w:rsid w:val="00B23054"/>
    <w:rPr>
      <w:sz w:val="18"/>
    </w:rPr>
  </w:style>
  <w:style w:type="paragraph" w:customStyle="1" w:styleId="BodySmallRight">
    <w:name w:val="Body Small Right"/>
    <w:basedOn w:val="BodyTextRight"/>
    <w:rsid w:val="00B23054"/>
    <w:rPr>
      <w:sz w:val="18"/>
      <w:szCs w:val="18"/>
    </w:rPr>
  </w:style>
  <w:style w:type="paragraph" w:customStyle="1" w:styleId="MarginEdition">
    <w:name w:val="Margin Edition"/>
    <w:basedOn w:val="MarginNote"/>
    <w:rsid w:val="00B23054"/>
    <w:pPr>
      <w:spacing w:before="0" w:after="0"/>
    </w:pPr>
    <w:rPr>
      <w:rFonts w:ascii="Times New Roman" w:hAnsi="Times New Roman"/>
      <w:color w:val="999999"/>
    </w:rPr>
  </w:style>
  <w:style w:type="paragraph" w:customStyle="1" w:styleId="Spacer">
    <w:name w:val="Spacer"/>
    <w:basedOn w:val="Normal"/>
    <w:rsid w:val="00B23054"/>
    <w:rPr>
      <w:sz w:val="2"/>
      <w:szCs w:val="2"/>
    </w:rPr>
  </w:style>
  <w:style w:type="character" w:customStyle="1" w:styleId="Small">
    <w:name w:val="Small"/>
    <w:basedOn w:val="DefaultParagraphFont"/>
    <w:rsid w:val="00B23054"/>
    <w:rPr>
      <w:sz w:val="16"/>
    </w:rPr>
  </w:style>
  <w:style w:type="paragraph" w:customStyle="1" w:styleId="WideTable">
    <w:name w:val="Wide Table"/>
    <w:basedOn w:val="Normal"/>
    <w:rsid w:val="00B23054"/>
    <w:pPr>
      <w:ind w:left="-1418"/>
    </w:pPr>
    <w:rPr>
      <w:sz w:val="2"/>
      <w:szCs w:val="2"/>
    </w:rPr>
  </w:style>
  <w:style w:type="character" w:styleId="PageNumber">
    <w:name w:val="page number"/>
    <w:basedOn w:val="DefaultParagraphFont"/>
    <w:rsid w:val="00B23054"/>
  </w:style>
  <w:style w:type="paragraph" w:styleId="Quote">
    <w:name w:val="Quote"/>
    <w:basedOn w:val="Heading1"/>
    <w:link w:val="QuoteChar"/>
    <w:qFormat/>
    <w:rsid w:val="00B23054"/>
    <w:rPr>
      <w:b w:val="0"/>
      <w:sz w:val="72"/>
      <w:szCs w:val="72"/>
      <w:lang w:val="en-NZ"/>
    </w:rPr>
  </w:style>
  <w:style w:type="character" w:customStyle="1" w:styleId="QuoteChar">
    <w:name w:val="Quote Char"/>
    <w:basedOn w:val="DefaultParagraphFont"/>
    <w:link w:val="Quote"/>
    <w:rsid w:val="00B230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054"/>
    <w:pPr>
      <w:pageBreakBefore/>
    </w:pPr>
  </w:style>
  <w:style w:type="paragraph" w:customStyle="1" w:styleId="Border">
    <w:name w:val="Border"/>
    <w:basedOn w:val="Normal"/>
    <w:qFormat/>
    <w:rsid w:val="00B230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054"/>
    <w:rPr>
      <w:b/>
      <w:bCs/>
      <w:i/>
      <w:iCs/>
      <w:color w:val="auto"/>
    </w:rPr>
  </w:style>
  <w:style w:type="paragraph" w:styleId="IntenseQuote">
    <w:name w:val="Intense Quote"/>
    <w:basedOn w:val="Normal"/>
    <w:next w:val="Normal"/>
    <w:link w:val="IntenseQuoteChar"/>
    <w:uiPriority w:val="30"/>
    <w:qFormat/>
    <w:rsid w:val="00B230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0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3054"/>
    <w:rPr>
      <w:smallCaps/>
      <w:color w:val="auto"/>
      <w:u w:val="single"/>
    </w:rPr>
  </w:style>
  <w:style w:type="character" w:styleId="IntenseReference">
    <w:name w:val="Intense Reference"/>
    <w:basedOn w:val="DefaultParagraphFont"/>
    <w:uiPriority w:val="32"/>
    <w:qFormat/>
    <w:rsid w:val="00B23054"/>
    <w:rPr>
      <w:b/>
      <w:bCs/>
      <w:smallCaps/>
      <w:color w:val="auto"/>
      <w:spacing w:val="5"/>
      <w:u w:val="single"/>
    </w:rPr>
  </w:style>
  <w:style w:type="paragraph" w:customStyle="1" w:styleId="2ColumnHeading">
    <w:name w:val="2Column Heading"/>
    <w:basedOn w:val="BodyText"/>
    <w:qFormat/>
    <w:rsid w:val="00B23054"/>
    <w:pPr>
      <w:spacing w:after="60"/>
      <w:ind w:left="-2268"/>
    </w:pPr>
    <w:rPr>
      <w:b/>
    </w:rPr>
  </w:style>
  <w:style w:type="paragraph" w:customStyle="1" w:styleId="Heading1TOC">
    <w:name w:val="Heading1 TOC"/>
    <w:basedOn w:val="Normal"/>
    <w:qFormat/>
    <w:rsid w:val="00B23054"/>
    <w:pPr>
      <w:spacing w:before="240" w:after="120"/>
    </w:pPr>
    <w:rPr>
      <w:rFonts w:ascii="Times New Roman" w:hAnsi="Times New Roman"/>
      <w:b/>
      <w:sz w:val="32"/>
    </w:rPr>
  </w:style>
  <w:style w:type="paragraph" w:customStyle="1" w:styleId="Heading2TOC">
    <w:name w:val="Heading2 TOC"/>
    <w:basedOn w:val="Normal"/>
    <w:qFormat/>
    <w:rsid w:val="00B23054"/>
    <w:pPr>
      <w:spacing w:before="240" w:after="60"/>
    </w:pPr>
    <w:rPr>
      <w:rFonts w:ascii="Times New Roman" w:hAnsi="Times New Roman"/>
      <w:b/>
      <w:sz w:val="28"/>
    </w:rPr>
  </w:style>
  <w:style w:type="character" w:customStyle="1" w:styleId="Underline">
    <w:name w:val="Underline"/>
    <w:basedOn w:val="DefaultParagraphFont"/>
    <w:qFormat/>
    <w:rsid w:val="00B23054"/>
    <w:rPr>
      <w:u w:val="single"/>
    </w:rPr>
  </w:style>
  <w:style w:type="paragraph" w:styleId="BalloonText">
    <w:name w:val="Balloon Text"/>
    <w:basedOn w:val="Normal"/>
    <w:link w:val="BalloonTextChar"/>
    <w:rsid w:val="00B23054"/>
    <w:rPr>
      <w:rFonts w:ascii="Tahoma" w:hAnsi="Tahoma" w:cs="Tahoma"/>
      <w:sz w:val="16"/>
      <w:szCs w:val="16"/>
    </w:rPr>
  </w:style>
  <w:style w:type="character" w:customStyle="1" w:styleId="BalloonTextChar">
    <w:name w:val="Balloon Text Char"/>
    <w:basedOn w:val="DefaultParagraphFont"/>
    <w:link w:val="BalloonText"/>
    <w:rsid w:val="00B230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30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30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1297</Words>
  <Characters>7941</Characters>
  <Application>Microsoft Office Word</Application>
  <DocSecurity>0</DocSecurity>
  <Lines>325</Lines>
  <Paragraphs>220</Paragraphs>
  <ScaleCrop>false</ScaleCrop>
  <Company>Author-it Software Corporation Ltd.</Company>
  <LinksUpToDate>false</LinksUpToDate>
  <CharactersWithSpaces>9182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CUADAN401A Develop on-camera dance performance skills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2012-05-26T15:01:00Z</dcterms:created>
  <dcterms:modified xsi:type="dcterms:W3CDTF">2012-05-26T15:01:00Z</dcterms:modified>
</cp:coreProperties>
</file>