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4155" w:rsidP="00C34155">
      <w:pPr>
        <w:pStyle w:val="Title"/>
      </w:pPr>
      <w:r>
        <w:fldChar w:fldCharType="begin"/>
      </w:r>
      <w:r>
        <w:instrText xml:space="preserve"> TITLE   \* MERGEFORMAT </w:instrText>
      </w:r>
      <w:r>
        <w:fldChar w:fldCharType="separate"/>
      </w:r>
      <w:r>
        <w:t>CUADAN207A Perform basic tap technique</w:t>
      </w:r>
      <w:r>
        <w:fldChar w:fldCharType="end"/>
      </w:r>
    </w:p>
    <w:p w:rsidR="00C34155" w:rsidP="00C34155">
      <w:pPr>
        <w:pStyle w:val="Version"/>
        <w:sectPr w:rsidSect="004E06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064B" w:rsidP="004E064B">
      <w:pPr>
        <w:pStyle w:val="SuperHeading"/>
      </w:pPr>
      <w:r w:rsidRPr="004E064B">
        <w:t>CUADAN207A Perform basic tap technique</w:t>
      </w:r>
    </w:p>
    <w:p w:rsidR="00000000" w:rsidRPr="004E064B" w:rsidP="004E064B">
      <w:pPr>
        <w:pStyle w:val="Heading1"/>
      </w:pPr>
      <w:bookmarkStart w:id="1" w:name="O_341863"/>
      <w:bookmarkEnd w:id="1"/>
      <w:r w:rsidRPr="004E064B">
        <w:t>Modification History</w:t>
      </w:r>
    </w:p>
    <w:tbl>
      <w:tblPr>
        <w:tblW w:w="0" w:type="auto"/>
        <w:tblLayout w:type="fixed"/>
        <w:tblCellMar>
          <w:left w:w="62" w:type="dxa"/>
          <w:right w:w="62" w:type="dxa"/>
        </w:tblCellMar>
        <w:tblLook w:val="0000"/>
      </w:tblPr>
      <w:tblGrid>
        <w:gridCol w:w="3153"/>
        <w:gridCol w:w="5873"/>
      </w:tblGrid>
      <w:tr w:rsidTr="004E064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64B" w:rsidP="004E064B">
            <w:pPr>
              <w:pStyle w:val="BodyText"/>
            </w:pPr>
            <w:r w:rsidRPr="004E064B">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64B">
            <w:pPr>
              <w:pStyle w:val="BodyText"/>
              <w:rPr>
                <w:lang w:val="en-NZ"/>
              </w:rPr>
            </w:pPr>
            <w:r w:rsidRPr="004E064B">
              <w:rPr>
                <w:rStyle w:val="SpecialBold"/>
              </w:rPr>
              <w:t>Comments</w:t>
            </w:r>
          </w:p>
        </w:tc>
      </w:tr>
      <w:tr w:rsidTr="004E064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64B">
            <w:pPr>
              <w:pStyle w:val="BodyText"/>
              <w:rPr>
                <w:lang w:val="en-NZ"/>
              </w:rPr>
            </w:pPr>
            <w:r w:rsidRPr="004E064B">
              <w:t>CUADAN207A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64B" w:rsidP="004E064B">
            <w:pPr>
              <w:pStyle w:val="BodyText"/>
            </w:pPr>
            <w:r w:rsidRPr="004E064B">
              <w:t xml:space="preserve">This version first released with </w:t>
            </w:r>
            <w:r w:rsidRPr="004E064B">
              <w:rPr>
                <w:rStyle w:val="Emphasis"/>
              </w:rPr>
              <w:t>CUA11 Live Performance Training Package version 1.0</w:t>
            </w:r>
          </w:p>
        </w:tc>
      </w:tr>
    </w:tbl>
    <w:p w:rsidR="00000000" w:rsidRPr="004E064B" w:rsidP="004E064B">
      <w:pPr>
        <w:pStyle w:val="BodyText"/>
      </w:pPr>
    </w:p>
    <w:p w:rsidR="00000000" w:rsidRPr="004E064B" w:rsidP="004E064B">
      <w:pPr>
        <w:pStyle w:val="AllowPageBreak"/>
      </w:pPr>
    </w:p>
    <w:p w:rsidR="00000000" w:rsidRPr="004E064B" w:rsidP="004E064B">
      <w:pPr>
        <w:pStyle w:val="Heading1"/>
      </w:pPr>
      <w:bookmarkStart w:id="2" w:name="O_341864"/>
      <w:bookmarkEnd w:id="2"/>
      <w:r w:rsidRPr="004E064B">
        <w:t>Unit Descriptor</w:t>
      </w:r>
    </w:p>
    <w:p w:rsidR="00000000" w:rsidRPr="004E064B" w:rsidP="004E064B">
      <w:pPr>
        <w:pStyle w:val="BodyText"/>
      </w:pPr>
      <w:r w:rsidRPr="004E064B">
        <w:t>This unit de</w:t>
      </w:r>
      <w:r w:rsidRPr="004E064B">
        <w:t>scribes the performance outcomes, skills and knowledge required to appreciate tap dance as an art form and to perform basic tap dance techniques in a learning environment.</w:t>
      </w:r>
    </w:p>
    <w:p w:rsidR="00000000" w:rsidRPr="004E064B" w:rsidP="004E064B">
      <w:pPr>
        <w:pStyle w:val="AllowPageBreak"/>
      </w:pPr>
    </w:p>
    <w:p w:rsidR="00000000" w:rsidRPr="004E064B" w:rsidP="004E064B">
      <w:pPr>
        <w:pStyle w:val="Heading1"/>
      </w:pPr>
      <w:bookmarkStart w:id="3" w:name="O_341865"/>
      <w:bookmarkEnd w:id="3"/>
      <w:r w:rsidRPr="004E064B">
        <w:t>Application of the Unit</w:t>
      </w:r>
    </w:p>
    <w:p w:rsidR="00000000" w:rsidRPr="004E064B" w:rsidP="004E064B">
      <w:pPr>
        <w:pStyle w:val="BodyText"/>
      </w:pPr>
      <w:r w:rsidRPr="004E064B">
        <w:t>Persons with some practical experience in tap dance apply the skills and knowledge outlined in this unit. They would normally perform as members of a group or ensemble.</w:t>
      </w:r>
    </w:p>
    <w:p w:rsidR="00000000" w:rsidRPr="004E064B" w:rsidP="004E064B">
      <w:pPr>
        <w:pStyle w:val="BodyText"/>
      </w:pPr>
      <w:r w:rsidRPr="004E064B">
        <w:t>At this level basic tap dance techniques are applied under the close supervision of exp</w:t>
      </w:r>
      <w:r w:rsidRPr="004E064B">
        <w:t>erienced dancers and dance teachers. Performances would usually be within a learning environment for small audiences.</w:t>
      </w:r>
    </w:p>
    <w:p w:rsidR="00000000" w:rsidRPr="004E064B" w:rsidP="004E064B">
      <w:pPr>
        <w:pStyle w:val="AllowPageBreak"/>
      </w:pPr>
    </w:p>
    <w:p w:rsidR="00000000" w:rsidRPr="004E064B" w:rsidP="004E064B">
      <w:pPr>
        <w:pStyle w:val="Heading1"/>
      </w:pPr>
      <w:bookmarkStart w:id="4" w:name="O_341866"/>
      <w:bookmarkEnd w:id="4"/>
      <w:r w:rsidRPr="004E064B">
        <w:t>Licensing/Regulatory Information</w:t>
      </w:r>
    </w:p>
    <w:p w:rsidR="00000000" w:rsidRPr="004E064B" w:rsidP="004E064B">
      <w:pPr>
        <w:pStyle w:val="BodyText"/>
      </w:pPr>
      <w:r w:rsidRPr="004E064B">
        <w:t>No licensing, legislative, regulatory or certification requirements apply to this unit a</w:t>
      </w:r>
      <w:r w:rsidRPr="004E064B">
        <w:t>t the time of endorsement.</w:t>
      </w:r>
    </w:p>
    <w:p w:rsidR="00000000" w:rsidRPr="004E064B" w:rsidP="004E064B">
      <w:pPr>
        <w:pStyle w:val="AllowPageBreak"/>
      </w:pPr>
    </w:p>
    <w:p w:rsidR="00000000" w:rsidRPr="004E064B" w:rsidP="004E064B">
      <w:pPr>
        <w:pStyle w:val="Heading1"/>
      </w:pPr>
      <w:bookmarkStart w:id="5" w:name="O_341867"/>
      <w:bookmarkEnd w:id="5"/>
      <w:r w:rsidRPr="004E064B">
        <w:t>Pre-Requisites</w:t>
      </w:r>
    </w:p>
    <w:p w:rsidR="00000000" w:rsidRPr="004E064B" w:rsidP="004E064B">
      <w:pPr>
        <w:pStyle w:val="BodyText"/>
      </w:pPr>
      <w:r w:rsidRPr="004E064B">
        <w:t>Not applicable.</w:t>
      </w:r>
    </w:p>
    <w:p w:rsidR="00000000" w:rsidRPr="004E064B" w:rsidP="004E064B">
      <w:pPr>
        <w:pStyle w:val="AllowPageBreak"/>
      </w:pPr>
    </w:p>
    <w:p w:rsidR="00000000" w:rsidRPr="004E064B" w:rsidP="004E064B">
      <w:pPr>
        <w:pStyle w:val="Heading1"/>
      </w:pPr>
      <w:bookmarkStart w:id="6" w:name="O_341868"/>
      <w:bookmarkEnd w:id="6"/>
      <w:r w:rsidRPr="004E064B">
        <w:t>Employability Skills Information</w:t>
      </w:r>
    </w:p>
    <w:p w:rsidR="00000000" w:rsidRPr="004E064B" w:rsidP="004E064B">
      <w:pPr>
        <w:pStyle w:val="BodyText"/>
      </w:pPr>
      <w:r w:rsidRPr="004E064B">
        <w:t>This unit contains employability skills.</w:t>
      </w:r>
    </w:p>
    <w:p w:rsidR="00000000" w:rsidRPr="004E064B" w:rsidP="004E064B">
      <w:pPr>
        <w:pStyle w:val="AllowPageBreak"/>
      </w:pPr>
    </w:p>
    <w:p w:rsidR="00000000" w:rsidRPr="004E064B" w:rsidP="004E064B">
      <w:pPr>
        <w:pStyle w:val="Heading1"/>
      </w:pPr>
      <w:bookmarkStart w:id="7" w:name="O_341869"/>
      <w:bookmarkEnd w:id="7"/>
      <w:r w:rsidRPr="004E064B">
        <w:t>Elements and Performance Criteria Pre-Content</w:t>
      </w:r>
    </w:p>
    <w:tbl>
      <w:tblPr>
        <w:tblW w:w="0" w:type="auto"/>
        <w:tblLayout w:type="fixed"/>
        <w:tblCellMar>
          <w:left w:w="62" w:type="dxa"/>
          <w:right w:w="62" w:type="dxa"/>
        </w:tblCellMar>
        <w:tblLook w:val="0000"/>
      </w:tblPr>
      <w:tblGrid>
        <w:gridCol w:w="4140"/>
        <w:gridCol w:w="4140"/>
      </w:tblGrid>
      <w:tr w:rsidTr="00C34155">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64B" w:rsidP="004E064B">
            <w:pPr>
              <w:pStyle w:val="BodyText"/>
            </w:pPr>
            <w:r w:rsidRPr="004E064B">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64B">
            <w:pPr>
              <w:pStyle w:val="BodyText"/>
              <w:rPr>
                <w:lang w:val="en-NZ"/>
              </w:rPr>
            </w:pPr>
            <w:r w:rsidRPr="004E064B">
              <w:rPr>
                <w:rStyle w:val="SpecialBold"/>
              </w:rPr>
              <w:t>Performance Criteria</w:t>
            </w:r>
          </w:p>
        </w:tc>
      </w:tr>
      <w:tr w:rsidTr="00C34155">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64B" w:rsidP="004E064B">
            <w:pPr>
              <w:pStyle w:val="BodyText"/>
            </w:pPr>
            <w:r w:rsidRPr="004E064B">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64B" w:rsidP="004E064B">
            <w:pPr>
              <w:pStyle w:val="BodyText"/>
            </w:pPr>
            <w:r w:rsidRPr="004E064B">
              <w:rPr>
                <w:rStyle w:val="Emphasis"/>
              </w:rPr>
              <w:t>Performance criteria describe the performance needed to demonstrate achievement of the element. Where bold italicised text is used, further information is detailed in t</w:t>
            </w:r>
            <w:r w:rsidRPr="004E064B">
              <w:rPr>
                <w:rStyle w:val="Emphasis"/>
              </w:rPr>
              <w:t>he required skills and knowledge section and the range statement. Assessment of performance is to be consistent with the evidence guide.</w:t>
            </w:r>
          </w:p>
        </w:tc>
      </w:tr>
    </w:tbl>
    <w:p w:rsidR="00000000" w:rsidRPr="004E064B" w:rsidP="004E064B">
      <w:pPr>
        <w:pStyle w:val="BodyText"/>
      </w:pPr>
    </w:p>
    <w:p w:rsidR="00000000" w:rsidRPr="004E064B" w:rsidP="004E064B">
      <w:pPr>
        <w:pStyle w:val="AllowPageBreak"/>
      </w:pPr>
    </w:p>
    <w:p w:rsidR="00000000" w:rsidRPr="004E064B" w:rsidP="004E064B">
      <w:pPr>
        <w:pStyle w:val="Heading1"/>
      </w:pPr>
      <w:bookmarkStart w:id="8" w:name="O_341870"/>
      <w:bookmarkEnd w:id="8"/>
      <w:r w:rsidRPr="004E064B">
        <w:t>Elements and Performance Criteria</w:t>
      </w:r>
    </w:p>
    <w:tbl>
      <w:tblPr>
        <w:tblW w:w="0" w:type="auto"/>
        <w:tblLayout w:type="fixed"/>
        <w:tblCellMar>
          <w:left w:w="62" w:type="dxa"/>
          <w:right w:w="62" w:type="dxa"/>
        </w:tblCellMar>
        <w:tblLook w:val="0000"/>
      </w:tblPr>
      <w:tblGrid>
        <w:gridCol w:w="2469"/>
        <w:gridCol w:w="5811"/>
      </w:tblGrid>
      <w:tr w:rsidTr="004E064B">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64B">
            <w:pPr>
              <w:pStyle w:val="BodyText"/>
              <w:rPr>
                <w:lang w:val="en-NZ"/>
              </w:rPr>
            </w:pPr>
            <w:r w:rsidRPr="004E064B">
              <w:t>1.</w:t>
            </w:r>
            <w:r w:rsidRPr="004E064B">
              <w:tab/>
              <w:t>Develop an understanding of tap dance as art form</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64B" w:rsidP="004E064B">
            <w:pPr>
              <w:pStyle w:val="BodyText"/>
            </w:pPr>
            <w:r w:rsidRPr="004E064B">
              <w:t>1.1.</w:t>
            </w:r>
            <w:r w:rsidRPr="004E064B">
              <w:tab/>
              <w:t>Physical</w:t>
            </w:r>
            <w:r w:rsidRPr="004E064B">
              <w:t xml:space="preserve">ly demonstrate understanding of the </w:t>
            </w:r>
            <w:r w:rsidRPr="004E064B">
              <w:rPr>
                <w:rStyle w:val="BoldandItalics"/>
              </w:rPr>
              <w:t>terminology</w:t>
            </w:r>
            <w:r w:rsidRPr="004E064B">
              <w:t xml:space="preserve"> used in tap dance</w:t>
            </w:r>
          </w:p>
          <w:p w:rsidR="00000000" w:rsidP="004E064B">
            <w:pPr>
              <w:pStyle w:val="BodyText"/>
              <w:rPr>
                <w:lang w:val="en-NZ"/>
              </w:rPr>
            </w:pPr>
            <w:r w:rsidRPr="004E064B">
              <w:t>1.2.</w:t>
            </w:r>
            <w:r w:rsidRPr="004E064B">
              <w:tab/>
              <w:t xml:space="preserve">Discuss with </w:t>
            </w:r>
            <w:r w:rsidRPr="004E064B">
              <w:rPr>
                <w:rStyle w:val="BoldandItalics"/>
              </w:rPr>
              <w:t>relevant personnel</w:t>
            </w:r>
            <w:r w:rsidRPr="004E064B">
              <w:t xml:space="preserve"> the range of </w:t>
            </w:r>
            <w:r w:rsidRPr="004E064B">
              <w:rPr>
                <w:rStyle w:val="BoldandItalics"/>
              </w:rPr>
              <w:t xml:space="preserve">influences </w:t>
            </w:r>
            <w:r w:rsidRPr="004E064B">
              <w:t xml:space="preserve">found in tap dance </w:t>
            </w:r>
          </w:p>
        </w:tc>
      </w:tr>
      <w:tr w:rsidTr="004E064B">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64B">
            <w:pPr>
              <w:pStyle w:val="BodyText"/>
              <w:rPr>
                <w:lang w:val="en-NZ"/>
              </w:rPr>
            </w:pPr>
            <w:r w:rsidRPr="004E064B">
              <w:t>2.</w:t>
            </w:r>
            <w:r w:rsidRPr="004E064B">
              <w:tab/>
              <w:t>Develop basic tap dance performance skills</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64B" w:rsidP="004E064B">
            <w:pPr>
              <w:pStyle w:val="BodyText"/>
            </w:pPr>
            <w:r w:rsidRPr="004E064B">
              <w:t>2.1.</w:t>
            </w:r>
            <w:r w:rsidRPr="004E064B">
              <w:tab/>
              <w:t>Under the guidance of mentors or teachers, develop a rang</w:t>
            </w:r>
            <w:r w:rsidRPr="004E064B">
              <w:t xml:space="preserve">e of </w:t>
            </w:r>
            <w:r w:rsidRPr="004E064B">
              <w:rPr>
                <w:rStyle w:val="BoldandItalics"/>
              </w:rPr>
              <w:t>basic tap dance skills</w:t>
            </w:r>
          </w:p>
          <w:p w:rsidR="00000000" w:rsidRPr="004E064B" w:rsidP="004E064B">
            <w:pPr>
              <w:pStyle w:val="BodyText"/>
            </w:pPr>
            <w:r w:rsidRPr="004E064B">
              <w:t>2.2.</w:t>
            </w:r>
            <w:r w:rsidRPr="004E064B">
              <w:tab/>
              <w:t xml:space="preserve">Apply </w:t>
            </w:r>
            <w:r w:rsidRPr="004E064B">
              <w:rPr>
                <w:rStyle w:val="BoldandItalics"/>
              </w:rPr>
              <w:t>safe dance practices</w:t>
            </w:r>
            <w:r w:rsidRPr="004E064B">
              <w:t xml:space="preserve"> at all times to prevent injury to self and others</w:t>
            </w:r>
          </w:p>
          <w:p w:rsidR="00000000" w:rsidRPr="004E064B" w:rsidP="004E064B">
            <w:pPr>
              <w:pStyle w:val="BodyText"/>
            </w:pPr>
            <w:r w:rsidRPr="004E064B">
              <w:t>2.3.</w:t>
            </w:r>
            <w:r w:rsidRPr="004E064B">
              <w:tab/>
              <w:t>Experiment with performing a few bars of own choreography within a group format</w:t>
            </w:r>
          </w:p>
          <w:p w:rsidR="00000000" w:rsidP="004E064B">
            <w:pPr>
              <w:pStyle w:val="BodyText"/>
              <w:rPr>
                <w:lang w:val="en-NZ"/>
              </w:rPr>
            </w:pPr>
            <w:r w:rsidRPr="004E064B">
              <w:t>2.4.</w:t>
            </w:r>
            <w:r w:rsidRPr="004E064B">
              <w:tab/>
            </w:r>
            <w:r w:rsidRPr="004E064B">
              <w:t>Follow advice from others about ways to improve own dance technique</w:t>
            </w:r>
          </w:p>
        </w:tc>
      </w:tr>
      <w:tr w:rsidTr="004E064B">
        <w:tblPrEx>
          <w:tblW w:w="0" w:type="auto"/>
          <w:tblLayout w:type="fixed"/>
          <w:tblCellMar>
            <w:left w:w="62" w:type="dxa"/>
            <w:right w:w="62" w:type="dxa"/>
          </w:tblCellMar>
          <w:tblLook w:val="0000"/>
        </w:tblPrEx>
        <w:trPr>
          <w:trHeight w:val="2774"/>
        </w:trPr>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64B">
            <w:pPr>
              <w:pStyle w:val="BodyText"/>
              <w:rPr>
                <w:lang w:val="en-NZ"/>
              </w:rPr>
            </w:pPr>
            <w:r w:rsidRPr="004E064B">
              <w:t>3.</w:t>
            </w:r>
            <w:r w:rsidRPr="004E064B">
              <w:tab/>
              <w:t xml:space="preserve">Perform short dance routines </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64B" w:rsidP="004E064B">
            <w:pPr>
              <w:pStyle w:val="BodyText"/>
            </w:pPr>
            <w:r w:rsidRPr="004E064B">
              <w:t>3.1.</w:t>
            </w:r>
            <w:r w:rsidRPr="004E064B">
              <w:tab/>
              <w:t xml:space="preserve">Discuss the intention and key </w:t>
            </w:r>
            <w:r w:rsidRPr="004E064B">
              <w:rPr>
                <w:rStyle w:val="BoldandItalics"/>
              </w:rPr>
              <w:t>aspects</w:t>
            </w:r>
            <w:r w:rsidRPr="004E064B">
              <w:t xml:space="preserve"> of routines with relevant personnel</w:t>
            </w:r>
          </w:p>
          <w:p w:rsidR="00000000" w:rsidRPr="004E064B" w:rsidP="004E064B">
            <w:pPr>
              <w:pStyle w:val="BodyText"/>
            </w:pPr>
            <w:r w:rsidRPr="004E064B">
              <w:t>3.2.</w:t>
            </w:r>
            <w:r w:rsidRPr="004E064B">
              <w:tab/>
              <w:t xml:space="preserve">Apply </w:t>
            </w:r>
            <w:r w:rsidRPr="004E064B">
              <w:rPr>
                <w:rStyle w:val="BoldandItalics"/>
              </w:rPr>
              <w:t>basic make-up</w:t>
            </w:r>
            <w:r w:rsidRPr="004E064B">
              <w:t xml:space="preserve"> and wear appropriate costumes for performances</w:t>
            </w:r>
          </w:p>
          <w:p w:rsidR="00000000" w:rsidRPr="004E064B" w:rsidP="004E064B">
            <w:pPr>
              <w:pStyle w:val="BodyText"/>
            </w:pPr>
            <w:r w:rsidRPr="004E064B">
              <w:t>3.3</w:t>
            </w:r>
            <w:r w:rsidRPr="004E064B">
              <w:t>.</w:t>
            </w:r>
            <w:r w:rsidRPr="004E064B">
              <w:tab/>
              <w:t>Perform simple routines combining a variety of discrete movements individually or synchronise movements with ensemble where required</w:t>
            </w:r>
          </w:p>
          <w:p w:rsidR="00000000" w:rsidRPr="004E064B" w:rsidP="004E064B">
            <w:pPr>
              <w:pStyle w:val="BodyText"/>
            </w:pPr>
            <w:r w:rsidRPr="004E064B">
              <w:t>3.4.</w:t>
            </w:r>
            <w:r w:rsidRPr="004E064B">
              <w:tab/>
              <w:t>Use props effectively and confidently as required</w:t>
            </w:r>
          </w:p>
          <w:p w:rsidR="00000000" w:rsidRPr="004E064B" w:rsidP="004E064B">
            <w:pPr>
              <w:pStyle w:val="BodyText"/>
            </w:pPr>
            <w:r w:rsidRPr="004E064B">
              <w:t>3.5.</w:t>
            </w:r>
            <w:r w:rsidRPr="004E064B">
              <w:tab/>
              <w:t>Create style and grace through coordination of arm lines</w:t>
            </w:r>
          </w:p>
          <w:p w:rsidR="00000000" w:rsidRPr="004E064B" w:rsidP="004E064B">
            <w:pPr>
              <w:pStyle w:val="BodyText"/>
            </w:pPr>
            <w:r w:rsidRPr="004E064B">
              <w:t>3.6.</w:t>
            </w:r>
            <w:r w:rsidRPr="004E064B">
              <w:tab/>
              <w:t>Observe direction from relevant personnel</w:t>
            </w:r>
          </w:p>
          <w:p w:rsidR="00000000" w:rsidRPr="004E064B" w:rsidP="004E064B">
            <w:pPr>
              <w:pStyle w:val="BodyText"/>
            </w:pPr>
            <w:r w:rsidRPr="004E064B">
              <w:t>3.7.</w:t>
            </w:r>
            <w:r w:rsidRPr="004E064B">
              <w:tab/>
              <w:t xml:space="preserve">Observe and follow dictates of music or rhythm </w:t>
            </w:r>
          </w:p>
        </w:tc>
      </w:tr>
    </w:tbl>
    <w:p w:rsidR="00000000" w:rsidRPr="004E064B" w:rsidP="004E064B">
      <w:pPr>
        <w:pStyle w:val="BodyText"/>
      </w:pPr>
    </w:p>
    <w:p w:rsidR="00000000" w:rsidRPr="004E064B" w:rsidP="004E064B">
      <w:pPr>
        <w:pStyle w:val="AllowPageBreak"/>
      </w:pPr>
    </w:p>
    <w:p w:rsidR="00000000" w:rsidRPr="004E064B" w:rsidP="004E064B">
      <w:pPr>
        <w:pStyle w:val="Heading1"/>
      </w:pPr>
      <w:bookmarkStart w:id="9" w:name="O_341871"/>
      <w:bookmarkEnd w:id="9"/>
      <w:r w:rsidRPr="004E064B">
        <w:t>Required Skills and Knowledge</w:t>
      </w:r>
    </w:p>
    <w:p w:rsidR="00000000" w:rsidRPr="004E064B" w:rsidP="004E064B">
      <w:pPr>
        <w:pStyle w:val="BodyText"/>
      </w:pPr>
      <w:r w:rsidRPr="004E064B">
        <w:t>This section describes the skills and knowledge required for this unit.</w:t>
      </w:r>
    </w:p>
    <w:p w:rsidR="00000000" w:rsidRPr="004E064B" w:rsidP="004E064B">
      <w:pPr>
        <w:pStyle w:val="BodyText"/>
      </w:pPr>
    </w:p>
    <w:p w:rsidR="00000000" w:rsidRPr="004E064B" w:rsidP="004E064B">
      <w:pPr>
        <w:pStyle w:val="BodyText"/>
      </w:pPr>
      <w:r w:rsidRPr="004E064B">
        <w:rPr>
          <w:rStyle w:val="SpecialBold"/>
        </w:rPr>
        <w:t>Required skills</w:t>
      </w:r>
    </w:p>
    <w:p w:rsidR="00000000" w:rsidRPr="004E064B" w:rsidP="004E064B">
      <w:pPr>
        <w:pStyle w:val="ListBullet"/>
      </w:pPr>
      <w:r w:rsidRPr="004E064B">
        <w:t>communication skills to:</w:t>
      </w:r>
    </w:p>
    <w:p w:rsidR="00000000" w:rsidRPr="004E064B" w:rsidP="004E064B">
      <w:pPr>
        <w:pStyle w:val="ListBullet2"/>
      </w:pPr>
      <w:r w:rsidRPr="004E064B">
        <w:t>discuss dance issues with colleagues in an appropriate way</w:t>
      </w:r>
    </w:p>
    <w:p w:rsidR="00000000" w:rsidRPr="004E064B" w:rsidP="004E064B">
      <w:pPr>
        <w:pStyle w:val="ListBullet2"/>
      </w:pPr>
      <w:r w:rsidRPr="004E064B">
        <w:t>respond appropriately to feedback on own skill development and performance</w:t>
      </w:r>
    </w:p>
    <w:p w:rsidR="00000000" w:rsidRPr="004E064B" w:rsidP="004E064B">
      <w:pPr>
        <w:pStyle w:val="ListBullet"/>
      </w:pPr>
      <w:r w:rsidRPr="004E064B">
        <w:t>initiative and enterprise skills to:</w:t>
      </w:r>
    </w:p>
    <w:p w:rsidR="00000000" w:rsidRPr="004E064B" w:rsidP="004E064B">
      <w:pPr>
        <w:pStyle w:val="ListBullet2"/>
      </w:pPr>
      <w:r w:rsidRPr="004E064B">
        <w:t>apply techniques of music to movement in dance forms</w:t>
      </w:r>
    </w:p>
    <w:p w:rsidR="00000000" w:rsidRPr="004E064B" w:rsidP="004E064B">
      <w:pPr>
        <w:pStyle w:val="ListBullet2"/>
      </w:pPr>
      <w:r w:rsidRPr="004E064B">
        <w:t>expr</w:t>
      </w:r>
      <w:r w:rsidRPr="004E064B">
        <w:t>ess rhythms in physical form</w:t>
      </w:r>
    </w:p>
    <w:p w:rsidR="00000000" w:rsidRPr="004E064B" w:rsidP="004E064B">
      <w:pPr>
        <w:pStyle w:val="ListBullet2"/>
      </w:pPr>
      <w:r w:rsidRPr="004E064B">
        <w:t>choreograph a simple tap sequence</w:t>
      </w:r>
    </w:p>
    <w:p w:rsidR="00000000" w:rsidRPr="004E064B" w:rsidP="004E064B">
      <w:pPr>
        <w:pStyle w:val="ListBullet"/>
      </w:pPr>
      <w:r w:rsidRPr="004E064B">
        <w:t>learning skills to:</w:t>
      </w:r>
    </w:p>
    <w:p w:rsidR="00000000" w:rsidRPr="004E064B" w:rsidP="004E064B">
      <w:pPr>
        <w:pStyle w:val="ListBullet2"/>
      </w:pPr>
      <w:r w:rsidRPr="004E064B">
        <w:t>improve own tap dance techniques through practice and a positive attitude to dancing</w:t>
      </w:r>
    </w:p>
    <w:p w:rsidR="00000000" w:rsidRPr="004E064B" w:rsidP="004E064B">
      <w:pPr>
        <w:pStyle w:val="ListBullet2"/>
      </w:pPr>
      <w:r w:rsidRPr="004E064B">
        <w:t>develop a movement memory</w:t>
      </w:r>
    </w:p>
    <w:p w:rsidR="00000000" w:rsidRPr="004E064B" w:rsidP="004E064B">
      <w:pPr>
        <w:pStyle w:val="ListBullet"/>
      </w:pPr>
      <w:r w:rsidRPr="004E064B">
        <w:t>planning and organising skills to:</w:t>
      </w:r>
    </w:p>
    <w:p w:rsidR="00000000" w:rsidRPr="004E064B" w:rsidP="004E064B">
      <w:pPr>
        <w:pStyle w:val="ListBullet2"/>
      </w:pPr>
      <w:r w:rsidRPr="004E064B">
        <w:t>prepare for performances</w:t>
      </w:r>
    </w:p>
    <w:p w:rsidR="00000000" w:rsidRPr="004E064B" w:rsidP="004E064B">
      <w:pPr>
        <w:pStyle w:val="ListBullet2"/>
      </w:pPr>
      <w:r w:rsidRPr="004E064B">
        <w:t>plan practice time</w:t>
      </w:r>
    </w:p>
    <w:p w:rsidR="00000000" w:rsidRPr="004E064B" w:rsidP="004E064B">
      <w:pPr>
        <w:pStyle w:val="ListBullet"/>
      </w:pPr>
      <w:r w:rsidRPr="004E064B">
        <w:t>self-management skills to:</w:t>
      </w:r>
    </w:p>
    <w:p w:rsidR="00000000" w:rsidRPr="004E064B" w:rsidP="004E064B">
      <w:pPr>
        <w:pStyle w:val="ListBullet2"/>
      </w:pPr>
      <w:r w:rsidRPr="004E064B">
        <w:t>arrive punctually at classes</w:t>
      </w:r>
    </w:p>
    <w:p w:rsidR="00000000" w:rsidRPr="004E064B" w:rsidP="004E064B">
      <w:pPr>
        <w:pStyle w:val="ListBullet2"/>
      </w:pPr>
      <w:r w:rsidRPr="004E064B">
        <w:t>dress appropriately</w:t>
      </w:r>
    </w:p>
    <w:p w:rsidR="00000000" w:rsidRPr="004E064B" w:rsidP="004E064B">
      <w:pPr>
        <w:pStyle w:val="ListBullet2"/>
      </w:pPr>
      <w:r w:rsidRPr="004E064B">
        <w:t>observe dance discipline and follow direction</w:t>
      </w:r>
    </w:p>
    <w:p w:rsidR="00000000" w:rsidRPr="004E064B" w:rsidP="004E064B">
      <w:pPr>
        <w:pStyle w:val="ListBullet2"/>
      </w:pPr>
      <w:r w:rsidRPr="004E064B">
        <w:t>project a confident manner when performing</w:t>
      </w:r>
    </w:p>
    <w:p w:rsidR="00000000" w:rsidRPr="004E064B" w:rsidP="004E064B">
      <w:pPr>
        <w:pStyle w:val="ListBullet2"/>
      </w:pPr>
      <w:r w:rsidRPr="004E064B">
        <w:t>apply safe dance practices</w:t>
      </w:r>
    </w:p>
    <w:p w:rsidR="00000000" w:rsidRPr="004E064B" w:rsidP="004E064B">
      <w:pPr>
        <w:pStyle w:val="ListBullet"/>
      </w:pPr>
      <w:r w:rsidRPr="004E064B">
        <w:t>teamwork skills t</w:t>
      </w:r>
      <w:r w:rsidRPr="004E064B">
        <w:t>o:</w:t>
      </w:r>
    </w:p>
    <w:p w:rsidR="00000000" w:rsidRPr="004E064B" w:rsidP="004E064B">
      <w:pPr>
        <w:pStyle w:val="ListBullet2"/>
      </w:pPr>
      <w:r w:rsidRPr="004E064B">
        <w:t>work collaboratively with others involved in dance classes and performances</w:t>
      </w:r>
    </w:p>
    <w:p w:rsidR="00000000" w:rsidRPr="004E064B" w:rsidP="004E064B">
      <w:pPr>
        <w:pStyle w:val="ListBullet2"/>
      </w:pPr>
      <w:r w:rsidRPr="004E064B">
        <w:t>work in a cohesive partnership with a peer, interpreting a dance style.</w:t>
      </w:r>
    </w:p>
    <w:p w:rsidR="00000000" w:rsidRPr="004E064B" w:rsidP="004E064B">
      <w:pPr>
        <w:pStyle w:val="BodyText"/>
      </w:pPr>
    </w:p>
    <w:p w:rsidR="00000000" w:rsidRPr="004E064B" w:rsidP="004E064B">
      <w:pPr>
        <w:pStyle w:val="BodyText"/>
      </w:pPr>
      <w:r w:rsidRPr="004E064B">
        <w:rPr>
          <w:rStyle w:val="SpecialBold"/>
        </w:rPr>
        <w:t>Required knowledge</w:t>
      </w:r>
    </w:p>
    <w:p w:rsidR="00000000" w:rsidRPr="004E064B" w:rsidP="004E064B">
      <w:pPr>
        <w:pStyle w:val="ListBullet"/>
      </w:pPr>
      <w:r w:rsidRPr="004E064B">
        <w:t>well-developed knowledge of:</w:t>
      </w:r>
    </w:p>
    <w:p w:rsidR="00000000" w:rsidRPr="004E064B" w:rsidP="004E064B">
      <w:pPr>
        <w:pStyle w:val="ListBullet2"/>
      </w:pPr>
      <w:r w:rsidRPr="004E064B">
        <w:t>principles underlying dance movements and tech</w:t>
      </w:r>
      <w:r w:rsidRPr="004E064B">
        <w:t>niques, such as:</w:t>
      </w:r>
    </w:p>
    <w:p w:rsidR="00000000" w:rsidRPr="004E064B" w:rsidP="004E064B">
      <w:pPr>
        <w:pStyle w:val="ListBullet3"/>
      </w:pPr>
      <w:r w:rsidRPr="004E064B">
        <w:t>relationship with gravity</w:t>
      </w:r>
    </w:p>
    <w:p w:rsidR="00000000" w:rsidRPr="004E064B" w:rsidP="004E064B">
      <w:pPr>
        <w:pStyle w:val="ListBullet3"/>
      </w:pPr>
      <w:r w:rsidRPr="004E064B">
        <w:t xml:space="preserve">spatial awareness </w:t>
      </w:r>
    </w:p>
    <w:p w:rsidR="00000000" w:rsidRPr="004E064B" w:rsidP="004E064B">
      <w:pPr>
        <w:pStyle w:val="ListBullet3"/>
      </w:pPr>
      <w:r w:rsidRPr="004E064B">
        <w:t>successional movement</w:t>
      </w:r>
    </w:p>
    <w:p w:rsidR="00000000" w:rsidRPr="004E064B" w:rsidP="004E064B">
      <w:pPr>
        <w:pStyle w:val="ListBullet3"/>
      </w:pPr>
      <w:r w:rsidRPr="004E064B">
        <w:t xml:space="preserve">use of breath </w:t>
      </w:r>
    </w:p>
    <w:p w:rsidR="00000000" w:rsidRPr="004E064B" w:rsidP="004E064B">
      <w:pPr>
        <w:pStyle w:val="ListBullet3"/>
      </w:pPr>
      <w:r w:rsidRPr="004E064B">
        <w:t xml:space="preserve">folding </w:t>
      </w:r>
    </w:p>
    <w:p w:rsidR="00000000" w:rsidRPr="004E064B" w:rsidP="004E064B">
      <w:pPr>
        <w:pStyle w:val="ListBullet3"/>
      </w:pPr>
      <w:r w:rsidRPr="004E064B">
        <w:t xml:space="preserve">extending </w:t>
      </w:r>
    </w:p>
    <w:p w:rsidR="00000000" w:rsidRPr="004E064B" w:rsidP="004E064B">
      <w:pPr>
        <w:pStyle w:val="ListBullet3"/>
      </w:pPr>
      <w:r w:rsidRPr="004E064B">
        <w:t xml:space="preserve">rotating </w:t>
      </w:r>
    </w:p>
    <w:p w:rsidR="00000000" w:rsidRPr="004E064B" w:rsidP="004E064B">
      <w:pPr>
        <w:pStyle w:val="ListBullet3"/>
      </w:pPr>
      <w:r w:rsidRPr="004E064B">
        <w:t>shifting weight</w:t>
      </w:r>
    </w:p>
    <w:p w:rsidR="00000000" w:rsidRPr="004E064B" w:rsidP="004E064B">
      <w:pPr>
        <w:pStyle w:val="ListBullet2"/>
      </w:pPr>
      <w:r w:rsidRPr="004E064B">
        <w:t>anatomical foundations, including:</w:t>
      </w:r>
    </w:p>
    <w:p w:rsidR="00000000" w:rsidRPr="004E064B" w:rsidP="004E064B">
      <w:pPr>
        <w:pStyle w:val="ListBullet3"/>
      </w:pPr>
      <w:r w:rsidRPr="004E064B">
        <w:t xml:space="preserve">articulation of the spine </w:t>
      </w:r>
    </w:p>
    <w:p w:rsidR="00000000" w:rsidRPr="004E064B" w:rsidP="004E064B">
      <w:pPr>
        <w:pStyle w:val="ListBullet3"/>
      </w:pPr>
      <w:r w:rsidRPr="004E064B">
        <w:t xml:space="preserve">engagement of the feet </w:t>
      </w:r>
    </w:p>
    <w:p w:rsidR="00000000" w:rsidRPr="004E064B" w:rsidP="004E064B">
      <w:pPr>
        <w:pStyle w:val="ListBullet3"/>
      </w:pPr>
      <w:r w:rsidRPr="004E064B">
        <w:t>bases of support, including feet, legs, hands, arms and torso</w:t>
      </w:r>
    </w:p>
    <w:p w:rsidR="00000000" w:rsidRPr="004E064B" w:rsidP="004E064B">
      <w:pPr>
        <w:pStyle w:val="ListBullet3"/>
      </w:pPr>
      <w:r w:rsidRPr="004E064B">
        <w:t>range of motion of the joints</w:t>
      </w:r>
    </w:p>
    <w:p w:rsidR="00000000" w:rsidRPr="004E064B" w:rsidP="004E064B">
      <w:pPr>
        <w:pStyle w:val="ListBullet3"/>
      </w:pPr>
      <w:r w:rsidRPr="004E064B">
        <w:t>differentiation of the legs and pelvis</w:t>
      </w:r>
    </w:p>
    <w:p w:rsidR="00000000" w:rsidRPr="004E064B" w:rsidP="004E064B">
      <w:pPr>
        <w:pStyle w:val="ListBullet2"/>
      </w:pPr>
      <w:r w:rsidRPr="004E064B">
        <w:t>importance of healthy food choices in relation to wellbeing and injury prevention, including five food groups and recommende</w:t>
      </w:r>
      <w:r w:rsidRPr="004E064B">
        <w:t>d daily amounts</w:t>
      </w:r>
    </w:p>
    <w:p w:rsidR="00000000" w:rsidRPr="004E064B" w:rsidP="004E064B">
      <w:pPr>
        <w:pStyle w:val="ListBullet2"/>
      </w:pPr>
      <w:r w:rsidRPr="004E064B">
        <w:t xml:space="preserve">tap dance terminology </w:t>
      </w:r>
    </w:p>
    <w:p w:rsidR="00000000" w:rsidRPr="004E064B" w:rsidP="004E064B">
      <w:pPr>
        <w:pStyle w:val="ListBullet2"/>
      </w:pPr>
      <w:r w:rsidRPr="004E064B">
        <w:t>musical rhythms, including:</w:t>
      </w:r>
    </w:p>
    <w:p w:rsidR="00000000" w:rsidRPr="004E064B" w:rsidP="004E064B">
      <w:pPr>
        <w:pStyle w:val="ListBullet3"/>
      </w:pPr>
      <w:r w:rsidRPr="004E064B">
        <w:t>time signatures</w:t>
      </w:r>
    </w:p>
    <w:p w:rsidR="00000000" w:rsidRPr="004E064B" w:rsidP="004E064B">
      <w:pPr>
        <w:pStyle w:val="ListBullet3"/>
      </w:pPr>
      <w:r w:rsidRPr="004E064B">
        <w:t>beat</w:t>
      </w:r>
    </w:p>
    <w:p w:rsidR="00000000" w:rsidRPr="004E064B" w:rsidP="004E064B">
      <w:pPr>
        <w:pStyle w:val="ListBullet3"/>
      </w:pPr>
      <w:r w:rsidRPr="004E064B">
        <w:t>tempo</w:t>
      </w:r>
    </w:p>
    <w:p w:rsidR="00000000" w:rsidRPr="004E064B" w:rsidP="004E064B">
      <w:pPr>
        <w:pStyle w:val="ListBullet3"/>
      </w:pPr>
      <w:r w:rsidRPr="004E064B">
        <w:t>syncopation</w:t>
      </w:r>
    </w:p>
    <w:p w:rsidR="00000000" w:rsidRPr="004E064B" w:rsidP="004E064B">
      <w:pPr>
        <w:pStyle w:val="ListBullet"/>
      </w:pPr>
      <w:r w:rsidRPr="004E064B">
        <w:t>overview knowledge of:</w:t>
      </w:r>
    </w:p>
    <w:p w:rsidR="00000000" w:rsidRPr="004E064B" w:rsidP="004E064B">
      <w:pPr>
        <w:pStyle w:val="ListBullet2"/>
      </w:pPr>
      <w:r w:rsidRPr="004E064B">
        <w:t>stagecraft as it relates to dancers, including:</w:t>
      </w:r>
    </w:p>
    <w:p w:rsidR="00000000" w:rsidRPr="004E064B" w:rsidP="004E064B">
      <w:pPr>
        <w:pStyle w:val="ListBullet3"/>
      </w:pPr>
      <w:r w:rsidRPr="004E064B">
        <w:t>costumes</w:t>
      </w:r>
    </w:p>
    <w:p w:rsidR="00000000" w:rsidRPr="004E064B" w:rsidP="004E064B">
      <w:pPr>
        <w:pStyle w:val="ListBullet3"/>
      </w:pPr>
      <w:r w:rsidRPr="004E064B">
        <w:t>make-up</w:t>
      </w:r>
    </w:p>
    <w:p w:rsidR="00000000" w:rsidRPr="004E064B" w:rsidP="004E064B">
      <w:pPr>
        <w:pStyle w:val="ListBullet3"/>
      </w:pPr>
      <w:r w:rsidRPr="004E064B">
        <w:t>props</w:t>
      </w:r>
    </w:p>
    <w:p w:rsidR="00000000" w:rsidRPr="004E064B" w:rsidP="004E064B">
      <w:pPr>
        <w:pStyle w:val="ListBullet3"/>
      </w:pPr>
      <w:r w:rsidRPr="004E064B">
        <w:t>lighting</w:t>
      </w:r>
    </w:p>
    <w:p w:rsidR="00000000" w:rsidRPr="004E064B" w:rsidP="004E064B">
      <w:pPr>
        <w:pStyle w:val="ListBullet3"/>
      </w:pPr>
      <w:r w:rsidRPr="004E064B">
        <w:t>main periods in the history of tap, including prominent dancers.</w:t>
      </w:r>
    </w:p>
    <w:p w:rsidR="00000000" w:rsidRPr="004E064B" w:rsidP="004E064B">
      <w:pPr>
        <w:pStyle w:val="AllowPageBreak"/>
      </w:pPr>
    </w:p>
    <w:p w:rsidR="00000000" w:rsidRPr="004E064B" w:rsidP="004E064B">
      <w:pPr>
        <w:pStyle w:val="Heading1"/>
      </w:pPr>
      <w:bookmarkStart w:id="10" w:name="O_341872"/>
      <w:bookmarkEnd w:id="10"/>
      <w:r w:rsidRPr="004E064B">
        <w:t>Evidence Guide</w:t>
      </w:r>
    </w:p>
    <w:p w:rsidR="00000000" w:rsidRPr="004E064B" w:rsidP="004E064B">
      <w:pPr>
        <w:pStyle w:val="BodyText"/>
      </w:pPr>
      <w:r w:rsidRPr="004E064B">
        <w:rPr>
          <w:rStyle w:val="Emphasis"/>
        </w:rPr>
        <w:t xml:space="preserve">The evidence guide provides advice on assessment and must be read in conjunction with the performance criteria, required skills and knowledge, </w:t>
      </w:r>
      <w:r w:rsidRPr="004E064B">
        <w:rPr>
          <w:rStyle w:val="Emphasis"/>
        </w:rPr>
        <w:t>range statement and the Assessment Guidelines for the Training Package.</w:t>
      </w:r>
    </w:p>
    <w:p w:rsidR="00000000" w:rsidRPr="004E064B" w:rsidP="004E064B">
      <w:pPr>
        <w:pStyle w:val="BodyText"/>
      </w:pPr>
    </w:p>
    <w:tbl>
      <w:tblPr>
        <w:tblW w:w="0" w:type="auto"/>
        <w:tblLayout w:type="fixed"/>
        <w:tblCellMar>
          <w:left w:w="62" w:type="dxa"/>
          <w:right w:w="62" w:type="dxa"/>
        </w:tblCellMar>
        <w:tblLook w:val="0000"/>
      </w:tblPr>
      <w:tblGrid>
        <w:gridCol w:w="2420"/>
        <w:gridCol w:w="5860"/>
      </w:tblGrid>
      <w:tr w:rsidTr="004E064B">
        <w:tblPrEx>
          <w:tblW w:w="0" w:type="auto"/>
          <w:tblLayout w:type="fixed"/>
          <w:tblCellMar>
            <w:left w:w="62" w:type="dxa"/>
            <w:right w:w="62" w:type="dxa"/>
          </w:tblCellMar>
          <w:tblLook w:val="0000"/>
        </w:tblPrEx>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64B">
            <w:pPr>
              <w:pStyle w:val="BodyText"/>
              <w:rPr>
                <w:lang w:val="en-NZ"/>
              </w:rPr>
            </w:pPr>
            <w:r w:rsidRPr="004E064B">
              <w:rPr>
                <w:rStyle w:val="SpecialBold"/>
              </w:rPr>
              <w:t>Overview of assessment</w:t>
            </w:r>
          </w:p>
        </w:tc>
        <w:tc>
          <w:tcPr>
            <w:tcW w:w="5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64B">
            <w:pPr>
              <w:pStyle w:val="BodyText"/>
              <w:rPr>
                <w:lang w:val="en-NZ"/>
              </w:rPr>
            </w:pPr>
          </w:p>
        </w:tc>
      </w:tr>
      <w:tr w:rsidTr="004E064B">
        <w:tblPrEx>
          <w:tblW w:w="0" w:type="auto"/>
          <w:tblLayout w:type="fixed"/>
          <w:tblCellMar>
            <w:left w:w="62" w:type="dxa"/>
            <w:right w:w="62" w:type="dxa"/>
          </w:tblCellMar>
          <w:tblLook w:val="0000"/>
        </w:tblPrEx>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64B">
            <w:pPr>
              <w:pStyle w:val="BodyText"/>
              <w:rPr>
                <w:lang w:val="en-NZ"/>
              </w:rPr>
            </w:pPr>
            <w:r w:rsidRPr="004E064B">
              <w:rPr>
                <w:rStyle w:val="SpecialBold"/>
              </w:rPr>
              <w:t>Critical aspects for assessment and evidence required to demonstrate competency in this unit</w:t>
            </w:r>
          </w:p>
        </w:tc>
        <w:tc>
          <w:tcPr>
            <w:tcW w:w="5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64B" w:rsidP="004E064B">
            <w:pPr>
              <w:pStyle w:val="BodyText"/>
            </w:pPr>
            <w:r w:rsidRPr="004E064B">
              <w:t>Evidence of the ability to:</w:t>
            </w:r>
          </w:p>
          <w:p w:rsidR="00000000" w:rsidRPr="004E064B" w:rsidP="004E064B">
            <w:pPr>
              <w:pStyle w:val="ListBullet"/>
            </w:pPr>
            <w:r w:rsidRPr="004E064B">
              <w:t>reproduce tap dance exercises and ro</w:t>
            </w:r>
            <w:r w:rsidRPr="004E064B">
              <w:t>utines, within personal capabilities</w:t>
            </w:r>
          </w:p>
          <w:p w:rsidR="00000000" w:rsidRPr="004E064B" w:rsidP="004E064B">
            <w:pPr>
              <w:pStyle w:val="ListBullet"/>
            </w:pPr>
            <w:r w:rsidRPr="004E064B">
              <w:t>perform two dances of differing tempos and time signatures that demonstrate a mastery of basic tap techniques</w:t>
            </w:r>
          </w:p>
          <w:p w:rsidR="00000000" w:rsidP="004E064B">
            <w:pPr>
              <w:pStyle w:val="ListBullet"/>
              <w:rPr>
                <w:lang w:val="en-NZ"/>
              </w:rPr>
            </w:pPr>
            <w:r w:rsidRPr="004E064B">
              <w:t>respond appropriately to constructive feedback on own performance.</w:t>
            </w:r>
          </w:p>
        </w:tc>
      </w:tr>
      <w:tr w:rsidTr="004E064B">
        <w:tblPrEx>
          <w:tblW w:w="0" w:type="auto"/>
          <w:tblLayout w:type="fixed"/>
          <w:tblCellMar>
            <w:left w:w="62" w:type="dxa"/>
            <w:right w:w="62" w:type="dxa"/>
          </w:tblCellMar>
          <w:tblLook w:val="0000"/>
        </w:tblPrEx>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64B">
            <w:pPr>
              <w:pStyle w:val="BodyText"/>
              <w:rPr>
                <w:lang w:val="en-NZ"/>
              </w:rPr>
            </w:pPr>
            <w:r w:rsidRPr="004E064B">
              <w:rPr>
                <w:rStyle w:val="SpecialBold"/>
              </w:rPr>
              <w:t>Context of and specific resources for assessment</w:t>
            </w:r>
          </w:p>
        </w:tc>
        <w:tc>
          <w:tcPr>
            <w:tcW w:w="5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64B">
            <w:pPr>
              <w:pStyle w:val="BodyText"/>
              <w:rPr>
                <w:lang w:val="en-NZ"/>
              </w:rPr>
            </w:pPr>
            <w:r w:rsidRPr="004E064B">
              <w:t>Assessment must ensure access to appropriate dance performance areas or spaces.</w:t>
            </w:r>
          </w:p>
        </w:tc>
      </w:tr>
      <w:tr w:rsidTr="004E064B">
        <w:tblPrEx>
          <w:tblW w:w="0" w:type="auto"/>
          <w:tblLayout w:type="fixed"/>
          <w:tblCellMar>
            <w:left w:w="62" w:type="dxa"/>
            <w:right w:w="62" w:type="dxa"/>
          </w:tblCellMar>
          <w:tblLook w:val="0000"/>
        </w:tblPrEx>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64B">
            <w:pPr>
              <w:pStyle w:val="BodyText"/>
              <w:rPr>
                <w:lang w:val="en-NZ"/>
              </w:rPr>
            </w:pPr>
            <w:r w:rsidRPr="004E064B">
              <w:rPr>
                <w:rStyle w:val="SpecialBold"/>
              </w:rPr>
              <w:t>Method of assessment</w:t>
            </w:r>
          </w:p>
        </w:tc>
        <w:tc>
          <w:tcPr>
            <w:tcW w:w="5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64B" w:rsidP="004E064B">
            <w:pPr>
              <w:pStyle w:val="BodyText"/>
            </w:pPr>
            <w:r w:rsidRPr="004E064B">
              <w:t>A range of assessment methods should be used to assess practical skills and knowledge. The following exam</w:t>
            </w:r>
            <w:r w:rsidRPr="004E064B">
              <w:t>ples are appropriate for this unit:</w:t>
            </w:r>
          </w:p>
          <w:p w:rsidR="00000000" w:rsidRPr="004E064B" w:rsidP="004E064B">
            <w:pPr>
              <w:pStyle w:val="ListBullet"/>
            </w:pPr>
            <w:r w:rsidRPr="004E064B">
              <w:t xml:space="preserve">direct questioning combined with review of portfolios of evidence </w:t>
            </w:r>
          </w:p>
          <w:p w:rsidR="00000000" w:rsidRPr="004E064B" w:rsidP="004E064B">
            <w:pPr>
              <w:pStyle w:val="ListBullet"/>
            </w:pPr>
            <w:r w:rsidRPr="004E064B">
              <w:t xml:space="preserve">third-party workplace reports of on-the-job performance </w:t>
            </w:r>
          </w:p>
          <w:p w:rsidR="00000000" w:rsidRPr="004E064B" w:rsidP="004E064B">
            <w:pPr>
              <w:pStyle w:val="ListBullet"/>
            </w:pPr>
            <w:r w:rsidRPr="004E064B">
              <w:t>evaluation of performance of dance skills</w:t>
            </w:r>
          </w:p>
          <w:p w:rsidR="00000000" w:rsidRPr="004E064B" w:rsidP="004E064B">
            <w:pPr>
              <w:pStyle w:val="ListBullet"/>
            </w:pPr>
            <w:r w:rsidRPr="004E064B">
              <w:t>verbal or written questioning to test knowledge as li</w:t>
            </w:r>
            <w:r w:rsidRPr="004E064B">
              <w:t>sted in the required skills and knowledge section of this unit</w:t>
            </w:r>
          </w:p>
          <w:p w:rsidR="00000000" w:rsidRPr="004E064B" w:rsidP="004E064B">
            <w:pPr>
              <w:pStyle w:val="ListBullet"/>
            </w:pPr>
            <w:r w:rsidRPr="004E064B">
              <w:t>review of candidate’s dance performances by peers and colleagues</w:t>
            </w:r>
          </w:p>
          <w:p w:rsidR="00000000" w:rsidRPr="004E064B" w:rsidP="004E064B">
            <w:pPr>
              <w:pStyle w:val="ListBullet"/>
            </w:pPr>
            <w:r w:rsidRPr="004E064B">
              <w:t>analysis of dancer’s ability to convey intended meaning of dance routines</w:t>
            </w:r>
          </w:p>
          <w:p w:rsidR="00000000" w:rsidRPr="004E064B" w:rsidP="004E064B">
            <w:pPr>
              <w:pStyle w:val="ListBullet"/>
            </w:pPr>
            <w:r w:rsidRPr="004E064B">
              <w:t>direct observation or video recording of dance perform</w:t>
            </w:r>
            <w:r w:rsidRPr="004E064B">
              <w:t>ance.</w:t>
            </w:r>
          </w:p>
          <w:p w:rsidR="00000000" w:rsidP="004E064B">
            <w:pPr>
              <w:pStyle w:val="BodyText"/>
              <w:rPr>
                <w:lang w:val="en-NZ"/>
              </w:rPr>
            </w:pPr>
            <w:r w:rsidRPr="004E064B">
              <w:t xml:space="preserve">Assessment methods should closely reflect workplace demands (e.g. literacy) and the needs of particular groups (e.g. people with disabilities </w:t>
            </w:r>
            <w:r w:rsidRPr="004E064B">
              <w:t>and people who may have literacy or numeracy difficulties, such as speakers of languages other than English, remote communities and those with interrupted schooling).</w:t>
            </w:r>
          </w:p>
        </w:tc>
      </w:tr>
      <w:tr w:rsidTr="004E064B">
        <w:tblPrEx>
          <w:tblW w:w="0" w:type="auto"/>
          <w:tblLayout w:type="fixed"/>
          <w:tblCellMar>
            <w:left w:w="62" w:type="dxa"/>
            <w:right w:w="62" w:type="dxa"/>
          </w:tblCellMar>
          <w:tblLook w:val="0000"/>
        </w:tblPrEx>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64B">
            <w:pPr>
              <w:pStyle w:val="BodyText"/>
              <w:rPr>
                <w:lang w:val="en-NZ"/>
              </w:rPr>
            </w:pPr>
            <w:r w:rsidRPr="004E064B">
              <w:rPr>
                <w:rStyle w:val="SpecialBold"/>
              </w:rPr>
              <w:t>Guidance information for assessment</w:t>
            </w:r>
          </w:p>
        </w:tc>
        <w:tc>
          <w:tcPr>
            <w:tcW w:w="5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64B" w:rsidP="004E064B">
            <w:pPr>
              <w:pStyle w:val="BodyText"/>
            </w:pPr>
            <w:r w:rsidRPr="004E064B">
              <w:t>Holistic assessment with other units relevant to the</w:t>
            </w:r>
            <w:r w:rsidRPr="004E064B">
              <w:t xml:space="preserve"> industry sector, workplace and job role is recommended, for example:</w:t>
            </w:r>
          </w:p>
          <w:p w:rsidR="00000000" w:rsidRPr="004E064B" w:rsidP="004E064B">
            <w:pPr>
              <w:pStyle w:val="ListBullet"/>
            </w:pPr>
            <w:r w:rsidRPr="004E064B">
              <w:t>CUADAN201A Develop basic dance techniques</w:t>
            </w:r>
          </w:p>
          <w:p w:rsidR="00000000" w:rsidRPr="004E064B" w:rsidP="004E064B">
            <w:pPr>
              <w:pStyle w:val="ListBullet"/>
            </w:pPr>
            <w:r w:rsidRPr="004E064B">
              <w:t>CUADAN202A Incorporate artistic expression into basic dance performances</w:t>
            </w:r>
          </w:p>
          <w:p w:rsidR="00000000" w:rsidRPr="004E064B" w:rsidP="004E064B">
            <w:pPr>
              <w:pStyle w:val="ListBullet"/>
            </w:pPr>
            <w:r w:rsidRPr="004E064B">
              <w:t>CUAPRF01A Prepare self for performances.</w:t>
            </w:r>
          </w:p>
        </w:tc>
      </w:tr>
    </w:tbl>
    <w:p w:rsidR="00000000" w:rsidRPr="004E064B" w:rsidP="004E064B">
      <w:pPr>
        <w:pStyle w:val="BodyText"/>
      </w:pPr>
    </w:p>
    <w:p w:rsidR="00000000" w:rsidRPr="004E064B" w:rsidP="004E064B">
      <w:pPr>
        <w:pStyle w:val="AllowPageBreak"/>
      </w:pPr>
    </w:p>
    <w:p w:rsidR="00000000" w:rsidRPr="004E064B" w:rsidP="004E064B">
      <w:pPr>
        <w:pStyle w:val="Heading1"/>
      </w:pPr>
      <w:bookmarkStart w:id="11" w:name="O_341873"/>
      <w:bookmarkEnd w:id="11"/>
      <w:r w:rsidRPr="004E064B">
        <w:t>Range Stat</w:t>
      </w:r>
      <w:r w:rsidRPr="004E064B">
        <w:t>ement</w:t>
      </w:r>
    </w:p>
    <w:p w:rsidR="00000000" w:rsidRPr="004E064B" w:rsidP="004E064B">
      <w:pPr>
        <w:pStyle w:val="BodyText"/>
      </w:pPr>
      <w:r w:rsidRPr="004E064B">
        <w:rPr>
          <w:rStyle w:val="Emphasis"/>
        </w:rPr>
        <w:t>The range statement relates to the unit of competency as a whole. It allows for different work environments and situations that may affect performance. Bold italicised wording, if used in the performance criteria, is detailed below. Essential operati</w:t>
      </w:r>
      <w:r w:rsidRPr="004E064B">
        <w:rPr>
          <w:rStyle w:val="Emphasis"/>
        </w:rPr>
        <w:t>ng conditions that may be present with training and assessment (depending on the work situation, needs of the candidate, accessibility of the item, and local industry and regional contexts) may also be included.</w:t>
      </w:r>
    </w:p>
    <w:p w:rsidR="00000000" w:rsidRPr="004E064B" w:rsidP="004E064B">
      <w:pPr>
        <w:pStyle w:val="BodyText"/>
      </w:pPr>
    </w:p>
    <w:tbl>
      <w:tblPr>
        <w:tblW w:w="0" w:type="auto"/>
        <w:tblLayout w:type="fixed"/>
        <w:tblCellMar>
          <w:left w:w="62" w:type="dxa"/>
          <w:right w:w="62" w:type="dxa"/>
        </w:tblCellMar>
        <w:tblLook w:val="0000"/>
      </w:tblPr>
      <w:tblGrid>
        <w:gridCol w:w="2392"/>
        <w:gridCol w:w="5888"/>
      </w:tblGrid>
      <w:tr w:rsidTr="004E064B">
        <w:tblPrEx>
          <w:tblW w:w="0" w:type="auto"/>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64B">
            <w:pPr>
              <w:pStyle w:val="BodyText"/>
              <w:rPr>
                <w:lang w:val="en-NZ"/>
              </w:rPr>
            </w:pPr>
            <w:r w:rsidRPr="004E064B">
              <w:rPr>
                <w:rStyle w:val="BoldandItalics"/>
              </w:rPr>
              <w:t>Terminology</w:t>
            </w:r>
            <w:r w:rsidRPr="004E064B">
              <w:t xml:space="preserve"> may include:</w:t>
            </w:r>
          </w:p>
        </w:tc>
        <w:tc>
          <w:tcPr>
            <w:tcW w:w="5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64B" w:rsidP="004E064B">
            <w:pPr>
              <w:pStyle w:val="ListBullet"/>
            </w:pPr>
            <w:r w:rsidRPr="004E064B">
              <w:t>syncopation</w:t>
            </w:r>
          </w:p>
          <w:p w:rsidR="00000000" w:rsidRPr="004E064B" w:rsidP="004E064B">
            <w:pPr>
              <w:pStyle w:val="ListBullet"/>
            </w:pPr>
            <w:r w:rsidRPr="004E064B">
              <w:t>beat count</w:t>
            </w:r>
          </w:p>
          <w:p w:rsidR="00000000" w:rsidRPr="004E064B" w:rsidP="004E064B">
            <w:pPr>
              <w:pStyle w:val="ListBullet"/>
            </w:pPr>
            <w:r w:rsidRPr="004E064B">
              <w:t>steps, such as:</w:t>
            </w:r>
          </w:p>
          <w:p w:rsidR="00000000" w:rsidRPr="004E064B" w:rsidP="004E064B">
            <w:pPr>
              <w:pStyle w:val="ListBullet2"/>
            </w:pPr>
            <w:r w:rsidRPr="004E064B">
              <w:t>scuffs</w:t>
            </w:r>
          </w:p>
          <w:p w:rsidR="00000000" w:rsidRPr="004E064B" w:rsidP="004E064B">
            <w:pPr>
              <w:pStyle w:val="ListBullet2"/>
            </w:pPr>
            <w:r w:rsidRPr="004E064B">
              <w:t>shuffles, such as:</w:t>
            </w:r>
          </w:p>
          <w:p w:rsidR="00000000" w:rsidRPr="004E064B" w:rsidP="004E064B">
            <w:pPr>
              <w:pStyle w:val="ListBullet3"/>
            </w:pPr>
            <w:r w:rsidRPr="004E064B">
              <w:t>crossover</w:t>
            </w:r>
          </w:p>
          <w:p w:rsidR="00000000" w:rsidRPr="004E064B" w:rsidP="004E064B">
            <w:pPr>
              <w:pStyle w:val="ListBullet3"/>
            </w:pPr>
            <w:r w:rsidRPr="004E064B">
              <w:t>heel</w:t>
            </w:r>
          </w:p>
          <w:p w:rsidR="00000000" w:rsidRPr="004E064B" w:rsidP="004E064B">
            <w:pPr>
              <w:pStyle w:val="ListBullet2"/>
            </w:pPr>
            <w:r w:rsidRPr="004E064B">
              <w:t>ball change</w:t>
            </w:r>
          </w:p>
          <w:p w:rsidR="00000000" w:rsidRPr="004E064B" w:rsidP="004E064B">
            <w:pPr>
              <w:pStyle w:val="ListBullet2"/>
            </w:pPr>
            <w:r w:rsidRPr="004E064B">
              <w:t>riff</w:t>
            </w:r>
          </w:p>
          <w:p w:rsidR="00000000" w:rsidRPr="004E064B" w:rsidP="004E064B">
            <w:pPr>
              <w:pStyle w:val="ListBullet2"/>
            </w:pPr>
            <w:r w:rsidRPr="004E064B">
              <w:t>wings</w:t>
            </w:r>
          </w:p>
          <w:p w:rsidR="00000000" w:rsidRPr="004E064B" w:rsidP="004E064B">
            <w:pPr>
              <w:pStyle w:val="ListBullet2"/>
            </w:pPr>
            <w:r w:rsidRPr="004E064B">
              <w:t>heel clicks</w:t>
            </w:r>
          </w:p>
          <w:p w:rsidR="00000000" w:rsidRPr="004E064B" w:rsidP="004E064B">
            <w:pPr>
              <w:pStyle w:val="ListBullet2"/>
            </w:pPr>
            <w:r w:rsidRPr="004E064B">
              <w:t>tap-ups</w:t>
            </w:r>
          </w:p>
          <w:p w:rsidR="00000000" w:rsidRPr="004E064B" w:rsidP="004E064B">
            <w:pPr>
              <w:pStyle w:val="ListBullet2"/>
            </w:pPr>
            <w:r w:rsidRPr="004E064B">
              <w:t>ripples</w:t>
            </w:r>
          </w:p>
          <w:p w:rsidR="00000000" w:rsidP="004E064B">
            <w:pPr>
              <w:pStyle w:val="ListBullet2"/>
              <w:rPr>
                <w:lang w:val="en-NZ"/>
              </w:rPr>
            </w:pPr>
            <w:r w:rsidRPr="004E064B">
              <w:t>cramp roll.</w:t>
            </w:r>
          </w:p>
        </w:tc>
      </w:tr>
      <w:tr w:rsidTr="004E064B">
        <w:tblPrEx>
          <w:tblW w:w="0" w:type="auto"/>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64B">
            <w:pPr>
              <w:pStyle w:val="BodyText"/>
              <w:rPr>
                <w:lang w:val="en-NZ"/>
              </w:rPr>
            </w:pPr>
            <w:r w:rsidRPr="004E064B">
              <w:rPr>
                <w:rStyle w:val="BoldandItalics"/>
              </w:rPr>
              <w:t>Relevant personnel</w:t>
            </w:r>
            <w:r w:rsidRPr="004E064B">
              <w:t xml:space="preserve"> may include:</w:t>
            </w:r>
          </w:p>
        </w:tc>
        <w:tc>
          <w:tcPr>
            <w:tcW w:w="5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64B" w:rsidP="004E064B">
            <w:pPr>
              <w:pStyle w:val="ListBullet"/>
            </w:pPr>
            <w:r w:rsidRPr="004E064B">
              <w:t>teachers</w:t>
            </w:r>
          </w:p>
          <w:p w:rsidR="00000000" w:rsidRPr="004E064B" w:rsidP="004E064B">
            <w:pPr>
              <w:pStyle w:val="ListBullet"/>
            </w:pPr>
            <w:r w:rsidRPr="004E064B">
              <w:t>choreographers</w:t>
            </w:r>
          </w:p>
          <w:p w:rsidR="00000000" w:rsidRPr="004E064B" w:rsidP="004E064B">
            <w:pPr>
              <w:pStyle w:val="ListBullet"/>
            </w:pPr>
            <w:r w:rsidRPr="004E064B">
              <w:t>community members</w:t>
            </w:r>
          </w:p>
          <w:p w:rsidR="00000000" w:rsidRPr="004E064B" w:rsidP="004E064B">
            <w:pPr>
              <w:pStyle w:val="ListBullet"/>
            </w:pPr>
            <w:r w:rsidRPr="004E064B">
              <w:t>managers</w:t>
            </w:r>
          </w:p>
          <w:p w:rsidR="00000000" w:rsidRPr="004E064B" w:rsidP="004E064B">
            <w:pPr>
              <w:pStyle w:val="ListBullet"/>
            </w:pPr>
            <w:r w:rsidRPr="004E064B">
              <w:t>mentors</w:t>
            </w:r>
          </w:p>
          <w:p w:rsidR="00000000" w:rsidRPr="004E064B" w:rsidP="004E064B">
            <w:pPr>
              <w:pStyle w:val="ListBullet"/>
            </w:pPr>
            <w:r w:rsidRPr="004E064B">
              <w:t xml:space="preserve">performers </w:t>
            </w:r>
          </w:p>
          <w:p w:rsidR="00000000" w:rsidRPr="004E064B" w:rsidP="004E064B">
            <w:pPr>
              <w:pStyle w:val="ListBullet"/>
            </w:pPr>
            <w:r w:rsidRPr="004E064B">
              <w:t>representatives of dance societies</w:t>
            </w:r>
          </w:p>
          <w:p w:rsidR="00000000" w:rsidP="004E064B">
            <w:pPr>
              <w:pStyle w:val="ListBullet"/>
              <w:rPr>
                <w:lang w:val="en-NZ"/>
              </w:rPr>
            </w:pPr>
            <w:r w:rsidRPr="004E064B">
              <w:t>supervisors.</w:t>
            </w:r>
          </w:p>
        </w:tc>
      </w:tr>
      <w:tr w:rsidTr="004E064B">
        <w:tblPrEx>
          <w:tblW w:w="0" w:type="auto"/>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64B">
            <w:pPr>
              <w:pStyle w:val="BodyText"/>
              <w:rPr>
                <w:lang w:val="en-NZ"/>
              </w:rPr>
            </w:pPr>
            <w:r w:rsidRPr="004E064B">
              <w:rPr>
                <w:rStyle w:val="BoldandItalics"/>
              </w:rPr>
              <w:t>Influences</w:t>
            </w:r>
            <w:r w:rsidRPr="004E064B">
              <w:t xml:space="preserve"> may include:</w:t>
            </w:r>
          </w:p>
        </w:tc>
        <w:tc>
          <w:tcPr>
            <w:tcW w:w="5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64B" w:rsidP="004E064B">
            <w:pPr>
              <w:pStyle w:val="ListBullet"/>
            </w:pPr>
            <w:r w:rsidRPr="004E064B">
              <w:t>English, such as clogging</w:t>
            </w:r>
          </w:p>
          <w:p w:rsidR="00000000" w:rsidRPr="004E064B" w:rsidP="004E064B">
            <w:pPr>
              <w:pStyle w:val="ListBullet"/>
            </w:pPr>
            <w:r w:rsidRPr="004E064B">
              <w:t>Irish, such as:</w:t>
            </w:r>
          </w:p>
          <w:p w:rsidR="00000000" w:rsidRPr="004E064B" w:rsidP="004E064B">
            <w:pPr>
              <w:pStyle w:val="ListBullet2"/>
            </w:pPr>
            <w:r w:rsidRPr="004E064B">
              <w:t>step dancing</w:t>
            </w:r>
          </w:p>
          <w:p w:rsidR="00000000" w:rsidRPr="004E064B" w:rsidP="004E064B">
            <w:pPr>
              <w:pStyle w:val="ListBullet2"/>
            </w:pPr>
            <w:r w:rsidRPr="004E064B">
              <w:t>stomp dancing</w:t>
            </w:r>
          </w:p>
          <w:p w:rsidR="00000000" w:rsidRPr="004E064B" w:rsidP="004E064B">
            <w:pPr>
              <w:pStyle w:val="ListBullet"/>
            </w:pPr>
            <w:r w:rsidRPr="004E064B">
              <w:t>African, such as Juba dance</w:t>
            </w:r>
          </w:p>
          <w:p w:rsidR="00000000" w:rsidRPr="004E064B" w:rsidP="004E064B">
            <w:pPr>
              <w:pStyle w:val="ListBullet"/>
            </w:pPr>
            <w:r w:rsidRPr="004E064B">
              <w:t>Spanish, such as Flamenco</w:t>
            </w:r>
          </w:p>
          <w:p w:rsidR="00000000" w:rsidRPr="004E064B" w:rsidP="004E064B">
            <w:pPr>
              <w:pStyle w:val="ListBullet"/>
            </w:pPr>
            <w:r w:rsidRPr="004E064B">
              <w:t>vaudeville</w:t>
            </w:r>
          </w:p>
          <w:p w:rsidR="00000000" w:rsidRPr="004E064B" w:rsidP="004E064B">
            <w:pPr>
              <w:pStyle w:val="ListBullet"/>
            </w:pPr>
            <w:r w:rsidRPr="004E064B">
              <w:t>musical theatre and Broadway shows</w:t>
            </w:r>
          </w:p>
          <w:p w:rsidR="00000000" w:rsidRPr="004E064B" w:rsidP="004E064B">
            <w:pPr>
              <w:pStyle w:val="ListBullet"/>
            </w:pPr>
            <w:r w:rsidRPr="004E064B">
              <w:t>the Hoofer’</w:t>
            </w:r>
            <w:r w:rsidRPr="004E064B">
              <w:t>s Club</w:t>
            </w:r>
          </w:p>
          <w:p w:rsidR="00000000" w:rsidRPr="004E064B" w:rsidP="004E064B">
            <w:pPr>
              <w:pStyle w:val="ListBullet"/>
            </w:pPr>
            <w:r w:rsidRPr="004E064B">
              <w:t>dancers, such as:</w:t>
            </w:r>
          </w:p>
          <w:p w:rsidR="00000000" w:rsidRPr="004E064B" w:rsidP="004E064B">
            <w:pPr>
              <w:pStyle w:val="ListBullet2"/>
            </w:pPr>
            <w:r w:rsidRPr="004E064B">
              <w:t>Fred Astaire</w:t>
            </w:r>
          </w:p>
          <w:p w:rsidR="00000000" w:rsidRPr="004E064B" w:rsidP="004E064B">
            <w:pPr>
              <w:pStyle w:val="ListBullet2"/>
            </w:pPr>
            <w:r w:rsidRPr="004E064B">
              <w:t>Gene Kelly</w:t>
            </w:r>
          </w:p>
          <w:p w:rsidR="00000000" w:rsidRPr="004E064B" w:rsidP="004E064B">
            <w:pPr>
              <w:pStyle w:val="ListBullet2"/>
            </w:pPr>
            <w:r w:rsidRPr="004E064B">
              <w:t>Sammy Davis Jnr</w:t>
            </w:r>
          </w:p>
          <w:p w:rsidR="00000000" w:rsidRPr="004E064B" w:rsidP="004E064B">
            <w:pPr>
              <w:pStyle w:val="ListBullet2"/>
            </w:pPr>
            <w:r w:rsidRPr="004E064B">
              <w:t>Savion Glover</w:t>
            </w:r>
          </w:p>
          <w:p w:rsidR="00000000" w:rsidP="004E064B">
            <w:pPr>
              <w:pStyle w:val="ListBullet2"/>
              <w:rPr>
                <w:lang w:val="en-NZ"/>
              </w:rPr>
            </w:pPr>
            <w:r w:rsidRPr="004E064B">
              <w:t>Gregory Hines.</w:t>
            </w:r>
          </w:p>
        </w:tc>
      </w:tr>
      <w:tr w:rsidTr="004E064B">
        <w:tblPrEx>
          <w:tblW w:w="0" w:type="auto"/>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64B">
            <w:pPr>
              <w:pStyle w:val="BodyText"/>
              <w:rPr>
                <w:lang w:val="en-NZ"/>
              </w:rPr>
            </w:pPr>
            <w:r w:rsidRPr="004E064B">
              <w:t xml:space="preserve">Developing </w:t>
            </w:r>
            <w:r w:rsidRPr="004E064B">
              <w:rPr>
                <w:rStyle w:val="BoldandItalics"/>
              </w:rPr>
              <w:t>basic tap dance skills</w:t>
            </w:r>
            <w:r w:rsidRPr="004E064B">
              <w:t xml:space="preserve"> may relate to:</w:t>
            </w:r>
          </w:p>
        </w:tc>
        <w:tc>
          <w:tcPr>
            <w:tcW w:w="5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64B" w:rsidP="004E064B">
            <w:pPr>
              <w:pStyle w:val="ListBullet"/>
            </w:pPr>
            <w:r w:rsidRPr="004E064B">
              <w:t>executing barre work, such as:</w:t>
            </w:r>
          </w:p>
          <w:p w:rsidR="00000000" w:rsidRPr="004E064B" w:rsidP="004E064B">
            <w:pPr>
              <w:pStyle w:val="ListBullet2"/>
            </w:pPr>
            <w:r w:rsidRPr="004E064B">
              <w:t>full pliés and shuffles</w:t>
            </w:r>
          </w:p>
          <w:p w:rsidR="00000000" w:rsidRPr="004E064B" w:rsidP="004E064B">
            <w:pPr>
              <w:pStyle w:val="ListBullet2"/>
            </w:pPr>
            <w:r w:rsidRPr="004E064B">
              <w:t>heel shuffles</w:t>
            </w:r>
          </w:p>
          <w:p w:rsidR="00000000" w:rsidRPr="004E064B" w:rsidP="004E064B">
            <w:pPr>
              <w:pStyle w:val="ListBullet2"/>
            </w:pPr>
            <w:r w:rsidRPr="004E064B">
              <w:t>tap-ups</w:t>
            </w:r>
          </w:p>
          <w:p w:rsidR="00000000" w:rsidRPr="004E064B" w:rsidP="004E064B">
            <w:pPr>
              <w:pStyle w:val="ListBullet2"/>
            </w:pPr>
            <w:r w:rsidRPr="004E064B">
              <w:t>turns</w:t>
            </w:r>
          </w:p>
          <w:p w:rsidR="00000000" w:rsidRPr="004E064B" w:rsidP="004E064B">
            <w:pPr>
              <w:pStyle w:val="ListBullet2"/>
            </w:pPr>
            <w:r w:rsidRPr="004E064B">
              <w:t>shuffles and wings</w:t>
            </w:r>
          </w:p>
          <w:p w:rsidR="00000000" w:rsidRPr="004E064B" w:rsidP="004E064B">
            <w:pPr>
              <w:pStyle w:val="ListBullet2"/>
            </w:pPr>
            <w:r w:rsidRPr="004E064B">
              <w:t>knock wings</w:t>
            </w:r>
          </w:p>
          <w:p w:rsidR="00000000" w:rsidRPr="004E064B" w:rsidP="004E064B">
            <w:pPr>
              <w:pStyle w:val="ListBullet"/>
            </w:pPr>
            <w:r w:rsidRPr="004E064B">
              <w:t>practising dance centre amalgamations, such as:</w:t>
            </w:r>
          </w:p>
          <w:p w:rsidR="00000000" w:rsidRPr="004E064B" w:rsidP="004E064B">
            <w:pPr>
              <w:pStyle w:val="ListBullet2"/>
            </w:pPr>
            <w:r w:rsidRPr="004E064B">
              <w:t>shuffles (medium tempo)</w:t>
            </w:r>
          </w:p>
          <w:p w:rsidR="00000000" w:rsidRPr="004E064B" w:rsidP="004E064B">
            <w:pPr>
              <w:pStyle w:val="ListBullet2"/>
            </w:pPr>
            <w:r w:rsidRPr="004E064B">
              <w:t>tap-ups and ripples: travelling, 3/4 time, medium or fast tempo</w:t>
            </w:r>
          </w:p>
          <w:p w:rsidR="00000000" w:rsidRPr="004E064B" w:rsidP="004E064B">
            <w:pPr>
              <w:pStyle w:val="ListBullet2"/>
            </w:pPr>
            <w:r w:rsidRPr="004E064B">
              <w:t>speed tap-ups: very fast tempo</w:t>
            </w:r>
          </w:p>
          <w:p w:rsidR="00000000" w:rsidRPr="004E064B" w:rsidP="004E064B">
            <w:pPr>
              <w:pStyle w:val="ListBullet2"/>
            </w:pPr>
            <w:r w:rsidRPr="004E064B">
              <w:t>samba</w:t>
            </w:r>
          </w:p>
          <w:p w:rsidR="00000000" w:rsidRPr="004E064B" w:rsidP="004E064B">
            <w:pPr>
              <w:pStyle w:val="ListBullet2"/>
            </w:pPr>
            <w:r w:rsidRPr="004E064B">
              <w:t>syncopation</w:t>
            </w:r>
          </w:p>
          <w:p w:rsidR="00000000" w:rsidRPr="004E064B" w:rsidP="004E064B">
            <w:pPr>
              <w:pStyle w:val="ListBullet2"/>
            </w:pPr>
            <w:r w:rsidRPr="004E064B">
              <w:t>turning cramp rolls: 3/4 time</w:t>
            </w:r>
          </w:p>
          <w:p w:rsidR="00000000" w:rsidRPr="004E064B" w:rsidP="004E064B">
            <w:pPr>
              <w:pStyle w:val="ListBullet2"/>
            </w:pPr>
            <w:r w:rsidRPr="004E064B">
              <w:t>turns on diagonal</w:t>
            </w:r>
          </w:p>
          <w:p w:rsidR="00000000" w:rsidRPr="004E064B" w:rsidP="004E064B">
            <w:pPr>
              <w:pStyle w:val="ListBullet2"/>
            </w:pPr>
            <w:r w:rsidRPr="004E064B">
              <w:t>wings, su</w:t>
            </w:r>
            <w:r w:rsidRPr="004E064B">
              <w:t>ch as:</w:t>
            </w:r>
          </w:p>
          <w:p w:rsidR="00000000" w:rsidRPr="004E064B" w:rsidP="004E064B">
            <w:pPr>
              <w:pStyle w:val="ListBullet3"/>
            </w:pPr>
            <w:r w:rsidRPr="004E064B">
              <w:t>doubles</w:t>
            </w:r>
          </w:p>
          <w:p w:rsidR="00000000" w:rsidRPr="004E064B" w:rsidP="004E064B">
            <w:pPr>
              <w:pStyle w:val="ListBullet3"/>
            </w:pPr>
            <w:r w:rsidRPr="004E064B">
              <w:t>split</w:t>
            </w:r>
          </w:p>
          <w:p w:rsidR="00000000" w:rsidRPr="004E064B" w:rsidP="004E064B">
            <w:pPr>
              <w:pStyle w:val="ListBullet3"/>
            </w:pPr>
            <w:r w:rsidRPr="004E064B">
              <w:t>travelling</w:t>
            </w:r>
          </w:p>
          <w:p w:rsidR="00000000" w:rsidRPr="004E064B" w:rsidP="004E064B">
            <w:pPr>
              <w:pStyle w:val="ListBullet"/>
            </w:pPr>
            <w:r w:rsidRPr="004E064B">
              <w:t>improvisation</w:t>
            </w:r>
          </w:p>
          <w:p w:rsidR="00000000" w:rsidRPr="004E064B" w:rsidP="004E064B">
            <w:pPr>
              <w:pStyle w:val="ListBullet"/>
            </w:pPr>
            <w:r w:rsidRPr="004E064B">
              <w:t>performing exercises with correct posture, alignment and technique with neat foot placement</w:t>
            </w:r>
          </w:p>
          <w:p w:rsidR="00000000" w:rsidRPr="004E064B" w:rsidP="004E064B">
            <w:pPr>
              <w:pStyle w:val="ListBullet"/>
            </w:pPr>
            <w:r w:rsidRPr="004E064B">
              <w:t>keeping in time with the music</w:t>
            </w:r>
          </w:p>
          <w:p w:rsidR="00000000" w:rsidRPr="004E064B" w:rsidP="004E064B">
            <w:pPr>
              <w:pStyle w:val="ListBullet"/>
            </w:pPr>
            <w:r w:rsidRPr="004E064B">
              <w:t>demonstrating a controlled looseness of ankle and knee joints</w:t>
            </w:r>
          </w:p>
          <w:p w:rsidR="00000000" w:rsidRPr="004E064B" w:rsidP="004E064B">
            <w:pPr>
              <w:pStyle w:val="ListBullet"/>
            </w:pPr>
            <w:r w:rsidRPr="004E064B">
              <w:t>showing lightness in springing</w:t>
            </w:r>
          </w:p>
          <w:p w:rsidR="00000000" w:rsidP="004E064B">
            <w:pPr>
              <w:pStyle w:val="ListBullet"/>
              <w:rPr>
                <w:lang w:val="en-NZ"/>
              </w:rPr>
            </w:pPr>
            <w:r w:rsidRPr="004E064B">
              <w:t>coordinating arms and lower limb movements.</w:t>
            </w:r>
          </w:p>
        </w:tc>
      </w:tr>
      <w:tr w:rsidTr="004E064B">
        <w:tblPrEx>
          <w:tblW w:w="0" w:type="auto"/>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64B">
            <w:pPr>
              <w:pStyle w:val="BodyText"/>
              <w:rPr>
                <w:lang w:val="en-NZ"/>
              </w:rPr>
            </w:pPr>
            <w:r w:rsidRPr="004E064B">
              <w:rPr>
                <w:rStyle w:val="BoldandItalics"/>
              </w:rPr>
              <w:t>Safe dance practices</w:t>
            </w:r>
            <w:r w:rsidRPr="004E064B">
              <w:t xml:space="preserve"> relate to:</w:t>
            </w:r>
          </w:p>
        </w:tc>
        <w:tc>
          <w:tcPr>
            <w:tcW w:w="5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64B" w:rsidP="004E064B">
            <w:pPr>
              <w:pStyle w:val="ListBullet"/>
            </w:pPr>
            <w:r w:rsidRPr="004E064B">
              <w:t>understanding the body’s capabilities and limitations, including:</w:t>
            </w:r>
          </w:p>
          <w:p w:rsidR="00000000" w:rsidRPr="004E064B" w:rsidP="004E064B">
            <w:pPr>
              <w:pStyle w:val="ListBullet2"/>
            </w:pPr>
            <w:r w:rsidRPr="004E064B">
              <w:t>alignment</w:t>
            </w:r>
          </w:p>
          <w:p w:rsidR="00000000" w:rsidRPr="004E064B" w:rsidP="004E064B">
            <w:pPr>
              <w:pStyle w:val="ListBullet2"/>
            </w:pPr>
            <w:r w:rsidRPr="004E064B">
              <w:t>flexibility (mobility)</w:t>
            </w:r>
          </w:p>
          <w:p w:rsidR="00000000" w:rsidRPr="004E064B" w:rsidP="004E064B">
            <w:pPr>
              <w:pStyle w:val="ListBullet2"/>
            </w:pPr>
            <w:r w:rsidRPr="004E064B">
              <w:t>strength (stability)</w:t>
            </w:r>
          </w:p>
          <w:p w:rsidR="00000000" w:rsidRPr="004E064B" w:rsidP="004E064B">
            <w:pPr>
              <w:pStyle w:val="ListBullet2"/>
            </w:pPr>
            <w:r w:rsidRPr="004E064B">
              <w:t>cardiorespiratory endurance</w:t>
            </w:r>
          </w:p>
          <w:p w:rsidR="00000000" w:rsidRPr="004E064B" w:rsidP="004E064B">
            <w:pPr>
              <w:pStyle w:val="ListBullet2"/>
            </w:pPr>
            <w:r w:rsidRPr="004E064B">
              <w:t>muscular endurance</w:t>
            </w:r>
          </w:p>
          <w:p w:rsidR="00000000" w:rsidRPr="004E064B" w:rsidP="004E064B">
            <w:pPr>
              <w:pStyle w:val="ListBullet"/>
            </w:pPr>
            <w:r w:rsidRPr="004E064B">
              <w:t>warm-up and cool-down activities, such as:</w:t>
            </w:r>
          </w:p>
          <w:p w:rsidR="00000000" w:rsidRPr="004E064B" w:rsidP="004E064B">
            <w:pPr>
              <w:pStyle w:val="ListBullet2"/>
            </w:pPr>
            <w:r w:rsidRPr="004E064B">
              <w:t>gentle stretches</w:t>
            </w:r>
          </w:p>
          <w:p w:rsidR="00000000" w:rsidRPr="004E064B" w:rsidP="004E064B">
            <w:pPr>
              <w:pStyle w:val="ListBullet2"/>
            </w:pPr>
            <w:r w:rsidRPr="004E064B">
              <w:t>aerobic exercises</w:t>
            </w:r>
          </w:p>
          <w:p w:rsidR="00000000" w:rsidRPr="004E064B" w:rsidP="004E064B">
            <w:pPr>
              <w:pStyle w:val="ListBullet2"/>
            </w:pPr>
            <w:r w:rsidRPr="004E064B">
              <w:t>anaerobic exercises</w:t>
            </w:r>
          </w:p>
          <w:p w:rsidR="00000000" w:rsidRPr="004E064B" w:rsidP="004E064B">
            <w:pPr>
              <w:pStyle w:val="ListBullet2"/>
            </w:pPr>
            <w:r w:rsidRPr="004E064B">
              <w:t>breathing exercises</w:t>
            </w:r>
          </w:p>
          <w:p w:rsidR="00000000" w:rsidRPr="004E064B" w:rsidP="004E064B">
            <w:pPr>
              <w:pStyle w:val="ListBullet"/>
            </w:pPr>
            <w:r w:rsidRPr="004E064B">
              <w:t xml:space="preserve">doing exercises and performing routines on flooring appropriate to genre and </w:t>
            </w:r>
            <w:r w:rsidRPr="004E064B">
              <w:t>style of dance, such as:</w:t>
            </w:r>
          </w:p>
          <w:p w:rsidR="00000000" w:rsidRPr="004E064B" w:rsidP="004E064B">
            <w:pPr>
              <w:pStyle w:val="ListBullet2"/>
            </w:pPr>
            <w:r w:rsidRPr="004E064B">
              <w:t>sprung softwood</w:t>
            </w:r>
          </w:p>
          <w:p w:rsidR="00000000" w:rsidRPr="004E064B" w:rsidP="004E064B">
            <w:pPr>
              <w:pStyle w:val="ListBullet2"/>
            </w:pPr>
            <w:r w:rsidRPr="004E064B">
              <w:t>tarkett</w:t>
            </w:r>
          </w:p>
          <w:p w:rsidR="00000000" w:rsidRPr="004E064B" w:rsidP="004E064B">
            <w:pPr>
              <w:pStyle w:val="ListBullet2"/>
            </w:pPr>
            <w:r w:rsidRPr="004E064B">
              <w:t>sprung parquet</w:t>
            </w:r>
          </w:p>
          <w:p w:rsidR="00000000" w:rsidRPr="004E064B" w:rsidP="004E064B">
            <w:pPr>
              <w:pStyle w:val="ListBullet2"/>
            </w:pPr>
            <w:r w:rsidRPr="004E064B">
              <w:t>tongue and groove hardwood</w:t>
            </w:r>
          </w:p>
          <w:p w:rsidR="00000000" w:rsidRPr="004E064B" w:rsidP="004E064B">
            <w:pPr>
              <w:pStyle w:val="ListBullet2"/>
            </w:pPr>
            <w:r w:rsidRPr="004E064B">
              <w:t>resined for ballroom and Latin dance</w:t>
            </w:r>
          </w:p>
          <w:p w:rsidR="00000000" w:rsidRPr="004E064B" w:rsidP="004E064B">
            <w:pPr>
              <w:pStyle w:val="ListBullet2"/>
            </w:pPr>
            <w:r w:rsidRPr="004E064B">
              <w:t>non-slip for ballet</w:t>
            </w:r>
          </w:p>
          <w:p w:rsidR="00000000" w:rsidRPr="004E064B" w:rsidP="004E064B">
            <w:pPr>
              <w:pStyle w:val="ListBullet2"/>
            </w:pPr>
            <w:r w:rsidRPr="004E064B">
              <w:t>wood for tap and Spanish</w:t>
            </w:r>
          </w:p>
          <w:p w:rsidR="00000000" w:rsidRPr="004E064B" w:rsidP="004E064B">
            <w:pPr>
              <w:pStyle w:val="ListBullet"/>
            </w:pPr>
            <w:r w:rsidRPr="004E064B">
              <w:t>correct execution of dance steps</w:t>
            </w:r>
          </w:p>
          <w:p w:rsidR="00000000" w:rsidRPr="004E064B" w:rsidP="004E064B">
            <w:pPr>
              <w:pStyle w:val="ListBullet"/>
            </w:pPr>
            <w:r w:rsidRPr="004E064B">
              <w:t>appropriate clothing and footwear</w:t>
            </w:r>
          </w:p>
          <w:p w:rsidR="00000000" w:rsidP="004E064B">
            <w:pPr>
              <w:pStyle w:val="ListBullet"/>
              <w:rPr>
                <w:lang w:val="en-NZ"/>
              </w:rPr>
            </w:pPr>
            <w:r w:rsidRPr="004E064B">
              <w:t>nutrition and diet.</w:t>
            </w:r>
          </w:p>
        </w:tc>
      </w:tr>
      <w:tr w:rsidTr="004E064B">
        <w:tblPrEx>
          <w:tblW w:w="0" w:type="auto"/>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64B">
            <w:pPr>
              <w:pStyle w:val="BodyText"/>
              <w:rPr>
                <w:lang w:val="en-NZ"/>
              </w:rPr>
            </w:pPr>
            <w:r w:rsidRPr="004E064B">
              <w:rPr>
                <w:rStyle w:val="BoldandItalics"/>
              </w:rPr>
              <w:t>Aspects</w:t>
            </w:r>
            <w:r w:rsidRPr="004E064B">
              <w:t xml:space="preserve"> may include:</w:t>
            </w:r>
          </w:p>
        </w:tc>
        <w:tc>
          <w:tcPr>
            <w:tcW w:w="5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64B" w:rsidP="004E064B">
            <w:pPr>
              <w:pStyle w:val="ListBullet"/>
            </w:pPr>
            <w:r w:rsidRPr="004E064B">
              <w:t>audience characteristics</w:t>
            </w:r>
          </w:p>
          <w:p w:rsidR="00000000" w:rsidRPr="004E064B" w:rsidP="004E064B">
            <w:pPr>
              <w:pStyle w:val="ListBullet"/>
            </w:pPr>
            <w:r w:rsidRPr="004E064B">
              <w:t>costume requirements</w:t>
            </w:r>
          </w:p>
          <w:p w:rsidR="00000000" w:rsidRPr="004E064B" w:rsidP="004E064B">
            <w:pPr>
              <w:pStyle w:val="ListBullet"/>
            </w:pPr>
            <w:r w:rsidRPr="004E064B">
              <w:t>length of performances</w:t>
            </w:r>
          </w:p>
          <w:p w:rsidR="00000000" w:rsidRPr="004E064B" w:rsidP="004E064B">
            <w:pPr>
              <w:pStyle w:val="ListBullet"/>
            </w:pPr>
            <w:r w:rsidRPr="004E064B">
              <w:t>make-up</w:t>
            </w:r>
          </w:p>
          <w:p w:rsidR="00000000" w:rsidRPr="004E064B" w:rsidP="004E064B">
            <w:pPr>
              <w:pStyle w:val="ListBullet"/>
            </w:pPr>
            <w:r w:rsidRPr="004E064B">
              <w:t>props</w:t>
            </w:r>
          </w:p>
          <w:p w:rsidR="00000000" w:rsidP="004E064B">
            <w:pPr>
              <w:pStyle w:val="ListBullet"/>
              <w:rPr>
                <w:lang w:val="en-NZ"/>
              </w:rPr>
            </w:pPr>
            <w:r w:rsidRPr="004E064B">
              <w:t>number of performances.</w:t>
            </w:r>
          </w:p>
        </w:tc>
      </w:tr>
      <w:tr w:rsidTr="004E064B">
        <w:tblPrEx>
          <w:tblW w:w="0" w:type="auto"/>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64B">
            <w:pPr>
              <w:pStyle w:val="BodyText"/>
              <w:rPr>
                <w:lang w:val="en-NZ"/>
              </w:rPr>
            </w:pPr>
            <w:r w:rsidRPr="004E064B">
              <w:rPr>
                <w:rStyle w:val="BoldandItalics"/>
              </w:rPr>
              <w:t>Basic make-up</w:t>
            </w:r>
            <w:r w:rsidRPr="004E064B">
              <w:t xml:space="preserve"> may include:</w:t>
            </w:r>
          </w:p>
        </w:tc>
        <w:tc>
          <w:tcPr>
            <w:tcW w:w="5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64B" w:rsidP="004E064B">
            <w:pPr>
              <w:pStyle w:val="ListBullet"/>
            </w:pPr>
            <w:r w:rsidRPr="004E064B">
              <w:t>face make-up</w:t>
            </w:r>
          </w:p>
          <w:p w:rsidR="00000000" w:rsidRPr="004E064B" w:rsidP="004E064B">
            <w:pPr>
              <w:pStyle w:val="ListBullet"/>
            </w:pPr>
            <w:r w:rsidRPr="004E064B">
              <w:t>body paint</w:t>
            </w:r>
          </w:p>
          <w:p w:rsidR="00000000" w:rsidRPr="004E064B" w:rsidP="004E064B">
            <w:pPr>
              <w:pStyle w:val="ListBullet"/>
            </w:pPr>
            <w:r w:rsidRPr="004E064B">
              <w:t>theatre make-up.</w:t>
            </w:r>
          </w:p>
        </w:tc>
      </w:tr>
    </w:tbl>
    <w:p w:rsidR="00000000" w:rsidRPr="004E064B" w:rsidP="004E064B">
      <w:pPr>
        <w:pStyle w:val="BodyText"/>
      </w:pPr>
    </w:p>
    <w:p w:rsidR="00000000" w:rsidRPr="004E064B" w:rsidP="004E064B">
      <w:pPr>
        <w:pStyle w:val="AllowPageBreak"/>
      </w:pPr>
    </w:p>
    <w:p w:rsidR="00000000" w:rsidRPr="004E064B" w:rsidP="004E064B">
      <w:pPr>
        <w:pStyle w:val="Heading1"/>
      </w:pPr>
      <w:bookmarkStart w:id="12" w:name="O_341874"/>
      <w:bookmarkEnd w:id="12"/>
      <w:r w:rsidRPr="004E064B">
        <w:t>Unit Sector(s)</w:t>
      </w:r>
    </w:p>
    <w:p w:rsidR="00000000" w:rsidRPr="004E064B" w:rsidP="004E064B">
      <w:pPr>
        <w:pStyle w:val="BodyText"/>
      </w:pPr>
      <w:r w:rsidRPr="004E064B">
        <w:t>Performing arts - dance</w:t>
      </w:r>
    </w:p>
    <w:p w:rsidR="00000000" w:rsidRPr="004E064B" w:rsidP="004E064B">
      <w:pPr>
        <w:pStyle w:val="AllowPageBreak"/>
      </w:pPr>
    </w:p>
    <w:p w:rsidR="00000000" w:rsidRPr="004E064B" w:rsidP="004E064B">
      <w:pPr>
        <w:pStyle w:val="Heading1"/>
      </w:pPr>
      <w:bookmarkStart w:id="13" w:name="O_341875"/>
      <w:bookmarkEnd w:id="13"/>
      <w:r w:rsidRPr="004E064B">
        <w:t>Custom Content Section</w:t>
      </w:r>
    </w:p>
    <w:p w:rsidR="00000000" w:rsidRPr="004E064B" w:rsidP="004E064B">
      <w:pPr>
        <w:pStyle w:val="BodyText"/>
      </w:pPr>
      <w:r w:rsidRPr="004E064B">
        <w:t>Not applicable.</w:t>
      </w:r>
    </w:p>
    <w:p w:rsidR="00000000" w:rsidRPr="004E064B" w:rsidP="004E064B"/>
    <w:sectPr w:rsidSect="004E06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6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4155" w:rsidP="00C341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6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155" w:rsidP="004E06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34155" w:rsidP="004E06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34155" w:rsidP="004E06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6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4155" w:rsidP="00C3415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6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155" w:rsidP="004E064B">
    <w:pPr>
      <w:pStyle w:val="Header"/>
      <w:framePr w:wrap="around"/>
    </w:pPr>
    <w:r>
      <w:fldChar w:fldCharType="begin"/>
    </w:r>
    <w:r>
      <w:instrText xml:space="preserve"> TITLE   \* MERGEFORMAT </w:instrText>
    </w:r>
    <w:r>
      <w:fldChar w:fldCharType="separate"/>
    </w:r>
    <w:r>
      <w:t>CUADAN207A Perform basic tap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34155" w:rsidP="004E06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E860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EEF2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28D4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06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E064B"/>
    <w:pPr>
      <w:spacing w:before="360" w:after="60"/>
      <w:outlineLvl w:val="0"/>
    </w:pPr>
    <w:rPr>
      <w:sz w:val="32"/>
    </w:rPr>
  </w:style>
  <w:style w:type="paragraph" w:styleId="Heading2">
    <w:name w:val="heading 2"/>
    <w:basedOn w:val="HeadingBase"/>
    <w:next w:val="BodyText"/>
    <w:link w:val="Heading2Char"/>
    <w:qFormat/>
    <w:rsid w:val="004E064B"/>
    <w:pPr>
      <w:keepLines/>
      <w:spacing w:before="240" w:after="120"/>
      <w:outlineLvl w:val="1"/>
    </w:pPr>
    <w:rPr>
      <w:sz w:val="28"/>
      <w:szCs w:val="40"/>
    </w:rPr>
  </w:style>
  <w:style w:type="paragraph" w:styleId="Heading3">
    <w:name w:val="heading 3"/>
    <w:basedOn w:val="HeadingBase"/>
    <w:next w:val="BodyText"/>
    <w:link w:val="Heading3Char"/>
    <w:qFormat/>
    <w:rsid w:val="004E064B"/>
    <w:pPr>
      <w:spacing w:before="180" w:after="120"/>
      <w:outlineLvl w:val="2"/>
    </w:pPr>
    <w:rPr>
      <w:spacing w:val="-10"/>
      <w:kern w:val="32"/>
    </w:rPr>
  </w:style>
  <w:style w:type="paragraph" w:styleId="Heading4">
    <w:name w:val="heading 4"/>
    <w:basedOn w:val="HeadingBase"/>
    <w:next w:val="BodyText"/>
    <w:link w:val="Heading4Char"/>
    <w:qFormat/>
    <w:rsid w:val="004E064B"/>
    <w:pPr>
      <w:spacing w:before="160" w:after="120"/>
      <w:outlineLvl w:val="3"/>
    </w:pPr>
    <w:rPr>
      <w:sz w:val="22"/>
    </w:rPr>
  </w:style>
  <w:style w:type="paragraph" w:styleId="Heading5">
    <w:name w:val="heading 5"/>
    <w:basedOn w:val="HeadingBase"/>
    <w:next w:val="Normal"/>
    <w:link w:val="Heading5Char"/>
    <w:qFormat/>
    <w:rsid w:val="004E064B"/>
    <w:pPr>
      <w:spacing w:before="80"/>
      <w:outlineLvl w:val="4"/>
    </w:pPr>
    <w:rPr>
      <w:color w:val="918585"/>
      <w:sz w:val="20"/>
    </w:rPr>
  </w:style>
  <w:style w:type="paragraph" w:styleId="Heading6">
    <w:name w:val="heading 6"/>
    <w:basedOn w:val="HeadingBase"/>
    <w:next w:val="Normal"/>
    <w:link w:val="Heading6Char"/>
    <w:qFormat/>
    <w:rsid w:val="004E064B"/>
    <w:pPr>
      <w:spacing w:before="60"/>
      <w:outlineLvl w:val="5"/>
    </w:pPr>
    <w:rPr>
      <w:color w:val="918585"/>
      <w:sz w:val="20"/>
    </w:rPr>
  </w:style>
  <w:style w:type="paragraph" w:styleId="Heading7">
    <w:name w:val="heading 7"/>
    <w:basedOn w:val="Normal"/>
    <w:next w:val="Normal"/>
    <w:link w:val="Heading7Char"/>
    <w:qFormat/>
    <w:rsid w:val="004E064B"/>
    <w:pPr>
      <w:ind w:left="720"/>
      <w:outlineLvl w:val="6"/>
    </w:pPr>
    <w:rPr>
      <w:i/>
    </w:rPr>
  </w:style>
  <w:style w:type="paragraph" w:styleId="Heading8">
    <w:name w:val="heading 8"/>
    <w:basedOn w:val="Normal"/>
    <w:next w:val="Normal"/>
    <w:link w:val="Heading8Char"/>
    <w:qFormat/>
    <w:rsid w:val="004E064B"/>
    <w:pPr>
      <w:ind w:left="720"/>
      <w:outlineLvl w:val="7"/>
    </w:pPr>
    <w:rPr>
      <w:i/>
    </w:rPr>
  </w:style>
  <w:style w:type="paragraph" w:styleId="Heading9">
    <w:name w:val="heading 9"/>
    <w:basedOn w:val="Normal"/>
    <w:next w:val="Normal"/>
    <w:link w:val="Heading9Char"/>
    <w:qFormat/>
    <w:rsid w:val="004E064B"/>
    <w:pPr>
      <w:ind w:left="720"/>
      <w:outlineLvl w:val="8"/>
    </w:pPr>
    <w:rPr>
      <w:i/>
    </w:rPr>
  </w:style>
  <w:style w:type="character" w:default="1" w:styleId="DefaultParagraphFont">
    <w:name w:val="Default Paragraph Font"/>
    <w:uiPriority w:val="1"/>
    <w:unhideWhenUsed/>
    <w:rsid w:val="004E06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064B"/>
  </w:style>
  <w:style w:type="character" w:customStyle="1" w:styleId="Heading1Char">
    <w:name w:val="Heading 1 Char"/>
    <w:link w:val="Heading1"/>
    <w:rsid w:val="004E064B"/>
    <w:rPr>
      <w:rFonts w:ascii="Times New Roman" w:eastAsia="Times New Roman" w:hAnsi="Times New Roman" w:cs="Times New Roman"/>
      <w:b/>
      <w:sz w:val="32"/>
      <w:szCs w:val="20"/>
      <w:lang w:eastAsia="en-US"/>
    </w:rPr>
  </w:style>
  <w:style w:type="paragraph" w:styleId="BodyText">
    <w:name w:val="Body Text"/>
    <w:basedOn w:val="Normal"/>
    <w:link w:val="BodyTextChar"/>
    <w:rsid w:val="004E064B"/>
    <w:pPr>
      <w:spacing w:before="120" w:after="120"/>
      <w:contextualSpacing/>
    </w:pPr>
    <w:rPr>
      <w:rFonts w:ascii="Times New Roman" w:hAnsi="Times New Roman"/>
      <w:sz w:val="24"/>
      <w:szCs w:val="22"/>
    </w:rPr>
  </w:style>
  <w:style w:type="character" w:customStyle="1" w:styleId="BodyTextChar">
    <w:name w:val="Body Text Char"/>
    <w:link w:val="BodyText"/>
    <w:rsid w:val="004E064B"/>
    <w:rPr>
      <w:rFonts w:ascii="Times New Roman" w:eastAsia="Times New Roman" w:hAnsi="Times New Roman" w:cs="Times New Roman"/>
      <w:sz w:val="24"/>
      <w:lang w:val="en-US" w:eastAsia="en-US"/>
    </w:rPr>
  </w:style>
  <w:style w:type="paragraph" w:styleId="Footer">
    <w:name w:val="footer"/>
    <w:basedOn w:val="Normal"/>
    <w:link w:val="FooterChar"/>
    <w:rsid w:val="004E06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E064B"/>
    <w:rPr>
      <w:rFonts w:ascii="Times New Roman" w:eastAsia="Times New Roman" w:hAnsi="Times New Roman" w:cs="Times New Roman"/>
      <w:sz w:val="16"/>
      <w:lang w:val="en-US" w:eastAsia="en-US"/>
    </w:rPr>
  </w:style>
  <w:style w:type="paragraph" w:styleId="ListBullet">
    <w:name w:val="List Bullet"/>
    <w:basedOn w:val="List"/>
    <w:rsid w:val="004E064B"/>
    <w:pPr>
      <w:numPr>
        <w:numId w:val="14"/>
      </w:numPr>
      <w:tabs>
        <w:tab w:val="clear" w:pos="340"/>
      </w:tabs>
      <w:spacing w:before="40" w:after="40"/>
    </w:pPr>
  </w:style>
  <w:style w:type="character" w:customStyle="1" w:styleId="SpecialBold">
    <w:name w:val="Special Bold"/>
    <w:rsid w:val="004E064B"/>
    <w:rPr>
      <w:b/>
      <w:spacing w:val="0"/>
    </w:rPr>
  </w:style>
  <w:style w:type="paragraph" w:styleId="ListBullet2">
    <w:name w:val="List Bullet 2"/>
    <w:basedOn w:val="List2"/>
    <w:rsid w:val="004E064B"/>
    <w:pPr>
      <w:numPr>
        <w:numId w:val="15"/>
      </w:numPr>
      <w:tabs>
        <w:tab w:val="clear" w:pos="680"/>
      </w:tabs>
    </w:pPr>
  </w:style>
  <w:style w:type="paragraph" w:styleId="Header">
    <w:name w:val="header"/>
    <w:basedOn w:val="Normal"/>
    <w:link w:val="HeaderChar"/>
    <w:rsid w:val="004E06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E064B"/>
    <w:rPr>
      <w:rFonts w:ascii="Times New Roman" w:eastAsia="Times New Roman" w:hAnsi="Times New Roman" w:cs="Times New Roman"/>
      <w:sz w:val="16"/>
      <w:szCs w:val="20"/>
      <w:lang w:val="en-GB" w:eastAsia="en-US"/>
    </w:rPr>
  </w:style>
  <w:style w:type="character" w:styleId="Emphasis">
    <w:name w:val="Emphasis"/>
    <w:qFormat/>
    <w:rsid w:val="004E064B"/>
    <w:rPr>
      <w:i/>
    </w:rPr>
  </w:style>
  <w:style w:type="paragraph" w:customStyle="1" w:styleId="SuperHeading">
    <w:name w:val="SuperHeading"/>
    <w:basedOn w:val="Normal"/>
    <w:rsid w:val="004E064B"/>
    <w:pPr>
      <w:spacing w:before="240" w:after="120"/>
      <w:outlineLvl w:val="0"/>
    </w:pPr>
    <w:rPr>
      <w:rFonts w:ascii="Times New Roman" w:hAnsi="Times New Roman"/>
      <w:b/>
      <w:sz w:val="28"/>
    </w:rPr>
  </w:style>
  <w:style w:type="paragraph" w:customStyle="1" w:styleId="AllowPageBreak">
    <w:name w:val="AllowPageBreak"/>
    <w:rsid w:val="004E064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E064B"/>
    <w:pPr>
      <w:numPr>
        <w:numId w:val="3"/>
      </w:numPr>
      <w:tabs>
        <w:tab w:val="clear" w:pos="1021"/>
      </w:tabs>
      <w:ind w:left="1037" w:hanging="357"/>
    </w:pPr>
  </w:style>
  <w:style w:type="character" w:customStyle="1" w:styleId="BoldandItalics">
    <w:name w:val="Bold and Italics"/>
    <w:qFormat/>
    <w:rsid w:val="004E064B"/>
    <w:rPr>
      <w:b/>
      <w:i/>
      <w:u w:val="none"/>
    </w:rPr>
  </w:style>
  <w:style w:type="character" w:customStyle="1" w:styleId="Heading2Char">
    <w:name w:val="Heading 2 Char"/>
    <w:link w:val="Heading2"/>
    <w:rsid w:val="004E064B"/>
    <w:rPr>
      <w:rFonts w:ascii="Times New Roman" w:eastAsia="Times New Roman" w:hAnsi="Times New Roman" w:cs="Times New Roman"/>
      <w:b/>
      <w:sz w:val="28"/>
      <w:szCs w:val="40"/>
      <w:lang w:eastAsia="en-US"/>
    </w:rPr>
  </w:style>
  <w:style w:type="character" w:customStyle="1" w:styleId="Heading3Char">
    <w:name w:val="Heading 3 Char"/>
    <w:link w:val="Heading3"/>
    <w:rsid w:val="004E064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E064B"/>
    <w:rPr>
      <w:rFonts w:ascii="Times New Roman" w:eastAsia="Times New Roman" w:hAnsi="Times New Roman" w:cs="Times New Roman"/>
      <w:b/>
      <w:szCs w:val="20"/>
      <w:lang w:eastAsia="en-US"/>
    </w:rPr>
  </w:style>
  <w:style w:type="character" w:customStyle="1" w:styleId="Heading5Char">
    <w:name w:val="Heading 5 Char"/>
    <w:link w:val="Heading5"/>
    <w:rsid w:val="004E064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E06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06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E06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E064B"/>
    <w:rPr>
      <w:rFonts w:ascii="Courier New" w:eastAsia="Times New Roman" w:hAnsi="Courier New" w:cs="Times New Roman"/>
      <w:i/>
      <w:szCs w:val="20"/>
      <w:lang w:val="en-US" w:eastAsia="en-US"/>
    </w:rPr>
  </w:style>
  <w:style w:type="paragraph" w:customStyle="1" w:styleId="HeadingBase">
    <w:name w:val="Heading Base"/>
    <w:rsid w:val="004E06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064B"/>
    <w:pPr>
      <w:tabs>
        <w:tab w:val="right" w:leader="dot" w:pos="9072"/>
      </w:tabs>
      <w:ind w:left="567"/>
    </w:pPr>
    <w:rPr>
      <w:szCs w:val="22"/>
    </w:rPr>
  </w:style>
  <w:style w:type="paragraph" w:customStyle="1" w:styleId="TOCBase">
    <w:name w:val="TOC Base"/>
    <w:rsid w:val="004E06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064B"/>
    <w:pPr>
      <w:tabs>
        <w:tab w:val="right" w:leader="dot" w:pos="9072"/>
      </w:tabs>
      <w:spacing w:before="40" w:after="40"/>
      <w:ind w:left="284"/>
    </w:pPr>
    <w:rPr>
      <w:rFonts w:ascii="Times New Roman" w:hAnsi="Times New Roman"/>
    </w:rPr>
  </w:style>
  <w:style w:type="paragraph" w:styleId="TOC1">
    <w:name w:val="toc 1"/>
    <w:basedOn w:val="TOCBase"/>
    <w:next w:val="Normal"/>
    <w:rsid w:val="004E06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064B"/>
    <w:pPr>
      <w:spacing w:before="5040"/>
      <w:jc w:val="center"/>
    </w:pPr>
    <w:rPr>
      <w:sz w:val="48"/>
      <w:szCs w:val="72"/>
      <w:lang w:val="en-US"/>
    </w:rPr>
  </w:style>
  <w:style w:type="character" w:customStyle="1" w:styleId="TitleChar">
    <w:name w:val="Title Char"/>
    <w:link w:val="Title"/>
    <w:rsid w:val="004E06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064B"/>
    <w:pPr>
      <w:tabs>
        <w:tab w:val="left" w:pos="3600"/>
        <w:tab w:val="left" w:pos="3958"/>
      </w:tabs>
    </w:pPr>
  </w:style>
  <w:style w:type="paragraph" w:styleId="List">
    <w:name w:val="List"/>
    <w:basedOn w:val="BodyText"/>
    <w:next w:val="BodyText"/>
    <w:rsid w:val="004E064B"/>
    <w:pPr>
      <w:tabs>
        <w:tab w:val="left" w:pos="340"/>
      </w:tabs>
      <w:spacing w:before="60" w:after="60"/>
      <w:ind w:left="340" w:hanging="340"/>
    </w:pPr>
  </w:style>
  <w:style w:type="paragraph" w:customStyle="1" w:styleId="Note">
    <w:name w:val="Note"/>
    <w:basedOn w:val="BodyText"/>
    <w:rsid w:val="004E06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064B"/>
    <w:pPr>
      <w:framePr w:wrap="auto" w:hAnchor="text" w:y="6049"/>
    </w:pPr>
    <w:rPr>
      <w:color w:val="000000"/>
      <w:sz w:val="40"/>
    </w:rPr>
  </w:style>
  <w:style w:type="paragraph" w:customStyle="1" w:styleId="TOCTitle">
    <w:name w:val="TOCTitle"/>
    <w:basedOn w:val="Heading1"/>
    <w:rsid w:val="004E064B"/>
    <w:pPr>
      <w:spacing w:after="240"/>
      <w:jc w:val="center"/>
      <w:outlineLvl w:val="9"/>
    </w:pPr>
    <w:rPr>
      <w:caps/>
    </w:rPr>
  </w:style>
  <w:style w:type="paragraph" w:customStyle="1" w:styleId="Version">
    <w:name w:val="Version"/>
    <w:rsid w:val="004E06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064B"/>
    <w:pPr>
      <w:keepNext w:val="0"/>
      <w:tabs>
        <w:tab w:val="right" w:pos="4176"/>
      </w:tabs>
      <w:ind w:left="198" w:hanging="198"/>
    </w:pPr>
    <w:rPr>
      <w:rFonts w:ascii="Garamond" w:hAnsi="Garamond"/>
    </w:rPr>
  </w:style>
  <w:style w:type="paragraph" w:styleId="IndexHeading">
    <w:name w:val="index heading"/>
    <w:basedOn w:val="Normal"/>
    <w:next w:val="Index1"/>
    <w:semiHidden/>
    <w:rsid w:val="004E064B"/>
    <w:pPr>
      <w:spacing w:before="120" w:after="120"/>
    </w:pPr>
    <w:rPr>
      <w:rFonts w:ascii="Arial" w:hAnsi="Arial"/>
      <w:b/>
      <w:color w:val="918585"/>
      <w:sz w:val="24"/>
    </w:rPr>
  </w:style>
  <w:style w:type="paragraph" w:customStyle="1" w:styleId="Chapter">
    <w:name w:val="Chapter"/>
    <w:basedOn w:val="Normal"/>
    <w:rsid w:val="004E064B"/>
    <w:pPr>
      <w:spacing w:before="240"/>
    </w:pPr>
    <w:rPr>
      <w:rFonts w:ascii="Times New Roman" w:hAnsi="Times New Roman"/>
      <w:smallCaps/>
      <w:spacing w:val="80"/>
      <w:sz w:val="28"/>
    </w:rPr>
  </w:style>
  <w:style w:type="paragraph" w:customStyle="1" w:styleId="InChapter">
    <w:name w:val="InChapter"/>
    <w:basedOn w:val="Heading3"/>
    <w:rsid w:val="004E064B"/>
    <w:pPr>
      <w:spacing w:after="240"/>
      <w:outlineLvl w:val="9"/>
    </w:pPr>
    <w:rPr>
      <w:noProof/>
    </w:rPr>
  </w:style>
  <w:style w:type="paragraph" w:styleId="Index2">
    <w:name w:val="index 2"/>
    <w:basedOn w:val="Normal"/>
    <w:next w:val="Normal"/>
    <w:semiHidden/>
    <w:rsid w:val="004E064B"/>
    <w:pPr>
      <w:tabs>
        <w:tab w:val="right" w:pos="4176"/>
      </w:tabs>
      <w:ind w:left="568" w:hanging="284"/>
    </w:pPr>
    <w:rPr>
      <w:rFonts w:ascii="Garamond" w:hAnsi="Garamond"/>
    </w:rPr>
  </w:style>
  <w:style w:type="paragraph" w:customStyle="1" w:styleId="Byline">
    <w:name w:val="Byline"/>
    <w:rsid w:val="004E06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064B"/>
    <w:pPr>
      <w:tabs>
        <w:tab w:val="clear" w:pos="3600"/>
        <w:tab w:val="clear" w:pos="3958"/>
      </w:tabs>
      <w:jc w:val="right"/>
    </w:pPr>
  </w:style>
  <w:style w:type="paragraph" w:styleId="Caption">
    <w:name w:val="caption"/>
    <w:basedOn w:val="BodyText"/>
    <w:next w:val="Normal"/>
    <w:qFormat/>
    <w:rsid w:val="004E064B"/>
    <w:pPr>
      <w:framePr w:w="2268" w:hSpace="181" w:vSpace="181" w:wrap="around" w:vAnchor="text" w:hAnchor="page" w:x="1135" w:y="285" w:anchorLock="1"/>
    </w:pPr>
    <w:rPr>
      <w:i/>
    </w:rPr>
  </w:style>
  <w:style w:type="paragraph" w:customStyle="1" w:styleId="MiniTOCTitle">
    <w:name w:val="MiniTOCTitle"/>
    <w:basedOn w:val="Heading4"/>
    <w:rsid w:val="004E064B"/>
    <w:pPr>
      <w:spacing w:before="240"/>
      <w:outlineLvl w:val="9"/>
    </w:pPr>
    <w:rPr>
      <w:noProof/>
      <w:sz w:val="24"/>
    </w:rPr>
  </w:style>
  <w:style w:type="paragraph" w:customStyle="1" w:styleId="MiniTOCItem">
    <w:name w:val="MiniTOCItem"/>
    <w:basedOn w:val="ListBullet"/>
    <w:rsid w:val="004E064B"/>
    <w:pPr>
      <w:numPr>
        <w:numId w:val="0"/>
      </w:numPr>
      <w:tabs>
        <w:tab w:val="right" w:leader="dot" w:pos="6521"/>
      </w:tabs>
      <w:spacing w:before="0" w:after="0"/>
    </w:pPr>
  </w:style>
  <w:style w:type="paragraph" w:customStyle="1" w:styleId="TOFTitle">
    <w:name w:val="TOFTitle"/>
    <w:basedOn w:val="TOCTitle"/>
    <w:rsid w:val="004E064B"/>
  </w:style>
  <w:style w:type="paragraph" w:styleId="TableofFigures">
    <w:name w:val="table of figures"/>
    <w:basedOn w:val="Normal"/>
    <w:next w:val="Normal"/>
    <w:semiHidden/>
    <w:rsid w:val="004E064B"/>
    <w:pPr>
      <w:tabs>
        <w:tab w:val="right" w:leader="dot" w:pos="9072"/>
      </w:tabs>
      <w:ind w:left="970" w:hanging="403"/>
    </w:pPr>
    <w:rPr>
      <w:rFonts w:ascii="Times New Roman" w:hAnsi="Times New Roman"/>
      <w:b/>
    </w:rPr>
  </w:style>
  <w:style w:type="paragraph" w:styleId="ListNumber">
    <w:name w:val="List Number"/>
    <w:basedOn w:val="List"/>
    <w:rsid w:val="004E064B"/>
    <w:pPr>
      <w:numPr>
        <w:numId w:val="12"/>
      </w:numPr>
    </w:pPr>
  </w:style>
  <w:style w:type="character" w:customStyle="1" w:styleId="WingdingSymbols">
    <w:name w:val="Wingding Symbols"/>
    <w:rsid w:val="004E064B"/>
    <w:rPr>
      <w:rFonts w:ascii="Wingdings" w:hAnsi="Wingdings"/>
    </w:rPr>
  </w:style>
  <w:style w:type="paragraph" w:customStyle="1" w:styleId="TableHeading">
    <w:name w:val="Table Heading"/>
    <w:basedOn w:val="HeadingBase"/>
    <w:rsid w:val="004E064B"/>
    <w:pPr>
      <w:keepLines/>
      <w:pBdr>
        <w:bottom w:val="single" w:sz="6" w:space="1" w:color="918585"/>
      </w:pBdr>
      <w:spacing w:before="240"/>
    </w:pPr>
  </w:style>
  <w:style w:type="character" w:customStyle="1" w:styleId="HotSpot">
    <w:name w:val="HotSpot"/>
    <w:rsid w:val="004E064B"/>
    <w:rPr>
      <w:color w:val="0033CC"/>
      <w:u w:val="none"/>
    </w:rPr>
  </w:style>
  <w:style w:type="paragraph" w:customStyle="1" w:styleId="BodyTextRight">
    <w:name w:val="Body Text Right"/>
    <w:basedOn w:val="BodyText"/>
    <w:rsid w:val="004E064B"/>
    <w:pPr>
      <w:spacing w:before="0" w:after="0"/>
      <w:jc w:val="right"/>
    </w:pPr>
  </w:style>
  <w:style w:type="paragraph" w:styleId="Index3">
    <w:name w:val="index 3"/>
    <w:basedOn w:val="ListNumber2"/>
    <w:next w:val="Normal"/>
    <w:semiHidden/>
    <w:rsid w:val="004E064B"/>
    <w:pPr>
      <w:numPr>
        <w:numId w:val="0"/>
      </w:numPr>
      <w:tabs>
        <w:tab w:val="right" w:leader="dot" w:pos="4176"/>
      </w:tabs>
    </w:pPr>
  </w:style>
  <w:style w:type="paragraph" w:styleId="ListNumber2">
    <w:name w:val="List Number 2"/>
    <w:basedOn w:val="List2"/>
    <w:rsid w:val="004E064B"/>
    <w:pPr>
      <w:numPr>
        <w:numId w:val="11"/>
      </w:numPr>
      <w:tabs>
        <w:tab w:val="clear" w:pos="1060"/>
      </w:tabs>
    </w:pPr>
  </w:style>
  <w:style w:type="paragraph" w:customStyle="1" w:styleId="MarginNote">
    <w:name w:val="Margin Note"/>
    <w:basedOn w:val="BodyText"/>
    <w:rsid w:val="004E06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06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E06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E064B"/>
    <w:rPr>
      <w:sz w:val="32"/>
    </w:rPr>
  </w:style>
  <w:style w:type="paragraph" w:customStyle="1" w:styleId="HeadingProcedure">
    <w:name w:val="Heading Procedure"/>
    <w:basedOn w:val="HeadingBase"/>
    <w:next w:val="Normal"/>
    <w:rsid w:val="004E064B"/>
    <w:pPr>
      <w:tabs>
        <w:tab w:val="left" w:pos="0"/>
      </w:tabs>
      <w:spacing w:before="120" w:after="60"/>
    </w:pPr>
    <w:rPr>
      <w:i/>
      <w:color w:val="918585"/>
      <w:sz w:val="22"/>
    </w:rPr>
  </w:style>
  <w:style w:type="paragraph" w:customStyle="1" w:styleId="TableBodyText">
    <w:name w:val="Table Body Text"/>
    <w:basedOn w:val="BodyText"/>
    <w:rsid w:val="004E064B"/>
    <w:pPr>
      <w:spacing w:before="60" w:after="60"/>
    </w:pPr>
  </w:style>
  <w:style w:type="paragraph" w:styleId="ListContinue">
    <w:name w:val="List Continue"/>
    <w:basedOn w:val="List"/>
    <w:rsid w:val="004E064B"/>
    <w:pPr>
      <w:ind w:firstLine="0"/>
    </w:pPr>
  </w:style>
  <w:style w:type="paragraph" w:customStyle="1" w:styleId="ListNote">
    <w:name w:val="List Note"/>
    <w:basedOn w:val="List"/>
    <w:rsid w:val="004E064B"/>
    <w:pPr>
      <w:pBdr>
        <w:top w:val="single" w:sz="6" w:space="2" w:color="918585"/>
        <w:bottom w:val="single" w:sz="6" w:space="2" w:color="918585"/>
      </w:pBdr>
      <w:tabs>
        <w:tab w:val="left" w:pos="1021"/>
      </w:tabs>
      <w:ind w:firstLine="0"/>
    </w:pPr>
  </w:style>
  <w:style w:type="paragraph" w:customStyle="1" w:styleId="Warning">
    <w:name w:val="Warning"/>
    <w:basedOn w:val="BodyText"/>
    <w:rsid w:val="004E064B"/>
    <w:pPr>
      <w:shd w:val="clear" w:color="auto" w:fill="D9D9D9"/>
      <w:tabs>
        <w:tab w:val="left" w:pos="992"/>
      </w:tabs>
      <w:ind w:left="119" w:right="119"/>
    </w:pPr>
    <w:rPr>
      <w:sz w:val="20"/>
    </w:rPr>
  </w:style>
  <w:style w:type="paragraph" w:customStyle="1" w:styleId="MarginIcons">
    <w:name w:val="Margin Icons"/>
    <w:basedOn w:val="BodyText"/>
    <w:rsid w:val="004E064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E064B"/>
    <w:rPr>
      <w:rFonts w:ascii="Courier New" w:hAnsi="Courier New"/>
    </w:rPr>
  </w:style>
  <w:style w:type="paragraph" w:customStyle="1" w:styleId="NoteBullet">
    <w:name w:val="Note Bullet"/>
    <w:basedOn w:val="Note"/>
    <w:rsid w:val="004E064B"/>
    <w:pPr>
      <w:tabs>
        <w:tab w:val="clear" w:pos="680"/>
      </w:tabs>
      <w:spacing w:before="60" w:after="60"/>
    </w:pPr>
  </w:style>
  <w:style w:type="paragraph" w:customStyle="1" w:styleId="SubHeading2">
    <w:name w:val="SubHeading2"/>
    <w:basedOn w:val="HeadingBase"/>
    <w:rsid w:val="004E064B"/>
    <w:pPr>
      <w:spacing w:before="240" w:after="60"/>
    </w:pPr>
    <w:rPr>
      <w:sz w:val="20"/>
    </w:rPr>
  </w:style>
  <w:style w:type="paragraph" w:customStyle="1" w:styleId="SubHeading1">
    <w:name w:val="SubHeading1"/>
    <w:basedOn w:val="HeadingBase"/>
    <w:rsid w:val="004E064B"/>
    <w:pPr>
      <w:spacing w:before="240" w:after="60"/>
    </w:pPr>
    <w:rPr>
      <w:color w:val="918585"/>
      <w:sz w:val="22"/>
    </w:rPr>
  </w:style>
  <w:style w:type="paragraph" w:customStyle="1" w:styleId="SideHeading">
    <w:name w:val="Side Heading"/>
    <w:basedOn w:val="HeadingBase"/>
    <w:rsid w:val="004E06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064B"/>
    <w:pPr>
      <w:numPr>
        <w:numId w:val="13"/>
      </w:numPr>
    </w:pPr>
  </w:style>
  <w:style w:type="paragraph" w:styleId="PlainText">
    <w:name w:val="Plain Text"/>
    <w:basedOn w:val="Normal"/>
    <w:link w:val="PlainTextChar"/>
    <w:rsid w:val="004E064B"/>
    <w:rPr>
      <w:sz w:val="20"/>
    </w:rPr>
  </w:style>
  <w:style w:type="character" w:customStyle="1" w:styleId="PlainTextChar">
    <w:name w:val="Plain Text Char"/>
    <w:basedOn w:val="DefaultParagraphFont"/>
    <w:link w:val="PlainText"/>
    <w:rsid w:val="004E064B"/>
    <w:rPr>
      <w:rFonts w:ascii="Courier New" w:eastAsia="Times New Roman" w:hAnsi="Courier New" w:cs="Times New Roman"/>
      <w:sz w:val="20"/>
      <w:szCs w:val="20"/>
      <w:lang w:val="en-US" w:eastAsia="en-US"/>
    </w:rPr>
  </w:style>
  <w:style w:type="character" w:customStyle="1" w:styleId="MenuOption">
    <w:name w:val="Menu Option"/>
    <w:rsid w:val="004E064B"/>
    <w:rPr>
      <w:b/>
      <w:smallCaps/>
    </w:rPr>
  </w:style>
  <w:style w:type="paragraph" w:customStyle="1" w:styleId="TableListNumber">
    <w:name w:val="Table List Number"/>
    <w:basedOn w:val="ListNumber"/>
    <w:rsid w:val="004E064B"/>
    <w:pPr>
      <w:numPr>
        <w:numId w:val="0"/>
      </w:numPr>
    </w:pPr>
  </w:style>
  <w:style w:type="paragraph" w:styleId="TOC4">
    <w:name w:val="toc 4"/>
    <w:basedOn w:val="TOCBase"/>
    <w:next w:val="Normal"/>
    <w:semiHidden/>
    <w:rsid w:val="004E064B"/>
    <w:pPr>
      <w:tabs>
        <w:tab w:val="right" w:leader="dot" w:pos="9071"/>
      </w:tabs>
      <w:ind w:left="1701"/>
    </w:pPr>
  </w:style>
  <w:style w:type="paragraph" w:customStyle="1" w:styleId="ListAlpha">
    <w:name w:val="List Alpha"/>
    <w:basedOn w:val="List"/>
    <w:rsid w:val="004E064B"/>
    <w:pPr>
      <w:numPr>
        <w:numId w:val="10"/>
      </w:numPr>
    </w:pPr>
  </w:style>
  <w:style w:type="paragraph" w:customStyle="1" w:styleId="ListAlpha2">
    <w:name w:val="List Alpha 2"/>
    <w:basedOn w:val="List2"/>
    <w:rsid w:val="004E064B"/>
    <w:pPr>
      <w:numPr>
        <w:numId w:val="9"/>
      </w:numPr>
    </w:pPr>
  </w:style>
  <w:style w:type="paragraph" w:styleId="List2">
    <w:name w:val="List 2"/>
    <w:basedOn w:val="BodyText"/>
    <w:rsid w:val="004E064B"/>
    <w:pPr>
      <w:tabs>
        <w:tab w:val="left" w:pos="680"/>
      </w:tabs>
      <w:spacing w:before="60" w:after="60"/>
      <w:ind w:left="680" w:hanging="340"/>
    </w:pPr>
  </w:style>
  <w:style w:type="paragraph" w:styleId="List3">
    <w:name w:val="List 3"/>
    <w:basedOn w:val="BodyText"/>
    <w:rsid w:val="004E064B"/>
    <w:pPr>
      <w:tabs>
        <w:tab w:val="left" w:pos="1021"/>
      </w:tabs>
      <w:spacing w:before="60" w:after="60"/>
      <w:ind w:left="1020" w:hanging="340"/>
    </w:pPr>
  </w:style>
  <w:style w:type="paragraph" w:styleId="List4">
    <w:name w:val="List 4"/>
    <w:basedOn w:val="BodyText"/>
    <w:rsid w:val="004E064B"/>
    <w:pPr>
      <w:tabs>
        <w:tab w:val="left" w:pos="1361"/>
      </w:tabs>
      <w:spacing w:before="60" w:after="60"/>
      <w:ind w:left="1361" w:hanging="340"/>
    </w:pPr>
  </w:style>
  <w:style w:type="paragraph" w:styleId="List5">
    <w:name w:val="List 5"/>
    <w:basedOn w:val="BodyText"/>
    <w:rsid w:val="004E064B"/>
    <w:pPr>
      <w:tabs>
        <w:tab w:val="left" w:pos="1701"/>
      </w:tabs>
      <w:spacing w:before="60" w:after="60"/>
      <w:ind w:left="1701" w:hanging="340"/>
    </w:pPr>
  </w:style>
  <w:style w:type="paragraph" w:styleId="ListBullet4">
    <w:name w:val="List Bullet 4"/>
    <w:basedOn w:val="List4"/>
    <w:rsid w:val="004E064B"/>
    <w:pPr>
      <w:numPr>
        <w:numId w:val="4"/>
      </w:numPr>
    </w:pPr>
  </w:style>
  <w:style w:type="paragraph" w:styleId="ListBullet5">
    <w:name w:val="List Bullet 5"/>
    <w:basedOn w:val="List5"/>
    <w:rsid w:val="004E064B"/>
    <w:pPr>
      <w:numPr>
        <w:numId w:val="5"/>
      </w:numPr>
    </w:pPr>
  </w:style>
  <w:style w:type="paragraph" w:styleId="ListContinue2">
    <w:name w:val="List Continue 2"/>
    <w:basedOn w:val="List2"/>
    <w:rsid w:val="004E064B"/>
    <w:pPr>
      <w:ind w:firstLine="0"/>
    </w:pPr>
  </w:style>
  <w:style w:type="paragraph" w:styleId="ListContinue3">
    <w:name w:val="List Continue 3"/>
    <w:basedOn w:val="List3"/>
    <w:rsid w:val="004E064B"/>
    <w:pPr>
      <w:ind w:left="1021" w:firstLine="0"/>
    </w:pPr>
  </w:style>
  <w:style w:type="paragraph" w:styleId="ListContinue4">
    <w:name w:val="List Continue 4"/>
    <w:basedOn w:val="List4"/>
    <w:rsid w:val="004E064B"/>
    <w:pPr>
      <w:ind w:firstLine="0"/>
    </w:pPr>
  </w:style>
  <w:style w:type="paragraph" w:styleId="ListContinue5">
    <w:name w:val="List Continue 5"/>
    <w:basedOn w:val="List5"/>
    <w:rsid w:val="004E064B"/>
    <w:pPr>
      <w:ind w:firstLine="0"/>
    </w:pPr>
  </w:style>
  <w:style w:type="paragraph" w:styleId="ListNumber3">
    <w:name w:val="List Number 3"/>
    <w:basedOn w:val="List3"/>
    <w:rsid w:val="004E064B"/>
    <w:pPr>
      <w:numPr>
        <w:numId w:val="6"/>
      </w:numPr>
    </w:pPr>
  </w:style>
  <w:style w:type="paragraph" w:styleId="ListNumber4">
    <w:name w:val="List Number 4"/>
    <w:basedOn w:val="List4"/>
    <w:rsid w:val="004E064B"/>
    <w:pPr>
      <w:numPr>
        <w:numId w:val="7"/>
      </w:numPr>
    </w:pPr>
  </w:style>
  <w:style w:type="paragraph" w:styleId="ListNumber5">
    <w:name w:val="List Number 5"/>
    <w:basedOn w:val="List5"/>
    <w:rsid w:val="004E064B"/>
    <w:pPr>
      <w:numPr>
        <w:numId w:val="8"/>
      </w:numPr>
    </w:pPr>
  </w:style>
  <w:style w:type="paragraph" w:styleId="BlockText">
    <w:name w:val="Block Text"/>
    <w:basedOn w:val="Normal"/>
    <w:rsid w:val="004E064B"/>
    <w:pPr>
      <w:spacing w:after="120"/>
      <w:ind w:left="1440" w:right="1440"/>
    </w:pPr>
  </w:style>
  <w:style w:type="character" w:customStyle="1" w:styleId="Subscript">
    <w:name w:val="Subscript"/>
    <w:rsid w:val="004E064B"/>
    <w:rPr>
      <w:sz w:val="16"/>
      <w:vertAlign w:val="subscript"/>
    </w:rPr>
  </w:style>
  <w:style w:type="character" w:customStyle="1" w:styleId="Superscript">
    <w:name w:val="Superscript"/>
    <w:rsid w:val="004E064B"/>
    <w:rPr>
      <w:sz w:val="16"/>
      <w:vertAlign w:val="superscript"/>
    </w:rPr>
  </w:style>
  <w:style w:type="character" w:customStyle="1" w:styleId="Symbols">
    <w:name w:val="Symbols"/>
    <w:rsid w:val="004E064B"/>
    <w:rPr>
      <w:rFonts w:ascii="Symbol" w:hAnsi="Symbol"/>
    </w:rPr>
  </w:style>
  <w:style w:type="character" w:customStyle="1" w:styleId="MenuOptions">
    <w:name w:val="Menu Options"/>
    <w:rsid w:val="004E064B"/>
    <w:rPr>
      <w:rFonts w:ascii="Arial Narrow" w:hAnsi="Arial Narrow"/>
      <w:smallCaps/>
    </w:rPr>
  </w:style>
  <w:style w:type="character" w:customStyle="1" w:styleId="Buttons">
    <w:name w:val="Buttons"/>
    <w:rsid w:val="004E064B"/>
    <w:rPr>
      <w:b/>
    </w:rPr>
  </w:style>
  <w:style w:type="character" w:customStyle="1" w:styleId="Underlined">
    <w:name w:val="Underlined"/>
    <w:rsid w:val="004E064B"/>
    <w:rPr>
      <w:u w:val="single"/>
    </w:rPr>
  </w:style>
  <w:style w:type="paragraph" w:customStyle="1" w:styleId="TableBodyTextRight">
    <w:name w:val="Table Body Text Right"/>
    <w:basedOn w:val="TableBodyText"/>
    <w:rsid w:val="004E064B"/>
    <w:pPr>
      <w:widowControl w:val="0"/>
      <w:autoSpaceDE w:val="0"/>
      <w:autoSpaceDN w:val="0"/>
      <w:adjustRightInd w:val="0"/>
      <w:jc w:val="right"/>
    </w:pPr>
    <w:rPr>
      <w:rFonts w:cs="Arial"/>
      <w:szCs w:val="18"/>
    </w:rPr>
  </w:style>
  <w:style w:type="paragraph" w:customStyle="1" w:styleId="CopyrightText">
    <w:name w:val="Copyright Text"/>
    <w:basedOn w:val="BodyText"/>
    <w:rsid w:val="004E064B"/>
    <w:rPr>
      <w:sz w:val="18"/>
    </w:rPr>
  </w:style>
  <w:style w:type="paragraph" w:customStyle="1" w:styleId="BodySmallRight">
    <w:name w:val="Body Small Right"/>
    <w:basedOn w:val="BodyTextRight"/>
    <w:rsid w:val="004E064B"/>
    <w:rPr>
      <w:sz w:val="18"/>
      <w:szCs w:val="18"/>
    </w:rPr>
  </w:style>
  <w:style w:type="paragraph" w:customStyle="1" w:styleId="MarginEdition">
    <w:name w:val="Margin Edition"/>
    <w:basedOn w:val="MarginNote"/>
    <w:rsid w:val="004E064B"/>
    <w:pPr>
      <w:spacing w:before="0" w:after="0"/>
    </w:pPr>
    <w:rPr>
      <w:rFonts w:ascii="Times New Roman" w:hAnsi="Times New Roman"/>
      <w:color w:val="999999"/>
    </w:rPr>
  </w:style>
  <w:style w:type="paragraph" w:customStyle="1" w:styleId="Spacer">
    <w:name w:val="Spacer"/>
    <w:basedOn w:val="Normal"/>
    <w:rsid w:val="004E064B"/>
    <w:rPr>
      <w:sz w:val="2"/>
      <w:szCs w:val="2"/>
    </w:rPr>
  </w:style>
  <w:style w:type="character" w:customStyle="1" w:styleId="Small">
    <w:name w:val="Small"/>
    <w:rsid w:val="004E064B"/>
    <w:rPr>
      <w:sz w:val="16"/>
    </w:rPr>
  </w:style>
  <w:style w:type="paragraph" w:customStyle="1" w:styleId="WideTable">
    <w:name w:val="Wide Table"/>
    <w:basedOn w:val="Normal"/>
    <w:rsid w:val="004E064B"/>
    <w:pPr>
      <w:ind w:left="-1418"/>
    </w:pPr>
    <w:rPr>
      <w:sz w:val="2"/>
      <w:szCs w:val="2"/>
    </w:rPr>
  </w:style>
  <w:style w:type="character" w:styleId="PageNumber">
    <w:name w:val="page number"/>
    <w:rsid w:val="004E064B"/>
  </w:style>
  <w:style w:type="paragraph" w:styleId="Quote">
    <w:name w:val="Quote"/>
    <w:basedOn w:val="Heading1"/>
    <w:link w:val="QuoteChar"/>
    <w:qFormat/>
    <w:rsid w:val="004E064B"/>
    <w:rPr>
      <w:b w:val="0"/>
      <w:sz w:val="72"/>
      <w:szCs w:val="72"/>
      <w:lang w:val="en-NZ"/>
    </w:rPr>
  </w:style>
  <w:style w:type="character" w:customStyle="1" w:styleId="QuoteChar">
    <w:name w:val="Quote Char"/>
    <w:link w:val="Quote"/>
    <w:rsid w:val="004E06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064B"/>
    <w:pPr>
      <w:pageBreakBefore/>
    </w:pPr>
  </w:style>
  <w:style w:type="paragraph" w:customStyle="1" w:styleId="Border">
    <w:name w:val="Border"/>
    <w:basedOn w:val="Normal"/>
    <w:qFormat/>
    <w:rsid w:val="004E064B"/>
    <w:pPr>
      <w:pBdr>
        <w:top w:val="single" w:sz="18" w:space="1" w:color="auto"/>
      </w:pBdr>
    </w:pPr>
    <w:rPr>
      <w:rFonts w:ascii="Times New Roman" w:hAnsi="Times New Roman"/>
      <w:color w:val="FFFFFF"/>
      <w:sz w:val="2"/>
    </w:rPr>
  </w:style>
  <w:style w:type="character" w:styleId="IntenseEmphasis">
    <w:name w:val="Intense Emphasis"/>
    <w:uiPriority w:val="21"/>
    <w:qFormat/>
    <w:rsid w:val="004E064B"/>
    <w:rPr>
      <w:b/>
      <w:bCs/>
      <w:i/>
      <w:iCs/>
      <w:color w:val="auto"/>
    </w:rPr>
  </w:style>
  <w:style w:type="paragraph" w:styleId="IntenseQuote">
    <w:name w:val="Intense Quote"/>
    <w:basedOn w:val="Normal"/>
    <w:next w:val="Normal"/>
    <w:link w:val="IntenseQuoteChar"/>
    <w:uiPriority w:val="30"/>
    <w:qFormat/>
    <w:rsid w:val="004E064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E064B"/>
    <w:rPr>
      <w:rFonts w:ascii="Courier New" w:eastAsia="Times New Roman" w:hAnsi="Courier New" w:cs="Times New Roman"/>
      <w:b/>
      <w:bCs/>
      <w:i/>
      <w:iCs/>
      <w:szCs w:val="20"/>
      <w:lang w:val="en-US" w:eastAsia="en-US"/>
    </w:rPr>
  </w:style>
  <w:style w:type="character" w:styleId="SubtleReference">
    <w:name w:val="Subtle Reference"/>
    <w:uiPriority w:val="31"/>
    <w:qFormat/>
    <w:rsid w:val="004E064B"/>
    <w:rPr>
      <w:smallCaps/>
      <w:color w:val="auto"/>
      <w:u w:val="single"/>
    </w:rPr>
  </w:style>
  <w:style w:type="character" w:styleId="IntenseReference">
    <w:name w:val="Intense Reference"/>
    <w:uiPriority w:val="32"/>
    <w:qFormat/>
    <w:rsid w:val="004E064B"/>
    <w:rPr>
      <w:b/>
      <w:bCs/>
      <w:smallCaps/>
      <w:color w:val="auto"/>
      <w:spacing w:val="5"/>
      <w:u w:val="single"/>
    </w:rPr>
  </w:style>
  <w:style w:type="paragraph" w:customStyle="1" w:styleId="2ColumnHeading">
    <w:name w:val="2Column Heading"/>
    <w:basedOn w:val="BodyText"/>
    <w:qFormat/>
    <w:rsid w:val="004E064B"/>
    <w:pPr>
      <w:spacing w:after="60"/>
      <w:ind w:left="-2268"/>
    </w:pPr>
    <w:rPr>
      <w:b/>
    </w:rPr>
  </w:style>
  <w:style w:type="paragraph" w:customStyle="1" w:styleId="Heading1TOC">
    <w:name w:val="Heading1 TOC"/>
    <w:basedOn w:val="Normal"/>
    <w:qFormat/>
    <w:rsid w:val="004E064B"/>
    <w:pPr>
      <w:spacing w:before="240" w:after="120"/>
    </w:pPr>
    <w:rPr>
      <w:rFonts w:ascii="Times New Roman" w:hAnsi="Times New Roman"/>
      <w:b/>
      <w:sz w:val="32"/>
    </w:rPr>
  </w:style>
  <w:style w:type="paragraph" w:customStyle="1" w:styleId="Heading2TOC">
    <w:name w:val="Heading2 TOC"/>
    <w:basedOn w:val="Normal"/>
    <w:qFormat/>
    <w:rsid w:val="004E064B"/>
    <w:pPr>
      <w:spacing w:before="240" w:after="60"/>
    </w:pPr>
    <w:rPr>
      <w:rFonts w:ascii="Times New Roman" w:hAnsi="Times New Roman"/>
      <w:b/>
      <w:sz w:val="28"/>
    </w:rPr>
  </w:style>
  <w:style w:type="character" w:customStyle="1" w:styleId="Underline">
    <w:name w:val="Underline"/>
    <w:qFormat/>
    <w:rsid w:val="004E064B"/>
    <w:rPr>
      <w:u w:val="single"/>
    </w:rPr>
  </w:style>
  <w:style w:type="paragraph" w:styleId="BalloonText">
    <w:name w:val="Balloon Text"/>
    <w:basedOn w:val="Normal"/>
    <w:link w:val="BalloonTextChar"/>
    <w:rsid w:val="004E064B"/>
    <w:rPr>
      <w:rFonts w:ascii="Tahoma" w:hAnsi="Tahoma" w:cs="Tahoma"/>
      <w:sz w:val="16"/>
      <w:szCs w:val="16"/>
    </w:rPr>
  </w:style>
  <w:style w:type="character" w:customStyle="1" w:styleId="BalloonTextChar">
    <w:name w:val="Balloon Text Char"/>
    <w:link w:val="BalloonText"/>
    <w:rsid w:val="004E06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E064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E064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1320</Words>
  <Characters>8117</Characters>
  <Application>Microsoft Office Word</Application>
  <DocSecurity>0</DocSecurity>
  <Lines>331</Lines>
  <Paragraphs>228</Paragraphs>
  <ScaleCrop>false</ScaleCrop>
  <Company>Author-it Software Corporation Ltd.</Company>
  <LinksUpToDate>false</LinksUpToDate>
  <CharactersWithSpaces>9380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CUADAN207A Perform basic tap technique</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2012-05-26T15:00:00Z</dcterms:created>
  <dcterms:modified xsi:type="dcterms:W3CDTF">2012-05-26T15:00:00Z</dcterms:modified>
</cp:coreProperties>
</file>