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1E4" w:rsidP="00E451E4">
      <w:pPr>
        <w:pStyle w:val="Title"/>
      </w:pPr>
      <w:bookmarkStart w:id="0" w:name="_GoBack"/>
      <w:bookmarkEnd w:id="0"/>
      <w:r>
        <w:fldChar w:fldCharType="begin"/>
      </w:r>
      <w:r>
        <w:instrText xml:space="preserve"> TITLE   \* MERGEFORMAT </w:instrText>
      </w:r>
      <w:r>
        <w:fldChar w:fldCharType="separate"/>
      </w:r>
      <w:r>
        <w:t>CUADAN204A Perform basic Aboriginal and Torres Strait Islander dance technique</w:t>
      </w:r>
      <w:r>
        <w:fldChar w:fldCharType="end"/>
      </w:r>
    </w:p>
    <w:p w:rsidR="00E451E4" w:rsidP="00E451E4">
      <w:pPr>
        <w:pStyle w:val="Version"/>
        <w:sectPr w:rsidSect="00D479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968" w:rsidP="00D47968">
      <w:pPr>
        <w:pStyle w:val="SuperHeading"/>
      </w:pPr>
      <w:r w:rsidRPr="00D47968">
        <w:t>CUADAN204A Perform basic Aboriginal and Torres Strait Islander dance technique</w:t>
      </w:r>
    </w:p>
    <w:p w:rsidR="00000000" w:rsidRPr="00D47968" w:rsidP="00D47968">
      <w:pPr>
        <w:pStyle w:val="Heading1"/>
      </w:pPr>
      <w:bookmarkStart w:id="1" w:name="O_341818"/>
      <w:bookmarkEnd w:id="1"/>
      <w:r w:rsidRPr="00D47968">
        <w:t>Modification History</w:t>
      </w:r>
    </w:p>
    <w:tbl>
      <w:tblPr>
        <w:tblW w:w="0" w:type="auto"/>
        <w:tblLayout w:type="fixed"/>
        <w:tblCellMar>
          <w:left w:w="62" w:type="dxa"/>
          <w:right w:w="62" w:type="dxa"/>
        </w:tblCellMar>
        <w:tblLook w:val="0000"/>
      </w:tblPr>
      <w:tblGrid>
        <w:gridCol w:w="3153"/>
        <w:gridCol w:w="5873"/>
      </w:tblGrid>
      <w:tr w:rsidTr="00D4796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BodyText"/>
            </w:pPr>
            <w:r w:rsidRPr="00D4796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SpecialBold"/>
              </w:rPr>
              <w:t>Comments</w:t>
            </w:r>
          </w:p>
        </w:tc>
      </w:tr>
      <w:tr w:rsidTr="00D4796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t>CUADAN204A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BodyText"/>
            </w:pPr>
            <w:r w:rsidRPr="00D47968">
              <w:t>This version first re</w:t>
            </w:r>
            <w:r w:rsidRPr="00D47968">
              <w:t xml:space="preserve">leased with </w:t>
            </w:r>
            <w:r w:rsidRPr="00D47968">
              <w:rPr>
                <w:rStyle w:val="Emphasis"/>
              </w:rPr>
              <w:t>CUA11 Live Performance Training Package version 1.0</w:t>
            </w:r>
          </w:p>
        </w:tc>
      </w:tr>
    </w:tbl>
    <w:p w:rsidR="00000000" w:rsidRPr="00D47968" w:rsidP="00D47968">
      <w:pPr>
        <w:pStyle w:val="BodyText"/>
      </w:pPr>
    </w:p>
    <w:p w:rsidR="00000000" w:rsidRPr="00D47968" w:rsidP="00D47968">
      <w:pPr>
        <w:pStyle w:val="AllowPageBreak"/>
      </w:pPr>
    </w:p>
    <w:p w:rsidR="00000000" w:rsidRPr="00D47968" w:rsidP="00D47968">
      <w:pPr>
        <w:pStyle w:val="Heading1"/>
      </w:pPr>
      <w:bookmarkStart w:id="2" w:name="O_341819"/>
      <w:bookmarkEnd w:id="2"/>
      <w:r w:rsidRPr="00D47968">
        <w:t>Unit Descriptor</w:t>
      </w:r>
    </w:p>
    <w:p w:rsidR="00000000" w:rsidRPr="00D47968" w:rsidP="00D47968">
      <w:pPr>
        <w:pStyle w:val="BodyText"/>
      </w:pPr>
      <w:r w:rsidRPr="00D47968">
        <w:t xml:space="preserve">This unit describes the performance outcomes, skills and knowledge required to appreciate Aboriginal and Torres Strait Islander dance as an art </w:t>
      </w:r>
      <w:r w:rsidRPr="00D47968">
        <w:t>form and to perform basic Aboriginal and Torres Strait Islander dance forms and techniques. It is intended that this unit be delivered by and to Aboriginal and Torres Strait Islander people.</w:t>
      </w:r>
    </w:p>
    <w:p w:rsidR="00000000" w:rsidRPr="00D47968" w:rsidP="00D47968">
      <w:pPr>
        <w:pStyle w:val="BodyText"/>
      </w:pPr>
      <w:r w:rsidRPr="00D47968">
        <w:t>The knowledge required to achieve competency in this unit may onl</w:t>
      </w:r>
      <w:r w:rsidRPr="00D47968">
        <w:t>y be accessible to Aboriginal and Torres Strait Islander people and may be the cultural and intellectual property of specific communities. Respect and maintenance of community protocols would need to be adhered to.</w:t>
      </w:r>
    </w:p>
    <w:p w:rsidR="00000000" w:rsidRPr="00D47968" w:rsidP="00D47968">
      <w:pPr>
        <w:pStyle w:val="BodyText"/>
      </w:pPr>
      <w:r w:rsidRPr="00D47968">
        <w:t xml:space="preserve">Organisations delivering this unit would </w:t>
      </w:r>
      <w:r w:rsidRPr="00D47968">
        <w:t>be expected to work closely with the local Aboriginal and Torres Strait Islander community or Community Advisory Board (CAB). Information on the composition and role of CABs is provided in the Assessment Guidelines in CUA11 Live Performance Training Packag</w:t>
      </w:r>
      <w:r w:rsidRPr="00D47968">
        <w:t>e.</w:t>
      </w:r>
    </w:p>
    <w:p w:rsidR="00000000" w:rsidRPr="00D47968" w:rsidP="00D47968">
      <w:pPr>
        <w:pStyle w:val="AllowPageBreak"/>
      </w:pPr>
    </w:p>
    <w:p w:rsidR="00000000" w:rsidRPr="00D47968" w:rsidP="00D47968">
      <w:pPr>
        <w:pStyle w:val="Heading1"/>
      </w:pPr>
      <w:bookmarkStart w:id="3" w:name="O_341820"/>
      <w:bookmarkEnd w:id="3"/>
      <w:r w:rsidRPr="00D47968">
        <w:t>Application of the Unit</w:t>
      </w:r>
    </w:p>
    <w:p w:rsidR="00000000" w:rsidRPr="00D47968" w:rsidP="00D47968">
      <w:pPr>
        <w:pStyle w:val="BodyText"/>
      </w:pPr>
      <w:r w:rsidRPr="00D47968">
        <w:t>Aboriginal and Torres Strait Islander people with little or no practical experience in traditional dance apply the skills and knowledge outlined in this unit. They could be performing as members of a group in eve</w:t>
      </w:r>
      <w:r w:rsidRPr="00D47968">
        <w:t>nts in the local community or in public performances for visitors to their region or community.</w:t>
      </w:r>
    </w:p>
    <w:p w:rsidR="00000000" w:rsidRPr="00D47968" w:rsidP="00D47968">
      <w:pPr>
        <w:pStyle w:val="BodyText"/>
      </w:pPr>
      <w:r w:rsidRPr="00D47968">
        <w:t>Performances highlight the unique nature of Indigenous community culture, language, story-telling and traditional dress. At this level basic Aboriginal and Torr</w:t>
      </w:r>
      <w:r w:rsidRPr="00D47968">
        <w:t>es Strait Islander dance techniques are applied under the close supervision of experienced Aboriginal and Torres Strait Islander dancers and cultural mentors.</w:t>
      </w:r>
    </w:p>
    <w:p w:rsidR="00000000" w:rsidRPr="00D47968" w:rsidP="00D47968">
      <w:pPr>
        <w:pStyle w:val="AllowPageBreak"/>
      </w:pPr>
    </w:p>
    <w:p w:rsidR="00000000" w:rsidRPr="00D47968" w:rsidP="00D47968">
      <w:pPr>
        <w:pStyle w:val="Heading1"/>
      </w:pPr>
      <w:bookmarkStart w:id="4" w:name="O_341821"/>
      <w:bookmarkEnd w:id="4"/>
      <w:r w:rsidRPr="00D47968">
        <w:t>Licensing/Regulatory Information</w:t>
      </w:r>
    </w:p>
    <w:p w:rsidR="00000000" w:rsidRPr="00D47968" w:rsidP="00D47968">
      <w:pPr>
        <w:pStyle w:val="BodyText"/>
      </w:pPr>
      <w:r w:rsidRPr="00D47968">
        <w:t>No licensing, legislative, regulatory or certif</w:t>
      </w:r>
      <w:r w:rsidRPr="00D47968">
        <w:t>ication requirements apply to this unit at the time of endorsement.</w:t>
      </w:r>
    </w:p>
    <w:p w:rsidR="00000000" w:rsidRPr="00D47968" w:rsidP="00D47968">
      <w:pPr>
        <w:pStyle w:val="AllowPageBreak"/>
      </w:pPr>
    </w:p>
    <w:p w:rsidR="00000000" w:rsidRPr="00D47968" w:rsidP="00D47968">
      <w:pPr>
        <w:pStyle w:val="Heading1"/>
      </w:pPr>
      <w:bookmarkStart w:id="5" w:name="O_341822"/>
      <w:bookmarkEnd w:id="5"/>
      <w:r w:rsidRPr="00D47968">
        <w:t>Pre-Requisites</w:t>
      </w:r>
    </w:p>
    <w:p w:rsidR="00000000" w:rsidRPr="00D47968" w:rsidP="00D47968">
      <w:pPr>
        <w:pStyle w:val="BodyText"/>
      </w:pPr>
      <w:r w:rsidRPr="00D47968">
        <w:t>Not applicable.</w:t>
      </w:r>
    </w:p>
    <w:p w:rsidR="00000000" w:rsidRPr="00D47968" w:rsidP="00D47968">
      <w:pPr>
        <w:pStyle w:val="AllowPageBreak"/>
      </w:pPr>
    </w:p>
    <w:p w:rsidR="00000000" w:rsidRPr="00D47968" w:rsidP="00D47968">
      <w:pPr>
        <w:pStyle w:val="Heading1"/>
      </w:pPr>
      <w:bookmarkStart w:id="6" w:name="O_341823"/>
      <w:bookmarkEnd w:id="6"/>
      <w:r w:rsidRPr="00D47968">
        <w:t>Employability Skills Information</w:t>
      </w:r>
    </w:p>
    <w:p w:rsidR="00000000" w:rsidRPr="00D47968" w:rsidP="00D47968">
      <w:pPr>
        <w:pStyle w:val="BodyText"/>
      </w:pPr>
      <w:r w:rsidRPr="00D47968">
        <w:t>This unit contains employability skills.</w:t>
      </w:r>
    </w:p>
    <w:p w:rsidR="00000000" w:rsidRPr="00D47968" w:rsidP="00D47968">
      <w:pPr>
        <w:pStyle w:val="AllowPageBreak"/>
      </w:pPr>
    </w:p>
    <w:p w:rsidR="00000000" w:rsidRPr="00D47968" w:rsidP="00D47968">
      <w:pPr>
        <w:pStyle w:val="Heading1"/>
      </w:pPr>
      <w:bookmarkStart w:id="7" w:name="O_341824"/>
      <w:bookmarkEnd w:id="7"/>
      <w:r w:rsidRPr="00D47968">
        <w:t>Elements and Performance Criteria Pre-Content</w:t>
      </w:r>
    </w:p>
    <w:tbl>
      <w:tblPr>
        <w:tblW w:w="0" w:type="auto"/>
        <w:tblLayout w:type="fixed"/>
        <w:tblCellMar>
          <w:left w:w="62" w:type="dxa"/>
          <w:right w:w="62" w:type="dxa"/>
        </w:tblCellMar>
        <w:tblLook w:val="0000"/>
      </w:tblPr>
      <w:tblGrid>
        <w:gridCol w:w="4140"/>
        <w:gridCol w:w="4140"/>
      </w:tblGrid>
      <w:tr w:rsidTr="00E451E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968" w:rsidP="00D47968">
            <w:pPr>
              <w:pStyle w:val="BodyText"/>
            </w:pPr>
            <w:r w:rsidRPr="00D47968">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968">
            <w:pPr>
              <w:pStyle w:val="BodyText"/>
              <w:rPr>
                <w:lang w:val="en-NZ"/>
              </w:rPr>
            </w:pPr>
            <w:r w:rsidRPr="00D47968">
              <w:rPr>
                <w:rStyle w:val="SpecialBold"/>
              </w:rPr>
              <w:t>Performance Criteria</w:t>
            </w:r>
          </w:p>
        </w:tc>
      </w:tr>
      <w:tr w:rsidTr="00E451E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968" w:rsidP="00D47968">
            <w:pPr>
              <w:pStyle w:val="BodyText"/>
            </w:pPr>
            <w:r w:rsidRPr="00D47968">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968" w:rsidP="00D47968">
            <w:pPr>
              <w:pStyle w:val="BodyText"/>
            </w:pPr>
            <w:r w:rsidRPr="00D47968">
              <w:rPr>
                <w:rStyle w:val="Emphasis"/>
              </w:rPr>
              <w:t>Performance criteria describe the performance needed to demonstrate achievemen</w:t>
            </w:r>
            <w:r w:rsidRPr="00D47968">
              <w:rPr>
                <w:rStyle w:val="Emphasis"/>
              </w:rPr>
              <w:t>t of the element. Where bold italicised text is used, further information is detailed in the required skills and knowledge section and the range statement. Assessment of performance is to be consistent with the evidence guide.</w:t>
            </w:r>
          </w:p>
        </w:tc>
      </w:tr>
    </w:tbl>
    <w:p w:rsidR="00000000" w:rsidRPr="00D47968" w:rsidP="00D47968">
      <w:pPr>
        <w:pStyle w:val="BodyText"/>
      </w:pPr>
    </w:p>
    <w:p w:rsidR="00000000" w:rsidRPr="00D47968" w:rsidP="00D47968">
      <w:pPr>
        <w:pStyle w:val="AllowPageBreak"/>
      </w:pPr>
    </w:p>
    <w:p w:rsidR="00000000" w:rsidRPr="00D47968" w:rsidP="00D47968">
      <w:pPr>
        <w:pStyle w:val="Heading1"/>
      </w:pPr>
      <w:bookmarkStart w:id="8" w:name="O_341825"/>
      <w:bookmarkEnd w:id="8"/>
      <w:r w:rsidRPr="00D47968">
        <w:t>Elements a</w:t>
      </w:r>
      <w:r w:rsidRPr="00D47968">
        <w:t>nd Performance Criteria</w:t>
      </w:r>
    </w:p>
    <w:tbl>
      <w:tblPr>
        <w:tblW w:w="0" w:type="auto"/>
        <w:tblLayout w:type="fixed"/>
        <w:tblCellMar>
          <w:left w:w="62" w:type="dxa"/>
          <w:right w:w="62" w:type="dxa"/>
        </w:tblCellMar>
        <w:tblLook w:val="0000"/>
      </w:tblPr>
      <w:tblGrid>
        <w:gridCol w:w="2471"/>
        <w:gridCol w:w="5809"/>
      </w:tblGrid>
      <w:tr w:rsidTr="00D47968">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t>1.</w:t>
            </w:r>
            <w:r w:rsidRPr="00D47968">
              <w:tab/>
              <w:t>Develop an understanding of Aboriginal and Torres Strait Islander dance as an art form</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BodyText"/>
            </w:pPr>
            <w:r w:rsidRPr="00D47968">
              <w:t>1.1.</w:t>
            </w:r>
            <w:r w:rsidRPr="00D47968">
              <w:tab/>
              <w:t>Clarify the significance of dance performances from an Aboriginal and Torres Strait Islander perspective</w:t>
            </w:r>
          </w:p>
          <w:p w:rsidR="00000000" w:rsidRPr="00D47968" w:rsidP="00D47968">
            <w:pPr>
              <w:pStyle w:val="BodyText"/>
            </w:pPr>
            <w:r w:rsidRPr="00D47968">
              <w:t>1.2.</w:t>
            </w:r>
            <w:r w:rsidRPr="00D47968">
              <w:tab/>
              <w:t>Discuss the intention and k</w:t>
            </w:r>
            <w:r w:rsidRPr="00D47968">
              <w:t xml:space="preserve">ey </w:t>
            </w:r>
            <w:r w:rsidRPr="00D47968">
              <w:rPr>
                <w:rStyle w:val="BoldandItalics"/>
              </w:rPr>
              <w:t>aspects</w:t>
            </w:r>
            <w:r w:rsidRPr="00D47968">
              <w:t xml:space="preserve"> of performances with </w:t>
            </w:r>
            <w:r w:rsidRPr="00D47968">
              <w:rPr>
                <w:rStyle w:val="BoldandItalics"/>
              </w:rPr>
              <w:t>relevant personnel</w:t>
            </w:r>
          </w:p>
          <w:p w:rsidR="00000000" w:rsidRPr="00D47968" w:rsidP="00D47968">
            <w:pPr>
              <w:pStyle w:val="BodyText"/>
            </w:pPr>
            <w:r w:rsidRPr="00D47968">
              <w:t>1.3.</w:t>
            </w:r>
            <w:r w:rsidRPr="00D47968">
              <w:tab/>
              <w:t xml:space="preserve">Follow relevant cultural </w:t>
            </w:r>
            <w:r w:rsidRPr="00D47968">
              <w:rPr>
                <w:rStyle w:val="BoldandItalics"/>
              </w:rPr>
              <w:t>protocols</w:t>
            </w:r>
          </w:p>
          <w:p w:rsidR="00000000" w:rsidP="00D47968">
            <w:pPr>
              <w:pStyle w:val="BodyText"/>
              <w:rPr>
                <w:lang w:val="en-NZ"/>
              </w:rPr>
            </w:pPr>
            <w:r w:rsidRPr="00D47968">
              <w:t>1.4.</w:t>
            </w:r>
            <w:r w:rsidRPr="00D47968">
              <w:tab/>
              <w:t>Recognise that Aboriginal and Torres Strait Islander dance is composed of a variety and number of influences</w:t>
            </w:r>
          </w:p>
        </w:tc>
      </w:tr>
      <w:tr w:rsidTr="00D47968">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t>2.</w:t>
            </w:r>
            <w:r w:rsidRPr="00D47968">
              <w:tab/>
              <w:t>Develop basic dance performance skills</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BodyText"/>
            </w:pPr>
            <w:r w:rsidRPr="00D47968">
              <w:t>2.1.</w:t>
            </w:r>
            <w:r w:rsidRPr="00D47968">
              <w:tab/>
              <w:t>App</w:t>
            </w:r>
            <w:r w:rsidRPr="00D47968">
              <w:t xml:space="preserve">ly basic body design and traditional </w:t>
            </w:r>
            <w:r w:rsidRPr="00D47968">
              <w:rPr>
                <w:rStyle w:val="BoldandItalics"/>
              </w:rPr>
              <w:t>costumes</w:t>
            </w:r>
            <w:r w:rsidRPr="00D47968">
              <w:t xml:space="preserve"> for performance</w:t>
            </w:r>
          </w:p>
          <w:p w:rsidR="00000000" w:rsidRPr="00D47968" w:rsidP="00D47968">
            <w:pPr>
              <w:pStyle w:val="BodyText"/>
            </w:pPr>
            <w:r w:rsidRPr="00D47968">
              <w:t>2.2.</w:t>
            </w:r>
            <w:r w:rsidRPr="00D47968">
              <w:tab/>
              <w:t xml:space="preserve">Under the guidance of mentors or teachers, develop a range of </w:t>
            </w:r>
            <w:r w:rsidRPr="00D47968">
              <w:rPr>
                <w:rStyle w:val="BoldandItalics"/>
              </w:rPr>
              <w:t>basic dance skills</w:t>
            </w:r>
          </w:p>
          <w:p w:rsidR="00000000" w:rsidRPr="00D47968" w:rsidP="00D47968">
            <w:pPr>
              <w:pStyle w:val="BodyText"/>
            </w:pPr>
            <w:r w:rsidRPr="00D47968">
              <w:t>2.3.</w:t>
            </w:r>
            <w:r w:rsidRPr="00D47968">
              <w:tab/>
              <w:t xml:space="preserve">Apply </w:t>
            </w:r>
            <w:r w:rsidRPr="00D47968">
              <w:rPr>
                <w:rStyle w:val="BoldandItalics"/>
              </w:rPr>
              <w:t>safe dance practices</w:t>
            </w:r>
            <w:r w:rsidRPr="00D47968">
              <w:t xml:space="preserve"> at all times to prevent injury to self and others</w:t>
            </w:r>
          </w:p>
          <w:p w:rsidR="00000000" w:rsidRPr="00D47968" w:rsidP="00D47968">
            <w:pPr>
              <w:pStyle w:val="BodyText"/>
            </w:pPr>
            <w:r w:rsidRPr="00D47968">
              <w:t>2.4.</w:t>
            </w:r>
            <w:r w:rsidRPr="00D47968">
              <w:tab/>
            </w:r>
            <w:r w:rsidRPr="00D47968">
              <w:t>Explore natural body response to varying Indigenous styles, including movement and percussion</w:t>
            </w:r>
          </w:p>
          <w:p w:rsidR="00000000" w:rsidP="00D47968">
            <w:pPr>
              <w:pStyle w:val="BodyText"/>
              <w:rPr>
                <w:lang w:val="en-NZ"/>
              </w:rPr>
            </w:pPr>
            <w:r w:rsidRPr="00D47968">
              <w:t>2.5.</w:t>
            </w:r>
            <w:r w:rsidRPr="00D47968">
              <w:tab/>
              <w:t xml:space="preserve">Follow advice from others about ways to improve own dance technique </w:t>
            </w:r>
          </w:p>
        </w:tc>
      </w:tr>
      <w:tr w:rsidTr="00D47968">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t>3.</w:t>
            </w:r>
            <w:r w:rsidRPr="00D47968">
              <w:tab/>
              <w:t xml:space="preserve">Perform short dance sequences </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BodyText"/>
            </w:pPr>
            <w:r w:rsidRPr="00D47968">
              <w:t>3.1.</w:t>
            </w:r>
            <w:r w:rsidRPr="00D47968">
              <w:tab/>
              <w:t xml:space="preserve">Use </w:t>
            </w:r>
            <w:r w:rsidRPr="00D47968">
              <w:rPr>
                <w:rStyle w:val="BoldandItalics"/>
              </w:rPr>
              <w:t>Aboriginal and Torres Strait Islander instru</w:t>
            </w:r>
            <w:r w:rsidRPr="00D47968">
              <w:rPr>
                <w:rStyle w:val="BoldandItalics"/>
              </w:rPr>
              <w:t>ments</w:t>
            </w:r>
            <w:r w:rsidRPr="00D47968">
              <w:t xml:space="preserve"> with sensitivity and expression</w:t>
            </w:r>
          </w:p>
          <w:p w:rsidR="00000000" w:rsidRPr="00D47968" w:rsidP="00D47968">
            <w:pPr>
              <w:pStyle w:val="BodyText"/>
            </w:pPr>
            <w:r w:rsidRPr="00D47968">
              <w:t>3.2.</w:t>
            </w:r>
            <w:r w:rsidRPr="00D47968">
              <w:tab/>
              <w:t>Enact simple sequences combining a variety of discrete movements in ensemble or individually</w:t>
            </w:r>
          </w:p>
          <w:p w:rsidR="00000000" w:rsidRPr="00D47968" w:rsidP="00D47968">
            <w:pPr>
              <w:pStyle w:val="BodyText"/>
            </w:pPr>
            <w:r w:rsidRPr="00D47968">
              <w:t>3.3.</w:t>
            </w:r>
            <w:r w:rsidRPr="00D47968">
              <w:tab/>
              <w:t>Observe direction from relevant personnel</w:t>
            </w:r>
          </w:p>
          <w:p w:rsidR="00000000" w:rsidRPr="00D47968" w:rsidP="00D47968">
            <w:pPr>
              <w:pStyle w:val="BodyText"/>
            </w:pPr>
            <w:r w:rsidRPr="00D47968">
              <w:t>3.4.</w:t>
            </w:r>
            <w:r w:rsidRPr="00D47968">
              <w:tab/>
              <w:t xml:space="preserve">Observe and follow dictates of music or rhythm </w:t>
            </w:r>
          </w:p>
          <w:p w:rsidR="00000000" w:rsidRPr="00D47968" w:rsidP="00D47968">
            <w:pPr>
              <w:pStyle w:val="BodyText"/>
            </w:pPr>
            <w:r w:rsidRPr="00D47968">
              <w:t>3.5.</w:t>
            </w:r>
            <w:r w:rsidRPr="00D47968">
              <w:tab/>
              <w:t>Synchronise mov</w:t>
            </w:r>
            <w:r w:rsidRPr="00D47968">
              <w:t>ements with ensemble where required</w:t>
            </w:r>
          </w:p>
        </w:tc>
      </w:tr>
    </w:tbl>
    <w:p w:rsidR="00000000" w:rsidRPr="00D47968" w:rsidP="00D47968">
      <w:pPr>
        <w:pStyle w:val="BodyText"/>
      </w:pPr>
    </w:p>
    <w:p w:rsidR="00000000" w:rsidRPr="00D47968" w:rsidP="00D47968">
      <w:pPr>
        <w:pStyle w:val="AllowPageBreak"/>
      </w:pPr>
    </w:p>
    <w:p w:rsidR="00000000" w:rsidRPr="00D47968" w:rsidP="00D47968">
      <w:pPr>
        <w:pStyle w:val="Heading1"/>
      </w:pPr>
      <w:bookmarkStart w:id="9" w:name="O_341826"/>
      <w:bookmarkEnd w:id="9"/>
      <w:r w:rsidRPr="00D47968">
        <w:t>Required Skills and Knowledge</w:t>
      </w:r>
    </w:p>
    <w:p w:rsidR="00000000" w:rsidRPr="00D47968" w:rsidP="00D47968">
      <w:pPr>
        <w:pStyle w:val="BodyText"/>
      </w:pPr>
      <w:r w:rsidRPr="00D47968">
        <w:rPr>
          <w:rStyle w:val="Emphasis"/>
        </w:rPr>
        <w:t>This section describes the skills and knowledge required for this unit.</w:t>
      </w:r>
    </w:p>
    <w:p w:rsidR="00000000" w:rsidRPr="00D47968" w:rsidP="00D47968">
      <w:pPr>
        <w:pStyle w:val="BodyText"/>
      </w:pPr>
    </w:p>
    <w:p w:rsidR="00000000" w:rsidRPr="00D47968" w:rsidP="00D47968">
      <w:pPr>
        <w:pStyle w:val="BodyText"/>
      </w:pPr>
      <w:r w:rsidRPr="00D47968">
        <w:rPr>
          <w:rStyle w:val="SpecialBold"/>
        </w:rPr>
        <w:t>Required skills</w:t>
      </w:r>
    </w:p>
    <w:p w:rsidR="00000000" w:rsidRPr="00D47968" w:rsidP="00D47968">
      <w:pPr>
        <w:pStyle w:val="ListBullet"/>
      </w:pPr>
      <w:r w:rsidRPr="00D47968">
        <w:t>communication skills to:</w:t>
      </w:r>
    </w:p>
    <w:p w:rsidR="00000000" w:rsidRPr="00D47968" w:rsidP="00D47968">
      <w:pPr>
        <w:pStyle w:val="ListBullet2"/>
      </w:pPr>
      <w:r w:rsidRPr="00D47968">
        <w:t>discuss dance issues with colleagues in a culturally app</w:t>
      </w:r>
      <w:r w:rsidRPr="00D47968">
        <w:t>ropriate way</w:t>
      </w:r>
    </w:p>
    <w:p w:rsidR="00000000" w:rsidRPr="00D47968" w:rsidP="00D47968">
      <w:pPr>
        <w:pStyle w:val="ListBullet2"/>
      </w:pPr>
      <w:r w:rsidRPr="00D47968">
        <w:t>respond appropriately to feedback on own skill development and performance</w:t>
      </w:r>
    </w:p>
    <w:p w:rsidR="00000000" w:rsidRPr="00D47968" w:rsidP="00D47968">
      <w:pPr>
        <w:pStyle w:val="ListBullet"/>
      </w:pPr>
      <w:r w:rsidRPr="00D47968">
        <w:t>initiative and enterprise skills to apply techniques of music to movement in dance forms</w:t>
      </w:r>
    </w:p>
    <w:p w:rsidR="00000000" w:rsidRPr="00D47968" w:rsidP="00D47968">
      <w:pPr>
        <w:pStyle w:val="ListBullet"/>
      </w:pPr>
      <w:r w:rsidRPr="00D47968">
        <w:t>learning skills to develop and practise basic Aboriginal and Torres Strait Islander dance techniques</w:t>
      </w:r>
    </w:p>
    <w:p w:rsidR="00000000" w:rsidRPr="00D47968" w:rsidP="00D47968">
      <w:pPr>
        <w:pStyle w:val="ListBullet"/>
      </w:pPr>
      <w:r w:rsidRPr="00D47968">
        <w:t>planning and organising skills to:</w:t>
      </w:r>
    </w:p>
    <w:p w:rsidR="00000000" w:rsidRPr="00D47968" w:rsidP="00D47968">
      <w:pPr>
        <w:pStyle w:val="ListBullet2"/>
      </w:pPr>
      <w:r w:rsidRPr="00D47968">
        <w:t>prepare for performances</w:t>
      </w:r>
    </w:p>
    <w:p w:rsidR="00000000" w:rsidRPr="00D47968" w:rsidP="00D47968">
      <w:pPr>
        <w:pStyle w:val="ListBullet2"/>
      </w:pPr>
      <w:r w:rsidRPr="00D47968">
        <w:t>plan practice time</w:t>
      </w:r>
    </w:p>
    <w:p w:rsidR="00000000" w:rsidRPr="00D47968" w:rsidP="00D47968">
      <w:pPr>
        <w:pStyle w:val="ListBullet"/>
      </w:pPr>
      <w:r w:rsidRPr="00D47968">
        <w:t>self-management skills to:</w:t>
      </w:r>
    </w:p>
    <w:p w:rsidR="00000000" w:rsidRPr="00D47968" w:rsidP="00D47968">
      <w:pPr>
        <w:pStyle w:val="ListBullet2"/>
      </w:pPr>
      <w:r w:rsidRPr="00D47968">
        <w:t>observe cultural protocols</w:t>
      </w:r>
    </w:p>
    <w:p w:rsidR="00000000" w:rsidRPr="00D47968" w:rsidP="00D47968">
      <w:pPr>
        <w:pStyle w:val="ListBullet2"/>
      </w:pPr>
      <w:r w:rsidRPr="00D47968">
        <w:t>observe dance discip</w:t>
      </w:r>
      <w:r w:rsidRPr="00D47968">
        <w:t>line and follow direction</w:t>
      </w:r>
    </w:p>
    <w:p w:rsidR="00000000" w:rsidRPr="00D47968" w:rsidP="00D47968">
      <w:pPr>
        <w:pStyle w:val="ListBullet2"/>
      </w:pPr>
      <w:r w:rsidRPr="00D47968">
        <w:t>apply safe dance practices</w:t>
      </w:r>
    </w:p>
    <w:p w:rsidR="00000000" w:rsidRPr="00D47968" w:rsidP="00D47968">
      <w:pPr>
        <w:pStyle w:val="ListBullet2"/>
      </w:pPr>
      <w:r w:rsidRPr="00D47968">
        <w:t>teamwork skills to work collaboratively with others involved in dance classes and performances.</w:t>
      </w:r>
    </w:p>
    <w:p w:rsidR="00000000" w:rsidRPr="00D47968" w:rsidP="00D47968">
      <w:pPr>
        <w:pStyle w:val="BodyText"/>
      </w:pPr>
    </w:p>
    <w:p w:rsidR="00000000" w:rsidRPr="00D47968" w:rsidP="00D47968">
      <w:pPr>
        <w:pStyle w:val="BodyText"/>
      </w:pPr>
      <w:r w:rsidRPr="00D47968">
        <w:rPr>
          <w:rStyle w:val="SpecialBold"/>
        </w:rPr>
        <w:t>Required knowledge</w:t>
      </w:r>
    </w:p>
    <w:p w:rsidR="00000000" w:rsidRPr="00D47968" w:rsidP="00D47968">
      <w:pPr>
        <w:pStyle w:val="ListBullet"/>
      </w:pPr>
      <w:r w:rsidRPr="00D47968">
        <w:t>well-developed knowledge of:</w:t>
      </w:r>
    </w:p>
    <w:p w:rsidR="00000000" w:rsidRPr="00D47968" w:rsidP="00D47968">
      <w:pPr>
        <w:pStyle w:val="ListBullet2"/>
      </w:pPr>
      <w:r w:rsidRPr="00D47968">
        <w:t>principles underlying dance movements and techniques, inc</w:t>
      </w:r>
      <w:r w:rsidRPr="00D47968">
        <w:t>luding:</w:t>
      </w:r>
    </w:p>
    <w:p w:rsidR="00000000" w:rsidRPr="00D47968" w:rsidP="00D47968">
      <w:pPr>
        <w:pStyle w:val="ListBullet3"/>
      </w:pPr>
      <w:r w:rsidRPr="00D47968">
        <w:t>relationship with gravity</w:t>
      </w:r>
    </w:p>
    <w:p w:rsidR="00000000" w:rsidRPr="00D47968" w:rsidP="00D47968">
      <w:pPr>
        <w:pStyle w:val="ListBullet3"/>
      </w:pPr>
      <w:r w:rsidRPr="00D47968">
        <w:t xml:space="preserve">spatial awareness </w:t>
      </w:r>
    </w:p>
    <w:p w:rsidR="00000000" w:rsidRPr="00D47968" w:rsidP="00D47968">
      <w:pPr>
        <w:pStyle w:val="ListBullet3"/>
      </w:pPr>
      <w:r w:rsidRPr="00D47968">
        <w:t>successional movement</w:t>
      </w:r>
    </w:p>
    <w:p w:rsidR="00000000" w:rsidRPr="00D47968" w:rsidP="00D47968">
      <w:pPr>
        <w:pStyle w:val="ListBullet3"/>
      </w:pPr>
      <w:r w:rsidRPr="00D47968">
        <w:t xml:space="preserve">use of breath </w:t>
      </w:r>
    </w:p>
    <w:p w:rsidR="00000000" w:rsidRPr="00D47968" w:rsidP="00D47968">
      <w:pPr>
        <w:pStyle w:val="ListBullet3"/>
      </w:pPr>
      <w:r w:rsidRPr="00D47968">
        <w:t>folding</w:t>
      </w:r>
    </w:p>
    <w:p w:rsidR="00000000" w:rsidRPr="00D47968" w:rsidP="00D47968">
      <w:pPr>
        <w:pStyle w:val="ListBullet3"/>
      </w:pPr>
      <w:r w:rsidRPr="00D47968">
        <w:t xml:space="preserve">extending </w:t>
      </w:r>
    </w:p>
    <w:p w:rsidR="00000000" w:rsidRPr="00D47968" w:rsidP="00D47968">
      <w:pPr>
        <w:pStyle w:val="ListBullet3"/>
      </w:pPr>
      <w:r w:rsidRPr="00D47968">
        <w:t xml:space="preserve">rotating </w:t>
      </w:r>
    </w:p>
    <w:p w:rsidR="00000000" w:rsidRPr="00D47968" w:rsidP="00D47968">
      <w:pPr>
        <w:pStyle w:val="ListBullet3"/>
      </w:pPr>
      <w:r w:rsidRPr="00D47968">
        <w:t>shifting weight</w:t>
      </w:r>
    </w:p>
    <w:p w:rsidR="00000000" w:rsidRPr="00D47968" w:rsidP="00D47968">
      <w:pPr>
        <w:pStyle w:val="ListBullet2"/>
      </w:pPr>
      <w:r w:rsidRPr="00D47968">
        <w:t>anatomical foundations, including:</w:t>
      </w:r>
    </w:p>
    <w:p w:rsidR="00000000" w:rsidRPr="00D47968" w:rsidP="00D47968">
      <w:pPr>
        <w:pStyle w:val="ListBullet3"/>
      </w:pPr>
      <w:r w:rsidRPr="00D47968">
        <w:t xml:space="preserve">articulation of the spine </w:t>
      </w:r>
    </w:p>
    <w:p w:rsidR="00000000" w:rsidRPr="00D47968" w:rsidP="00D47968">
      <w:pPr>
        <w:pStyle w:val="ListBullet3"/>
      </w:pPr>
      <w:r w:rsidRPr="00D47968">
        <w:t xml:space="preserve">engagement of the feet </w:t>
      </w:r>
    </w:p>
    <w:p w:rsidR="00000000" w:rsidRPr="00D47968" w:rsidP="00D47968">
      <w:pPr>
        <w:pStyle w:val="ListBullet3"/>
      </w:pPr>
      <w:r w:rsidRPr="00D47968">
        <w:t>bases of support, including feet, legs, hands, arms and torso</w:t>
      </w:r>
    </w:p>
    <w:p w:rsidR="00000000" w:rsidRPr="00D47968" w:rsidP="00D47968">
      <w:pPr>
        <w:pStyle w:val="ListBullet3"/>
      </w:pPr>
      <w:r w:rsidRPr="00D47968">
        <w:t>range of motion of the joints</w:t>
      </w:r>
    </w:p>
    <w:p w:rsidR="00000000" w:rsidRPr="00D47968" w:rsidP="00D47968">
      <w:pPr>
        <w:pStyle w:val="ListBullet3"/>
      </w:pPr>
      <w:r w:rsidRPr="00D47968">
        <w:t>differentiation of the legs and pelvis</w:t>
      </w:r>
    </w:p>
    <w:p w:rsidR="00000000" w:rsidRPr="00D47968" w:rsidP="00D47968">
      <w:pPr>
        <w:pStyle w:val="ListBullet2"/>
      </w:pPr>
      <w:r w:rsidRPr="00D47968">
        <w:t xml:space="preserve">importance of healthy food choices in relation to wellbeing and injury prevention, including </w:t>
      </w:r>
      <w:r w:rsidRPr="00D47968">
        <w:t>five food groups and recommended daily amounts</w:t>
      </w:r>
    </w:p>
    <w:p w:rsidR="00000000" w:rsidRPr="00D47968" w:rsidP="00D47968">
      <w:pPr>
        <w:pStyle w:val="ListBullet2"/>
      </w:pPr>
      <w:r w:rsidRPr="00D47968">
        <w:t>body and face painting techniques</w:t>
      </w:r>
    </w:p>
    <w:p w:rsidR="00000000" w:rsidRPr="00D47968" w:rsidP="00D47968">
      <w:pPr>
        <w:pStyle w:val="ListBullet2"/>
      </w:pPr>
      <w:r w:rsidRPr="00D47968">
        <w:t>language and terminology associated with the dance, movement and song being performed</w:t>
      </w:r>
    </w:p>
    <w:p w:rsidR="00000000" w:rsidRPr="00D47968" w:rsidP="00D47968">
      <w:pPr>
        <w:pStyle w:val="ListBullet2"/>
      </w:pPr>
      <w:r w:rsidRPr="00D47968">
        <w:t>ways to assemble appropriate costuming</w:t>
      </w:r>
    </w:p>
    <w:p w:rsidR="00000000" w:rsidRPr="00D47968" w:rsidP="00D47968">
      <w:pPr>
        <w:pStyle w:val="ListBullet"/>
      </w:pPr>
      <w:r w:rsidRPr="00D47968">
        <w:t>overview knowledge of:</w:t>
      </w:r>
    </w:p>
    <w:p w:rsidR="00000000" w:rsidRPr="00D47968" w:rsidP="00D47968">
      <w:pPr>
        <w:pStyle w:val="ListBullet2"/>
      </w:pPr>
      <w:r w:rsidRPr="00D47968">
        <w:t>community language</w:t>
      </w:r>
    </w:p>
    <w:p w:rsidR="00000000" w:rsidRPr="00D47968" w:rsidP="00D47968">
      <w:pPr>
        <w:pStyle w:val="ListBullet2"/>
      </w:pPr>
      <w:r w:rsidRPr="00D47968">
        <w:t>languag</w:t>
      </w:r>
      <w:r w:rsidRPr="00D47968">
        <w:t>e of dance</w:t>
      </w:r>
    </w:p>
    <w:p w:rsidR="00000000" w:rsidRPr="00D47968" w:rsidP="00D47968">
      <w:pPr>
        <w:pStyle w:val="ListBullet2"/>
      </w:pPr>
      <w:r w:rsidRPr="00D47968">
        <w:t>language of body markings</w:t>
      </w:r>
    </w:p>
    <w:p w:rsidR="00000000" w:rsidRPr="00D47968" w:rsidP="00D47968">
      <w:pPr>
        <w:pStyle w:val="ListBullet2"/>
      </w:pPr>
      <w:r w:rsidRPr="00D47968">
        <w:t>history and roles of dance in Aboriginal and Torres Strait Islander cultures</w:t>
      </w:r>
    </w:p>
    <w:p w:rsidR="00000000" w:rsidRPr="00D47968" w:rsidP="00D47968">
      <w:pPr>
        <w:pStyle w:val="ListBullet2"/>
      </w:pPr>
      <w:r w:rsidRPr="00D47968">
        <w:t>traditional roles, especially as they relate to dance performance, including cross-cultural, cross-gender or gender-specific roles.</w:t>
      </w:r>
    </w:p>
    <w:p w:rsidR="00000000" w:rsidRPr="00D47968" w:rsidP="00D47968">
      <w:pPr>
        <w:pStyle w:val="AllowPageBreak"/>
      </w:pPr>
    </w:p>
    <w:p w:rsidR="00000000" w:rsidRPr="00D47968" w:rsidP="00D47968">
      <w:pPr>
        <w:pStyle w:val="Heading1"/>
      </w:pPr>
      <w:bookmarkStart w:id="10" w:name="O_341827"/>
      <w:bookmarkEnd w:id="10"/>
      <w:r w:rsidRPr="00D47968">
        <w:t>Evidence Guide</w:t>
      </w:r>
    </w:p>
    <w:p w:rsidR="00000000" w:rsidRPr="00D47968" w:rsidP="00D47968">
      <w:pPr>
        <w:pStyle w:val="BodyText"/>
      </w:pPr>
    </w:p>
    <w:p w:rsidR="00000000" w:rsidRPr="00D47968" w:rsidP="00D47968">
      <w:pPr>
        <w:pStyle w:val="BodyText"/>
      </w:pPr>
      <w:r w:rsidRPr="00D4796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47968" w:rsidP="00D47968">
      <w:pPr>
        <w:pStyle w:val="BodyText"/>
      </w:pPr>
    </w:p>
    <w:tbl>
      <w:tblPr>
        <w:tblW w:w="0" w:type="auto"/>
        <w:tblLayout w:type="fixed"/>
        <w:tblCellMar>
          <w:left w:w="62" w:type="dxa"/>
          <w:right w:w="62" w:type="dxa"/>
        </w:tblCellMar>
        <w:tblLook w:val="0000"/>
      </w:tblPr>
      <w:tblGrid>
        <w:gridCol w:w="2421"/>
        <w:gridCol w:w="5859"/>
      </w:tblGrid>
      <w:tr w:rsidTr="00D4796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SpecialBold"/>
              </w:rPr>
              <w:t>Overview of asse</w:t>
            </w:r>
            <w:r w:rsidRPr="00D47968">
              <w:rPr>
                <w:rStyle w:val="SpecialBold"/>
              </w:rPr>
              <w:t>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p>
        </w:tc>
      </w:tr>
      <w:tr w:rsidTr="00D4796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BodyText"/>
            </w:pPr>
            <w:r w:rsidRPr="00D47968">
              <w:t>Evidence of the ability to:</w:t>
            </w:r>
          </w:p>
          <w:p w:rsidR="00000000" w:rsidRPr="00D47968" w:rsidP="00D47968">
            <w:pPr>
              <w:pStyle w:val="ListBullet"/>
            </w:pPr>
            <w:r w:rsidRPr="00D47968">
              <w:t>reproduce Aboriginal and Torres Strait Islander dance exercises and sequences, within personal capabilities</w:t>
            </w:r>
          </w:p>
          <w:p w:rsidR="00000000" w:rsidRPr="00D47968" w:rsidP="00D47968">
            <w:pPr>
              <w:pStyle w:val="ListBullet"/>
            </w:pPr>
            <w:r w:rsidRPr="00D47968">
              <w:t>convey the basic spirituality of Aboriginal and Torres Strait Islander dance steps and movements</w:t>
            </w:r>
          </w:p>
          <w:p w:rsidR="00000000" w:rsidRPr="00D47968" w:rsidP="00D47968">
            <w:pPr>
              <w:pStyle w:val="ListBullet"/>
            </w:pPr>
            <w:r w:rsidRPr="00D47968">
              <w:t>display fluency of movement</w:t>
            </w:r>
          </w:p>
          <w:p w:rsidR="00000000" w:rsidP="00D47968">
            <w:pPr>
              <w:pStyle w:val="ListBullet"/>
              <w:rPr>
                <w:lang w:val="en-NZ"/>
              </w:rPr>
            </w:pPr>
            <w:r w:rsidRPr="00D47968">
              <w:t>apply the basic concepts of Aboriginal and Torres Strait islander dance to own performances.</w:t>
            </w:r>
          </w:p>
        </w:tc>
      </w:tr>
      <w:tr w:rsidTr="00D4796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SpecialBold"/>
              </w:rPr>
              <w:t>Context of and specific resources for</w:t>
            </w:r>
            <w:r w:rsidRPr="00D47968">
              <w:rPr>
                <w:rStyle w:val="SpecialBold"/>
              </w:rPr>
              <w:t xml:space="preserve">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BodyText"/>
            </w:pPr>
            <w:r w:rsidRPr="00D47968">
              <w:t>Assessment may take place on the job, off the job (for example in communities and training organisations) or a combination of on and off the job.</w:t>
            </w:r>
          </w:p>
          <w:p w:rsidR="00000000" w:rsidRPr="00D47968" w:rsidP="00D47968">
            <w:pPr>
              <w:pStyle w:val="BodyText"/>
            </w:pPr>
            <w:r w:rsidRPr="00D47968">
              <w:t>This unit requires access to:</w:t>
            </w:r>
          </w:p>
          <w:p w:rsidR="00000000" w:rsidRPr="00D47968" w:rsidP="00D47968">
            <w:pPr>
              <w:pStyle w:val="ListBullet"/>
            </w:pPr>
            <w:r w:rsidRPr="00D47968">
              <w:t>Aboriginal and Torres Strait Islander elders, custodians and other c</w:t>
            </w:r>
            <w:r w:rsidRPr="00D47968">
              <w:t>ulturally knowledgeable people authorised by their communities to act as mentors in performance disciplines</w:t>
            </w:r>
          </w:p>
          <w:p w:rsidR="00000000" w:rsidRPr="00D47968" w:rsidP="00D47968">
            <w:pPr>
              <w:pStyle w:val="ListBullet"/>
            </w:pPr>
            <w:r w:rsidRPr="00D47968">
              <w:t>appropriate dance performance areas or spaces, including outdoor locations.</w:t>
            </w:r>
          </w:p>
          <w:p w:rsidR="00000000" w:rsidP="00D47968">
            <w:pPr>
              <w:pStyle w:val="BodyText"/>
              <w:rPr>
                <w:lang w:val="en-NZ"/>
              </w:rPr>
            </w:pPr>
            <w:r w:rsidRPr="00D47968">
              <w:t>Trainers and assessors in this unit should be Aboriginal and Torres Stra</w:t>
            </w:r>
            <w:r w:rsidRPr="00D47968">
              <w:t>it Islander people validated by the Community Advisory Board set up to oversee implementation of this training. They must ensure that the cultural and intellectual property rights of Aboriginal and Torres Strait Islander peoples are protected.</w:t>
            </w:r>
          </w:p>
        </w:tc>
      </w:tr>
      <w:tr w:rsidTr="00D4796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SpecialBold"/>
              </w:rPr>
              <w:t>Method of a</w:t>
            </w:r>
            <w:r w:rsidRPr="00D47968">
              <w:rPr>
                <w:rStyle w:val="SpecialBold"/>
              </w:rPr>
              <w:t>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BodyText"/>
            </w:pPr>
            <w:r w:rsidRPr="00D47968">
              <w:t>A range of assessment methods should be used to assess practical skills and knowledge. The following examples are appropriate for this unit:</w:t>
            </w:r>
          </w:p>
          <w:p w:rsidR="00000000" w:rsidRPr="00D47968" w:rsidP="00D47968">
            <w:pPr>
              <w:pStyle w:val="ListBullet"/>
            </w:pPr>
            <w:r w:rsidRPr="00D47968">
              <w:t xml:space="preserve">direct questioning combined with review of portfolios of evidence </w:t>
            </w:r>
          </w:p>
          <w:p w:rsidR="00000000" w:rsidRPr="00D47968" w:rsidP="00D47968">
            <w:pPr>
              <w:pStyle w:val="ListBullet"/>
            </w:pPr>
            <w:r w:rsidRPr="00D47968">
              <w:t>third-party workplace reports of on-th</w:t>
            </w:r>
            <w:r w:rsidRPr="00D47968">
              <w:t xml:space="preserve">e-job performance </w:t>
            </w:r>
          </w:p>
          <w:p w:rsidR="00000000" w:rsidRPr="00D47968" w:rsidP="00D47968">
            <w:pPr>
              <w:pStyle w:val="ListBullet"/>
            </w:pPr>
            <w:r w:rsidRPr="00D47968">
              <w:t>evaluation of performance of dance skills</w:t>
            </w:r>
          </w:p>
          <w:p w:rsidR="00000000" w:rsidRPr="00D47968" w:rsidP="00D47968">
            <w:pPr>
              <w:pStyle w:val="ListBullet"/>
            </w:pPr>
            <w:r w:rsidRPr="00D47968">
              <w:t>verbal or written questioning to test knowledge as listed in the required skills and knowledge section of this unit</w:t>
            </w:r>
          </w:p>
          <w:p w:rsidR="00000000" w:rsidRPr="00D47968" w:rsidP="00D47968">
            <w:pPr>
              <w:pStyle w:val="ListBullet"/>
            </w:pPr>
            <w:r w:rsidRPr="00D47968">
              <w:t>review of candidate’s dance performances by peers and colleagues</w:t>
            </w:r>
          </w:p>
          <w:p w:rsidR="00000000" w:rsidRPr="00D47968" w:rsidP="00D47968">
            <w:pPr>
              <w:pStyle w:val="ListBullet"/>
            </w:pPr>
            <w:r w:rsidRPr="00D47968">
              <w:t>analysis of da</w:t>
            </w:r>
            <w:r w:rsidRPr="00D47968">
              <w:t>ncer’s ability to convey dance’s cultural meaning</w:t>
            </w:r>
          </w:p>
          <w:p w:rsidR="00000000" w:rsidRPr="00D47968" w:rsidP="00D47968">
            <w:pPr>
              <w:pStyle w:val="ListBullet"/>
            </w:pPr>
            <w:r w:rsidRPr="00D47968">
              <w:t>direct observation of dance performance.</w:t>
            </w:r>
          </w:p>
          <w:p w:rsidR="00000000" w:rsidP="00D47968">
            <w:pPr>
              <w:pStyle w:val="BodyText"/>
              <w:rPr>
                <w:lang w:val="en-NZ"/>
              </w:rPr>
            </w:pPr>
            <w:r w:rsidRPr="00D47968">
              <w:t xml:space="preserve">Assessment methods should closely reflect workplace demands (e.g. literacy) and the needs of particular groups (e.g. people with disabilities </w:t>
            </w:r>
            <w:r w:rsidRPr="00D47968">
              <w:t>and people who may have literacy or numeracy difficulties, such as speakers of languages other than English, remote communities and those with interrupted schooling).</w:t>
            </w:r>
          </w:p>
        </w:tc>
      </w:tr>
      <w:tr w:rsidTr="00D4796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BodyText"/>
            </w:pPr>
            <w:r w:rsidRPr="00D47968">
              <w:t>Holistic assessment with other units relevant to the</w:t>
            </w:r>
            <w:r w:rsidRPr="00D47968">
              <w:t xml:space="preserve"> industry sector, workplace and job role is recommended, for example:</w:t>
            </w:r>
          </w:p>
          <w:p w:rsidR="00000000" w:rsidRPr="00D47968" w:rsidP="00D47968">
            <w:pPr>
              <w:pStyle w:val="ListBullet"/>
            </w:pPr>
            <w:r w:rsidRPr="00D47968">
              <w:t>CUADAN201A Develop basic dance techniques</w:t>
            </w:r>
          </w:p>
          <w:p w:rsidR="00000000" w:rsidRPr="00D47968" w:rsidP="00D47968">
            <w:pPr>
              <w:pStyle w:val="ListBullet"/>
            </w:pPr>
            <w:r w:rsidRPr="00D47968">
              <w:t xml:space="preserve">CUADAN202A Incorporate artistic expression into basic dance performances </w:t>
            </w:r>
          </w:p>
          <w:p w:rsidR="00000000" w:rsidRPr="00D47968" w:rsidP="00D47968">
            <w:pPr>
              <w:pStyle w:val="ListBullet"/>
            </w:pPr>
            <w:r w:rsidRPr="00D47968">
              <w:t>CUAPRF201A Prepare self for performances.</w:t>
            </w:r>
          </w:p>
        </w:tc>
      </w:tr>
    </w:tbl>
    <w:p w:rsidR="00000000" w:rsidRPr="00D47968" w:rsidP="00D47968">
      <w:pPr>
        <w:pStyle w:val="BodyText"/>
      </w:pPr>
    </w:p>
    <w:p w:rsidR="00000000" w:rsidRPr="00D47968" w:rsidP="00D47968">
      <w:pPr>
        <w:pStyle w:val="AllowPageBreak"/>
      </w:pPr>
    </w:p>
    <w:p w:rsidR="00000000" w:rsidRPr="00D47968" w:rsidP="00D47968">
      <w:pPr>
        <w:pStyle w:val="Heading1"/>
      </w:pPr>
      <w:bookmarkStart w:id="11" w:name="O_341828"/>
      <w:bookmarkEnd w:id="11"/>
      <w:r w:rsidRPr="00D47968">
        <w:t>Range Statement</w:t>
      </w:r>
    </w:p>
    <w:p w:rsidR="00000000" w:rsidRPr="00D47968" w:rsidP="00D47968">
      <w:pPr>
        <w:pStyle w:val="BodyText"/>
      </w:pPr>
      <w:r w:rsidRPr="00D47968">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D47968">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D47968" w:rsidP="00D47968">
      <w:pPr>
        <w:pStyle w:val="BodyText"/>
      </w:pPr>
    </w:p>
    <w:tbl>
      <w:tblPr>
        <w:tblW w:w="0" w:type="auto"/>
        <w:tblLayout w:type="fixed"/>
        <w:tblCellMar>
          <w:left w:w="62" w:type="dxa"/>
          <w:right w:w="62" w:type="dxa"/>
        </w:tblCellMar>
        <w:tblLook w:val="0000"/>
      </w:tblPr>
      <w:tblGrid>
        <w:gridCol w:w="2382"/>
        <w:gridCol w:w="5898"/>
      </w:tblGrid>
      <w:tr w:rsidTr="00D47968">
        <w:tblPrEx>
          <w:tblW w:w="0" w:type="auto"/>
          <w:tblLayout w:type="fixed"/>
          <w:tblCellMar>
            <w:left w:w="62" w:type="dxa"/>
            <w:right w:w="62" w:type="dxa"/>
          </w:tblCellMar>
          <w:tblLook w:val="0000"/>
        </w:tblPrEx>
        <w:tc>
          <w:tcPr>
            <w:tcW w:w="2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BoldandItalics"/>
              </w:rPr>
              <w:t>Aspects</w:t>
            </w:r>
            <w:r w:rsidRPr="00D47968">
              <w:t xml:space="preserve"> may include:</w:t>
            </w:r>
          </w:p>
        </w:tc>
        <w:tc>
          <w:tcPr>
            <w:tcW w:w="5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ListBullet"/>
            </w:pPr>
            <w:r w:rsidRPr="00D47968">
              <w:t>audience cha</w:t>
            </w:r>
            <w:r w:rsidRPr="00D47968">
              <w:t>racteristics</w:t>
            </w:r>
          </w:p>
          <w:p w:rsidR="00000000" w:rsidRPr="00D47968" w:rsidP="00D47968">
            <w:pPr>
              <w:pStyle w:val="ListBullet"/>
            </w:pPr>
            <w:r w:rsidRPr="00D47968">
              <w:t>costume requirements</w:t>
            </w:r>
          </w:p>
          <w:p w:rsidR="00000000" w:rsidRPr="00D47968" w:rsidP="00D47968">
            <w:pPr>
              <w:pStyle w:val="ListBullet"/>
            </w:pPr>
            <w:r w:rsidRPr="00D47968">
              <w:t>length of performances</w:t>
            </w:r>
          </w:p>
          <w:p w:rsidR="00000000" w:rsidRPr="00D47968" w:rsidP="00D47968">
            <w:pPr>
              <w:pStyle w:val="ListBullet"/>
            </w:pPr>
            <w:r w:rsidRPr="00D47968">
              <w:t>make-up</w:t>
            </w:r>
          </w:p>
          <w:p w:rsidR="00000000" w:rsidP="00D47968">
            <w:pPr>
              <w:pStyle w:val="ListBullet"/>
              <w:rPr>
                <w:lang w:val="en-NZ"/>
              </w:rPr>
            </w:pPr>
            <w:r w:rsidRPr="00D47968">
              <w:t>number of performances.</w:t>
            </w:r>
          </w:p>
        </w:tc>
      </w:tr>
      <w:tr w:rsidTr="00D47968">
        <w:tblPrEx>
          <w:tblW w:w="0" w:type="auto"/>
          <w:tblLayout w:type="fixed"/>
          <w:tblCellMar>
            <w:left w:w="62" w:type="dxa"/>
            <w:right w:w="62" w:type="dxa"/>
          </w:tblCellMar>
          <w:tblLook w:val="0000"/>
        </w:tblPrEx>
        <w:tc>
          <w:tcPr>
            <w:tcW w:w="2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BoldandItalics"/>
              </w:rPr>
              <w:t>Relevant personnel</w:t>
            </w:r>
            <w:r w:rsidRPr="00D47968">
              <w:t xml:space="preserve"> may include:</w:t>
            </w:r>
          </w:p>
        </w:tc>
        <w:tc>
          <w:tcPr>
            <w:tcW w:w="5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ListBullet"/>
            </w:pPr>
            <w:r w:rsidRPr="00D47968">
              <w:t>choreographers</w:t>
            </w:r>
          </w:p>
          <w:p w:rsidR="00000000" w:rsidRPr="00D47968" w:rsidP="00D47968">
            <w:pPr>
              <w:pStyle w:val="ListBullet"/>
            </w:pPr>
            <w:r w:rsidRPr="00D47968">
              <w:t>community members</w:t>
            </w:r>
          </w:p>
          <w:p w:rsidR="00000000" w:rsidRPr="00D47968" w:rsidP="00D47968">
            <w:pPr>
              <w:pStyle w:val="ListBullet"/>
            </w:pPr>
            <w:r w:rsidRPr="00D47968">
              <w:t>elders</w:t>
            </w:r>
          </w:p>
          <w:p w:rsidR="00000000" w:rsidRPr="00D47968" w:rsidP="00D47968">
            <w:pPr>
              <w:pStyle w:val="ListBullet"/>
            </w:pPr>
            <w:r w:rsidRPr="00D47968">
              <w:t>manager</w:t>
            </w:r>
          </w:p>
          <w:p w:rsidR="00000000" w:rsidRPr="00D47968" w:rsidP="00D47968">
            <w:pPr>
              <w:pStyle w:val="ListBullet"/>
            </w:pPr>
            <w:r w:rsidRPr="00D47968">
              <w:t>mentors</w:t>
            </w:r>
          </w:p>
          <w:p w:rsidR="00000000" w:rsidRPr="00D47968" w:rsidP="00D47968">
            <w:pPr>
              <w:pStyle w:val="ListBullet"/>
            </w:pPr>
            <w:r w:rsidRPr="00D47968">
              <w:t xml:space="preserve">performers </w:t>
            </w:r>
          </w:p>
          <w:p w:rsidR="00000000" w:rsidP="00D47968">
            <w:pPr>
              <w:pStyle w:val="ListBullet"/>
              <w:rPr>
                <w:lang w:val="en-NZ"/>
              </w:rPr>
            </w:pPr>
            <w:r w:rsidRPr="00D47968">
              <w:t>supervisors.</w:t>
            </w:r>
          </w:p>
        </w:tc>
      </w:tr>
      <w:tr w:rsidTr="00D47968">
        <w:tblPrEx>
          <w:tblW w:w="0" w:type="auto"/>
          <w:tblLayout w:type="fixed"/>
          <w:tblCellMar>
            <w:left w:w="62" w:type="dxa"/>
            <w:right w:w="62" w:type="dxa"/>
          </w:tblCellMar>
          <w:tblLook w:val="0000"/>
        </w:tblPrEx>
        <w:tc>
          <w:tcPr>
            <w:tcW w:w="2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BoldandItalics"/>
              </w:rPr>
              <w:t>Protocols</w:t>
            </w:r>
            <w:r w:rsidRPr="00D47968">
              <w:t xml:space="preserve"> may include:</w:t>
            </w:r>
          </w:p>
        </w:tc>
        <w:tc>
          <w:tcPr>
            <w:tcW w:w="5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ListBullet"/>
            </w:pPr>
            <w:r w:rsidRPr="00D47968">
              <w:t>ru</w:t>
            </w:r>
            <w:r w:rsidRPr="00D47968">
              <w:t>les of behaviour governing communication, access to and use of cultural information and practices that form the heritage of the diverse range of Aboriginal and Torres Strait Islander societies</w:t>
            </w:r>
          </w:p>
          <w:p w:rsidR="00000000" w:rsidRPr="00D47968" w:rsidP="00D47968">
            <w:pPr>
              <w:pStyle w:val="ListBullet"/>
            </w:pPr>
            <w:r w:rsidRPr="00D47968">
              <w:t>full set of protocols of a particular community or cultural gro</w:t>
            </w:r>
            <w:r w:rsidRPr="00D47968">
              <w:t>uping, which is likely to be unique, such as:</w:t>
            </w:r>
          </w:p>
          <w:p w:rsidR="00000000" w:rsidRPr="00D47968" w:rsidP="00D47968">
            <w:pPr>
              <w:pStyle w:val="ListBullet2"/>
            </w:pPr>
            <w:r w:rsidRPr="00D47968">
              <w:t>activities open only to initiated persons</w:t>
            </w:r>
          </w:p>
          <w:p w:rsidR="00000000" w:rsidRPr="00D47968" w:rsidP="00D47968">
            <w:pPr>
              <w:pStyle w:val="ListBullet2"/>
            </w:pPr>
            <w:r w:rsidRPr="00D47968">
              <w:t>gender-specific activities</w:t>
            </w:r>
          </w:p>
          <w:p w:rsidR="00000000" w:rsidRPr="00D47968" w:rsidP="00D47968">
            <w:pPr>
              <w:pStyle w:val="ListBullet2"/>
            </w:pPr>
            <w:r w:rsidRPr="00D47968">
              <w:t>how to approach certain persons</w:t>
            </w:r>
          </w:p>
          <w:p w:rsidR="00000000" w:rsidRPr="00D47968" w:rsidP="00D47968">
            <w:pPr>
              <w:pStyle w:val="ListBullet2"/>
            </w:pPr>
            <w:r w:rsidRPr="00D47968">
              <w:t>obtaining information and materials</w:t>
            </w:r>
          </w:p>
          <w:p w:rsidR="00000000" w:rsidRPr="00D47968" w:rsidP="00D47968">
            <w:pPr>
              <w:pStyle w:val="ListBullet2"/>
            </w:pPr>
            <w:r w:rsidRPr="00D47968">
              <w:t>permission for activities</w:t>
            </w:r>
          </w:p>
          <w:p w:rsidR="00000000" w:rsidRPr="00D47968" w:rsidP="00D47968">
            <w:pPr>
              <w:pStyle w:val="ListBullet2"/>
            </w:pPr>
            <w:r w:rsidRPr="00D47968">
              <w:t>prohibitions on activities or communication</w:t>
            </w:r>
          </w:p>
          <w:p w:rsidR="00000000" w:rsidP="00D47968">
            <w:pPr>
              <w:pStyle w:val="ListBullet2"/>
              <w:rPr>
                <w:lang w:val="en-NZ"/>
              </w:rPr>
            </w:pPr>
            <w:r w:rsidRPr="00D47968">
              <w:t>who to approach for a particular reason.</w:t>
            </w:r>
          </w:p>
        </w:tc>
      </w:tr>
      <w:tr w:rsidTr="00D47968">
        <w:tblPrEx>
          <w:tblW w:w="0" w:type="auto"/>
          <w:tblLayout w:type="fixed"/>
          <w:tblCellMar>
            <w:left w:w="62" w:type="dxa"/>
            <w:right w:w="62" w:type="dxa"/>
          </w:tblCellMar>
          <w:tblLook w:val="0000"/>
        </w:tblPrEx>
        <w:tc>
          <w:tcPr>
            <w:tcW w:w="2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BoldandItalics"/>
              </w:rPr>
              <w:t>Costumes</w:t>
            </w:r>
            <w:r w:rsidRPr="00D47968">
              <w:t xml:space="preserve"> may include:</w:t>
            </w:r>
          </w:p>
        </w:tc>
        <w:tc>
          <w:tcPr>
            <w:tcW w:w="5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ListBullet"/>
            </w:pPr>
            <w:r w:rsidRPr="00D47968">
              <w:t>headbands</w:t>
            </w:r>
          </w:p>
          <w:p w:rsidR="00000000" w:rsidRPr="00D47968" w:rsidP="00D47968">
            <w:pPr>
              <w:pStyle w:val="ListBullet"/>
            </w:pPr>
            <w:r w:rsidRPr="00D47968">
              <w:t>mukmuk</w:t>
            </w:r>
          </w:p>
          <w:p w:rsidR="00000000" w:rsidRPr="00D47968" w:rsidP="00D47968">
            <w:pPr>
              <w:pStyle w:val="ListBullet"/>
            </w:pPr>
            <w:r w:rsidRPr="00D47968">
              <w:t>waistbands</w:t>
            </w:r>
          </w:p>
          <w:p w:rsidR="00000000" w:rsidP="00D47968">
            <w:pPr>
              <w:pStyle w:val="ListBullet"/>
              <w:rPr>
                <w:lang w:val="en-NZ"/>
              </w:rPr>
            </w:pPr>
            <w:r w:rsidRPr="00D47968">
              <w:t>zazi.</w:t>
            </w:r>
          </w:p>
        </w:tc>
      </w:tr>
      <w:tr w:rsidTr="00D47968">
        <w:tblPrEx>
          <w:tblW w:w="0" w:type="auto"/>
          <w:tblLayout w:type="fixed"/>
          <w:tblCellMar>
            <w:left w:w="62" w:type="dxa"/>
            <w:right w:w="62" w:type="dxa"/>
          </w:tblCellMar>
          <w:tblLook w:val="0000"/>
        </w:tblPrEx>
        <w:tc>
          <w:tcPr>
            <w:tcW w:w="2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BoldandItalics"/>
              </w:rPr>
              <w:t>Basic dance skills</w:t>
            </w:r>
            <w:r w:rsidRPr="00D47968">
              <w:t xml:space="preserve"> may include:</w:t>
            </w:r>
          </w:p>
        </w:tc>
        <w:tc>
          <w:tcPr>
            <w:tcW w:w="5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ListBullet"/>
            </w:pPr>
            <w:r w:rsidRPr="00D47968">
              <w:t xml:space="preserve">body alignment for Aboriginal and Torres Strait Islander dance </w:t>
            </w:r>
          </w:p>
          <w:p w:rsidR="00000000" w:rsidRPr="00D47968" w:rsidP="00D47968">
            <w:pPr>
              <w:pStyle w:val="ListBullet"/>
            </w:pPr>
            <w:r w:rsidRPr="00D47968">
              <w:t>exercises and sequences incorporating air work, such as rolls</w:t>
            </w:r>
          </w:p>
          <w:p w:rsidR="00000000" w:rsidRPr="00D47968" w:rsidP="00D47968">
            <w:pPr>
              <w:pStyle w:val="ListBullet"/>
            </w:pPr>
            <w:r w:rsidRPr="00D47968">
              <w:t>exterior dance spaces</w:t>
            </w:r>
          </w:p>
          <w:p w:rsidR="00000000" w:rsidRPr="00D47968" w:rsidP="00D47968">
            <w:pPr>
              <w:pStyle w:val="ListBullet"/>
            </w:pPr>
            <w:r w:rsidRPr="00D47968">
              <w:t>floor work, such as:</w:t>
            </w:r>
          </w:p>
          <w:p w:rsidR="00000000" w:rsidRPr="00D47968" w:rsidP="00D47968">
            <w:pPr>
              <w:pStyle w:val="ListBullet2"/>
            </w:pPr>
            <w:r w:rsidRPr="00D47968">
              <w:t>stretches</w:t>
            </w:r>
          </w:p>
          <w:p w:rsidR="00000000" w:rsidRPr="00D47968" w:rsidP="00D47968">
            <w:pPr>
              <w:pStyle w:val="ListBullet2"/>
            </w:pPr>
            <w:r w:rsidRPr="00D47968">
              <w:t>abdominal strengthening</w:t>
            </w:r>
          </w:p>
          <w:p w:rsidR="00000000" w:rsidRPr="00D47968" w:rsidP="00D47968">
            <w:pPr>
              <w:pStyle w:val="ListBullet"/>
            </w:pPr>
            <w:r w:rsidRPr="00D47968">
              <w:t>improvisation</w:t>
            </w:r>
          </w:p>
          <w:p w:rsidR="00000000" w:rsidRPr="00D47968" w:rsidP="00D47968">
            <w:pPr>
              <w:pStyle w:val="ListBullet"/>
            </w:pPr>
            <w:r w:rsidRPr="00D47968">
              <w:t>locomotor movements, such as:</w:t>
            </w:r>
          </w:p>
          <w:p w:rsidR="00000000" w:rsidRPr="00D47968" w:rsidP="00D47968">
            <w:pPr>
              <w:pStyle w:val="ListBullet2"/>
            </w:pPr>
            <w:r w:rsidRPr="00D47968">
              <w:t>walking</w:t>
            </w:r>
          </w:p>
          <w:p w:rsidR="00000000" w:rsidRPr="00D47968" w:rsidP="00D47968">
            <w:pPr>
              <w:pStyle w:val="ListBullet2"/>
            </w:pPr>
            <w:r w:rsidRPr="00D47968">
              <w:t>leaping</w:t>
            </w:r>
          </w:p>
          <w:p w:rsidR="00000000" w:rsidRPr="00D47968" w:rsidP="00D47968">
            <w:pPr>
              <w:pStyle w:val="ListBullet2"/>
            </w:pPr>
            <w:r w:rsidRPr="00D47968">
              <w:t>sliding</w:t>
            </w:r>
          </w:p>
          <w:p w:rsidR="00000000" w:rsidRPr="00D47968" w:rsidP="00D47968">
            <w:pPr>
              <w:pStyle w:val="ListBullet"/>
            </w:pPr>
            <w:r w:rsidRPr="00D47968">
              <w:t>non-locomotor movements, such as:</w:t>
            </w:r>
          </w:p>
          <w:p w:rsidR="00000000" w:rsidRPr="00D47968" w:rsidP="00D47968">
            <w:pPr>
              <w:pStyle w:val="ListBullet2"/>
            </w:pPr>
            <w:r w:rsidRPr="00D47968">
              <w:t>twisting</w:t>
            </w:r>
          </w:p>
          <w:p w:rsidR="00000000" w:rsidRPr="00D47968" w:rsidP="00D47968">
            <w:pPr>
              <w:pStyle w:val="ListBullet2"/>
            </w:pPr>
            <w:r w:rsidRPr="00D47968">
              <w:t>turning</w:t>
            </w:r>
          </w:p>
          <w:p w:rsidR="00000000" w:rsidRPr="00D47968" w:rsidP="00D47968">
            <w:pPr>
              <w:pStyle w:val="ListBullet2"/>
            </w:pPr>
            <w:r w:rsidRPr="00D47968">
              <w:t>stretching</w:t>
            </w:r>
          </w:p>
          <w:p w:rsidR="00000000" w:rsidRPr="00D47968" w:rsidP="00D47968">
            <w:pPr>
              <w:pStyle w:val="ListBullet2"/>
            </w:pPr>
            <w:r w:rsidRPr="00D47968">
              <w:t>swaying</w:t>
            </w:r>
          </w:p>
          <w:p w:rsidR="00000000" w:rsidRPr="00D47968" w:rsidP="00D47968">
            <w:pPr>
              <w:pStyle w:val="ListBullet2"/>
            </w:pPr>
            <w:r w:rsidRPr="00D47968">
              <w:t>bending</w:t>
            </w:r>
          </w:p>
          <w:p w:rsidR="00000000" w:rsidRPr="00D47968" w:rsidP="00D47968">
            <w:pPr>
              <w:pStyle w:val="ListBullet"/>
            </w:pPr>
            <w:r w:rsidRPr="00D47968">
              <w:t>maintaining rhythm and tempo</w:t>
            </w:r>
          </w:p>
          <w:p w:rsidR="00000000" w:rsidRPr="00D47968" w:rsidP="00D47968">
            <w:pPr>
              <w:pStyle w:val="ListBullet"/>
            </w:pPr>
            <w:r w:rsidRPr="00D47968">
              <w:t>working at differing tempos</w:t>
            </w:r>
          </w:p>
          <w:p w:rsidR="00000000" w:rsidRPr="00D47968" w:rsidP="00D47968">
            <w:pPr>
              <w:pStyle w:val="ListBullet"/>
            </w:pPr>
            <w:r w:rsidRPr="00D47968">
              <w:t>focusing eyes and mind while performing</w:t>
            </w:r>
          </w:p>
          <w:p w:rsidR="00000000" w:rsidP="00D47968">
            <w:pPr>
              <w:pStyle w:val="ListBullet"/>
              <w:rPr>
                <w:lang w:val="en-NZ"/>
              </w:rPr>
            </w:pPr>
            <w:r w:rsidRPr="00D47968">
              <w:t>working on centre and off centre.</w:t>
            </w:r>
          </w:p>
        </w:tc>
      </w:tr>
      <w:tr w:rsidTr="00D47968">
        <w:tblPrEx>
          <w:tblW w:w="0" w:type="auto"/>
          <w:tblLayout w:type="fixed"/>
          <w:tblCellMar>
            <w:left w:w="62" w:type="dxa"/>
            <w:right w:w="62" w:type="dxa"/>
          </w:tblCellMar>
          <w:tblLook w:val="0000"/>
        </w:tblPrEx>
        <w:tc>
          <w:tcPr>
            <w:tcW w:w="2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BoldandItalics"/>
              </w:rPr>
              <w:t>Safe dance practices</w:t>
            </w:r>
            <w:r w:rsidRPr="00D47968">
              <w:t xml:space="preserve"> relate to:</w:t>
            </w:r>
          </w:p>
        </w:tc>
        <w:tc>
          <w:tcPr>
            <w:tcW w:w="5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ListBullet"/>
            </w:pPr>
            <w:r w:rsidRPr="00D47968">
              <w:t>understanding the body’s capabilities and limitations, including:</w:t>
            </w:r>
          </w:p>
          <w:p w:rsidR="00000000" w:rsidRPr="00D47968" w:rsidP="00D47968">
            <w:pPr>
              <w:pStyle w:val="ListBullet2"/>
            </w:pPr>
            <w:r w:rsidRPr="00D47968">
              <w:t>alignment</w:t>
            </w:r>
          </w:p>
          <w:p w:rsidR="00000000" w:rsidRPr="00D47968" w:rsidP="00D47968">
            <w:pPr>
              <w:pStyle w:val="ListBullet2"/>
            </w:pPr>
            <w:r w:rsidRPr="00D47968">
              <w:t>flexibility (mobility)</w:t>
            </w:r>
          </w:p>
          <w:p w:rsidR="00000000" w:rsidRPr="00D47968" w:rsidP="00D47968">
            <w:pPr>
              <w:pStyle w:val="ListBullet2"/>
            </w:pPr>
            <w:r w:rsidRPr="00D47968">
              <w:t>strength (stability)</w:t>
            </w:r>
          </w:p>
          <w:p w:rsidR="00000000" w:rsidRPr="00D47968" w:rsidP="00D47968">
            <w:pPr>
              <w:pStyle w:val="ListBullet2"/>
            </w:pPr>
            <w:r w:rsidRPr="00D47968">
              <w:t>cardiorespiratory endurance</w:t>
            </w:r>
          </w:p>
          <w:p w:rsidR="00000000" w:rsidRPr="00D47968" w:rsidP="00D47968">
            <w:pPr>
              <w:pStyle w:val="ListBullet2"/>
            </w:pPr>
            <w:r w:rsidRPr="00D47968">
              <w:t>muscular endurance</w:t>
            </w:r>
          </w:p>
          <w:p w:rsidR="00000000" w:rsidRPr="00D47968" w:rsidP="00D47968">
            <w:pPr>
              <w:pStyle w:val="ListBullet"/>
            </w:pPr>
            <w:r w:rsidRPr="00D47968">
              <w:t>warm-up and cool-down activities, such as:</w:t>
            </w:r>
          </w:p>
          <w:p w:rsidR="00000000" w:rsidRPr="00D47968" w:rsidP="00D47968">
            <w:pPr>
              <w:pStyle w:val="ListBullet2"/>
            </w:pPr>
            <w:r w:rsidRPr="00D47968">
              <w:t>gentle stretches</w:t>
            </w:r>
          </w:p>
          <w:p w:rsidR="00000000" w:rsidRPr="00D47968" w:rsidP="00D47968">
            <w:pPr>
              <w:pStyle w:val="ListBullet2"/>
            </w:pPr>
            <w:r w:rsidRPr="00D47968">
              <w:t>aerobic exercises</w:t>
            </w:r>
          </w:p>
          <w:p w:rsidR="00000000" w:rsidRPr="00D47968" w:rsidP="00D47968">
            <w:pPr>
              <w:pStyle w:val="ListBullet2"/>
            </w:pPr>
            <w:r w:rsidRPr="00D47968">
              <w:t>anaerobic exercises</w:t>
            </w:r>
          </w:p>
          <w:p w:rsidR="00000000" w:rsidRPr="00D47968" w:rsidP="00D47968">
            <w:pPr>
              <w:pStyle w:val="ListBullet2"/>
            </w:pPr>
            <w:r w:rsidRPr="00D47968">
              <w:t>breathing exercises</w:t>
            </w:r>
          </w:p>
          <w:p w:rsidR="00000000" w:rsidRPr="00D47968" w:rsidP="00D47968">
            <w:pPr>
              <w:pStyle w:val="ListBullet"/>
            </w:pPr>
            <w:r w:rsidRPr="00D47968">
              <w:t>doing exercises and performing routines on flooring appropriate to genre and style of dance, such as:</w:t>
            </w:r>
          </w:p>
          <w:p w:rsidR="00000000" w:rsidRPr="00D47968" w:rsidP="00D47968">
            <w:pPr>
              <w:pStyle w:val="ListBullet2"/>
            </w:pPr>
            <w:r w:rsidRPr="00D47968">
              <w:t>sprung softwood</w:t>
            </w:r>
          </w:p>
          <w:p w:rsidR="00000000" w:rsidRPr="00D47968" w:rsidP="00D47968">
            <w:pPr>
              <w:pStyle w:val="ListBullet2"/>
            </w:pPr>
            <w:r w:rsidRPr="00D47968">
              <w:t>tarkett</w:t>
            </w:r>
          </w:p>
          <w:p w:rsidR="00000000" w:rsidRPr="00D47968" w:rsidP="00D47968">
            <w:pPr>
              <w:pStyle w:val="ListBullet2"/>
            </w:pPr>
            <w:r w:rsidRPr="00D47968">
              <w:t>sprung parquet</w:t>
            </w:r>
          </w:p>
          <w:p w:rsidR="00000000" w:rsidRPr="00D47968" w:rsidP="00D47968">
            <w:pPr>
              <w:pStyle w:val="ListBullet2"/>
            </w:pPr>
            <w:r w:rsidRPr="00D47968">
              <w:t>tongue and groove hardwood</w:t>
            </w:r>
          </w:p>
          <w:p w:rsidR="00000000" w:rsidRPr="00D47968" w:rsidP="00D47968">
            <w:pPr>
              <w:pStyle w:val="ListBullet2"/>
            </w:pPr>
            <w:r w:rsidRPr="00D47968">
              <w:t>resined for ballroom and Latin dance</w:t>
            </w:r>
          </w:p>
          <w:p w:rsidR="00000000" w:rsidRPr="00D47968" w:rsidP="00D47968">
            <w:pPr>
              <w:pStyle w:val="ListBullet2"/>
            </w:pPr>
            <w:r w:rsidRPr="00D47968">
              <w:t>non-slip for ballet</w:t>
            </w:r>
          </w:p>
          <w:p w:rsidR="00000000" w:rsidRPr="00D47968" w:rsidP="00D47968">
            <w:pPr>
              <w:pStyle w:val="ListBullet2"/>
            </w:pPr>
            <w:r w:rsidRPr="00D47968">
              <w:t>wood for tap and Spanish</w:t>
            </w:r>
          </w:p>
          <w:p w:rsidR="00000000" w:rsidRPr="00D47968" w:rsidP="00D47968">
            <w:pPr>
              <w:pStyle w:val="ListBullet"/>
            </w:pPr>
            <w:r w:rsidRPr="00D47968">
              <w:t>corre</w:t>
            </w:r>
            <w:r w:rsidRPr="00D47968">
              <w:t>ct execution of dance steps</w:t>
            </w:r>
          </w:p>
          <w:p w:rsidR="00000000" w:rsidRPr="00D47968" w:rsidP="00D47968">
            <w:pPr>
              <w:pStyle w:val="ListBullet"/>
            </w:pPr>
            <w:r w:rsidRPr="00D47968">
              <w:t>appropriate clothing and footwear</w:t>
            </w:r>
          </w:p>
          <w:p w:rsidR="00000000" w:rsidP="00D47968">
            <w:pPr>
              <w:pStyle w:val="ListBullet"/>
              <w:rPr>
                <w:lang w:val="en-NZ"/>
              </w:rPr>
            </w:pPr>
            <w:r w:rsidRPr="00D47968">
              <w:t>nutrition and diet.</w:t>
            </w:r>
          </w:p>
        </w:tc>
      </w:tr>
      <w:tr w:rsidTr="00D47968">
        <w:tblPrEx>
          <w:tblW w:w="0" w:type="auto"/>
          <w:tblLayout w:type="fixed"/>
          <w:tblCellMar>
            <w:left w:w="62" w:type="dxa"/>
            <w:right w:w="62" w:type="dxa"/>
          </w:tblCellMar>
          <w:tblLook w:val="0000"/>
        </w:tblPrEx>
        <w:tc>
          <w:tcPr>
            <w:tcW w:w="2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68">
            <w:pPr>
              <w:pStyle w:val="BodyText"/>
              <w:rPr>
                <w:lang w:val="en-NZ"/>
              </w:rPr>
            </w:pPr>
            <w:r w:rsidRPr="00D47968">
              <w:rPr>
                <w:rStyle w:val="BoldandItalics"/>
              </w:rPr>
              <w:t>Aboriginal and Torres Strait Islander instruments</w:t>
            </w:r>
            <w:r w:rsidRPr="00D47968">
              <w:t xml:space="preserve"> may include</w:t>
            </w:r>
          </w:p>
        </w:tc>
        <w:tc>
          <w:tcPr>
            <w:tcW w:w="5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68" w:rsidP="00D47968">
            <w:pPr>
              <w:pStyle w:val="ListBullet"/>
            </w:pPr>
            <w:r w:rsidRPr="00D47968">
              <w:t>body design and ornamentation</w:t>
            </w:r>
          </w:p>
          <w:p w:rsidR="00000000" w:rsidRPr="00D47968" w:rsidP="00D47968">
            <w:pPr>
              <w:pStyle w:val="ListBullet"/>
            </w:pPr>
            <w:r w:rsidRPr="00D47968">
              <w:t>clap sticks</w:t>
            </w:r>
          </w:p>
          <w:p w:rsidR="00000000" w:rsidRPr="00D47968" w:rsidP="00D47968">
            <w:pPr>
              <w:pStyle w:val="ListBullet"/>
            </w:pPr>
            <w:r w:rsidRPr="00D47968">
              <w:t>didgeridoo</w:t>
            </w:r>
          </w:p>
          <w:p w:rsidR="00000000" w:rsidRPr="00D47968" w:rsidP="00D47968">
            <w:pPr>
              <w:pStyle w:val="ListBullet"/>
            </w:pPr>
            <w:r w:rsidRPr="00D47968">
              <w:t>kangaroo skin pillows</w:t>
            </w:r>
          </w:p>
          <w:p w:rsidR="00000000" w:rsidRPr="00D47968" w:rsidP="00D47968">
            <w:pPr>
              <w:pStyle w:val="ListBullet"/>
            </w:pPr>
            <w:r w:rsidRPr="00D47968">
              <w:t>possum drums, if available</w:t>
            </w:r>
          </w:p>
          <w:p w:rsidR="00000000" w:rsidRPr="00D47968" w:rsidP="00D47968">
            <w:pPr>
              <w:pStyle w:val="ListBullet"/>
            </w:pPr>
            <w:r w:rsidRPr="00D47968">
              <w:t>pumpil</w:t>
            </w:r>
          </w:p>
          <w:p w:rsidR="00000000" w:rsidRPr="00D47968" w:rsidP="00D47968">
            <w:pPr>
              <w:pStyle w:val="ListBullet"/>
            </w:pPr>
            <w:r w:rsidRPr="00D47968">
              <w:t>traditional dress wear.</w:t>
            </w:r>
          </w:p>
        </w:tc>
      </w:tr>
    </w:tbl>
    <w:p w:rsidR="00000000" w:rsidRPr="00D47968" w:rsidP="00D47968">
      <w:pPr>
        <w:pStyle w:val="BodyText"/>
      </w:pPr>
    </w:p>
    <w:p w:rsidR="00000000" w:rsidRPr="00D47968" w:rsidP="00D47968">
      <w:pPr>
        <w:pStyle w:val="AllowPageBreak"/>
      </w:pPr>
    </w:p>
    <w:p w:rsidR="00000000" w:rsidRPr="00D47968" w:rsidP="00D47968">
      <w:pPr>
        <w:pStyle w:val="Heading1"/>
      </w:pPr>
      <w:bookmarkStart w:id="12" w:name="O_341829"/>
      <w:bookmarkEnd w:id="12"/>
      <w:r w:rsidRPr="00D47968">
        <w:t>Unit Sector(s)</w:t>
      </w:r>
    </w:p>
    <w:p w:rsidR="00000000" w:rsidRPr="00D47968" w:rsidP="00D47968">
      <w:pPr>
        <w:pStyle w:val="BodyText"/>
      </w:pPr>
      <w:r w:rsidRPr="00D47968">
        <w:t>Performing arts - dance</w:t>
      </w:r>
    </w:p>
    <w:p w:rsidR="00000000" w:rsidRPr="00D47968" w:rsidP="00D47968">
      <w:pPr>
        <w:pStyle w:val="AllowPageBreak"/>
      </w:pPr>
    </w:p>
    <w:p w:rsidR="00000000" w:rsidRPr="00D47968" w:rsidP="00D47968">
      <w:pPr>
        <w:pStyle w:val="Heading1"/>
      </w:pPr>
      <w:bookmarkStart w:id="13" w:name="O_341830"/>
      <w:bookmarkEnd w:id="13"/>
      <w:r w:rsidRPr="00D47968">
        <w:t>Custom Content Section</w:t>
      </w:r>
    </w:p>
    <w:p w:rsidR="00000000" w:rsidRPr="00D47968" w:rsidP="00D47968">
      <w:pPr>
        <w:pStyle w:val="BodyText"/>
      </w:pPr>
      <w:r w:rsidRPr="00D47968">
        <w:t>Not applicable.</w:t>
      </w:r>
    </w:p>
    <w:p w:rsidR="00000000" w:rsidRPr="00D47968" w:rsidP="00D47968"/>
    <w:sectPr w:rsidSect="00D479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51E4" w:rsidP="00E451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E4" w:rsidP="00D479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51E4" w:rsidP="00D479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51E4" w:rsidP="00D479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68" w:rsidRPr="00E451E4" w:rsidP="00E451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E4" w:rsidRPr="002D2AF8" w:rsidP="00D47968">
    <w:pPr>
      <w:pStyle w:val="Header"/>
      <w:framePr w:wrap="around"/>
    </w:pPr>
    <w:r>
      <w:fldChar w:fldCharType="begin"/>
    </w:r>
    <w:r>
      <w:instrText xml:space="preserve"> TITLE   \* MERGEFORMAT </w:instrText>
    </w:r>
    <w:r>
      <w:fldChar w:fldCharType="separate"/>
    </w:r>
    <w:r>
      <w:t>CUADAN204A Perform basic Aboriginal and Torres Strait Islander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451E4" w:rsidP="00D47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C6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30B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0EE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968"/>
    <w:pPr>
      <w:spacing w:before="360" w:after="60"/>
      <w:outlineLvl w:val="0"/>
    </w:pPr>
    <w:rPr>
      <w:sz w:val="32"/>
    </w:rPr>
  </w:style>
  <w:style w:type="paragraph" w:styleId="Heading2">
    <w:name w:val="heading 2"/>
    <w:basedOn w:val="HeadingBase"/>
    <w:next w:val="BodyText"/>
    <w:link w:val="Heading2Char"/>
    <w:qFormat/>
    <w:rsid w:val="00D47968"/>
    <w:pPr>
      <w:keepLines/>
      <w:spacing w:before="240" w:after="120"/>
      <w:outlineLvl w:val="1"/>
    </w:pPr>
    <w:rPr>
      <w:sz w:val="28"/>
      <w:szCs w:val="40"/>
    </w:rPr>
  </w:style>
  <w:style w:type="paragraph" w:styleId="Heading3">
    <w:name w:val="heading 3"/>
    <w:basedOn w:val="HeadingBase"/>
    <w:next w:val="BodyText"/>
    <w:link w:val="Heading3Char"/>
    <w:qFormat/>
    <w:rsid w:val="00D47968"/>
    <w:pPr>
      <w:spacing w:before="180" w:after="120"/>
      <w:outlineLvl w:val="2"/>
    </w:pPr>
    <w:rPr>
      <w:spacing w:val="-10"/>
      <w:kern w:val="32"/>
    </w:rPr>
  </w:style>
  <w:style w:type="paragraph" w:styleId="Heading4">
    <w:name w:val="heading 4"/>
    <w:basedOn w:val="HeadingBase"/>
    <w:next w:val="BodyText"/>
    <w:link w:val="Heading4Char"/>
    <w:qFormat/>
    <w:rsid w:val="00D47968"/>
    <w:pPr>
      <w:spacing w:before="160" w:after="120"/>
      <w:outlineLvl w:val="3"/>
    </w:pPr>
    <w:rPr>
      <w:sz w:val="22"/>
    </w:rPr>
  </w:style>
  <w:style w:type="paragraph" w:styleId="Heading5">
    <w:name w:val="heading 5"/>
    <w:basedOn w:val="HeadingBase"/>
    <w:next w:val="Normal"/>
    <w:link w:val="Heading5Char"/>
    <w:qFormat/>
    <w:rsid w:val="00D47968"/>
    <w:pPr>
      <w:spacing w:before="80"/>
      <w:outlineLvl w:val="4"/>
    </w:pPr>
    <w:rPr>
      <w:color w:val="918585"/>
      <w:sz w:val="20"/>
    </w:rPr>
  </w:style>
  <w:style w:type="paragraph" w:styleId="Heading6">
    <w:name w:val="heading 6"/>
    <w:basedOn w:val="HeadingBase"/>
    <w:next w:val="Normal"/>
    <w:link w:val="Heading6Char"/>
    <w:qFormat/>
    <w:rsid w:val="00D47968"/>
    <w:pPr>
      <w:spacing w:before="60"/>
      <w:outlineLvl w:val="5"/>
    </w:pPr>
    <w:rPr>
      <w:color w:val="918585"/>
      <w:sz w:val="20"/>
    </w:rPr>
  </w:style>
  <w:style w:type="paragraph" w:styleId="Heading7">
    <w:name w:val="heading 7"/>
    <w:basedOn w:val="Normal"/>
    <w:next w:val="Normal"/>
    <w:link w:val="Heading7Char"/>
    <w:qFormat/>
    <w:rsid w:val="00D47968"/>
    <w:pPr>
      <w:ind w:left="720"/>
      <w:outlineLvl w:val="6"/>
    </w:pPr>
    <w:rPr>
      <w:i/>
    </w:rPr>
  </w:style>
  <w:style w:type="paragraph" w:styleId="Heading8">
    <w:name w:val="heading 8"/>
    <w:basedOn w:val="Normal"/>
    <w:next w:val="Normal"/>
    <w:link w:val="Heading8Char"/>
    <w:qFormat/>
    <w:rsid w:val="00D47968"/>
    <w:pPr>
      <w:ind w:left="720"/>
      <w:outlineLvl w:val="7"/>
    </w:pPr>
    <w:rPr>
      <w:i/>
    </w:rPr>
  </w:style>
  <w:style w:type="paragraph" w:styleId="Heading9">
    <w:name w:val="heading 9"/>
    <w:basedOn w:val="Normal"/>
    <w:next w:val="Normal"/>
    <w:link w:val="Heading9Char"/>
    <w:qFormat/>
    <w:rsid w:val="00D47968"/>
    <w:pPr>
      <w:ind w:left="720"/>
      <w:outlineLvl w:val="8"/>
    </w:pPr>
    <w:rPr>
      <w:i/>
    </w:rPr>
  </w:style>
  <w:style w:type="character" w:default="1" w:styleId="DefaultParagraphFont">
    <w:name w:val="Default Paragraph Font"/>
    <w:uiPriority w:val="1"/>
    <w:unhideWhenUsed/>
    <w:rsid w:val="00D47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968"/>
  </w:style>
  <w:style w:type="character" w:customStyle="1" w:styleId="Heading1Char">
    <w:name w:val="Heading 1 Char"/>
    <w:basedOn w:val="DefaultParagraphFont"/>
    <w:link w:val="Heading1"/>
    <w:rsid w:val="00D47968"/>
    <w:rPr>
      <w:rFonts w:ascii="Times New Roman" w:eastAsia="Times New Roman" w:hAnsi="Times New Roman" w:cs="Times New Roman"/>
      <w:b/>
      <w:sz w:val="32"/>
      <w:szCs w:val="20"/>
      <w:lang w:eastAsia="en-US"/>
    </w:rPr>
  </w:style>
  <w:style w:type="paragraph" w:styleId="BodyText">
    <w:name w:val="Body Text"/>
    <w:basedOn w:val="Normal"/>
    <w:link w:val="BodyTextChar"/>
    <w:rsid w:val="00D479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7968"/>
    <w:rPr>
      <w:rFonts w:ascii="Times New Roman" w:eastAsia="Times New Roman" w:hAnsi="Times New Roman" w:cs="Times New Roman"/>
      <w:sz w:val="24"/>
      <w:lang w:eastAsia="en-US"/>
    </w:rPr>
  </w:style>
  <w:style w:type="paragraph" w:styleId="Footer">
    <w:name w:val="footer"/>
    <w:basedOn w:val="Normal"/>
    <w:link w:val="FooterChar"/>
    <w:rsid w:val="00D47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968"/>
    <w:rPr>
      <w:rFonts w:ascii="Times New Roman" w:eastAsia="Times New Roman" w:hAnsi="Times New Roman" w:cs="Times New Roman"/>
      <w:sz w:val="16"/>
      <w:lang w:eastAsia="en-US"/>
    </w:rPr>
  </w:style>
  <w:style w:type="paragraph" w:styleId="ListBullet">
    <w:name w:val="List Bullet"/>
    <w:basedOn w:val="List"/>
    <w:rsid w:val="00D47968"/>
    <w:pPr>
      <w:numPr>
        <w:numId w:val="14"/>
      </w:numPr>
      <w:tabs>
        <w:tab w:val="clear" w:pos="340"/>
      </w:tabs>
      <w:spacing w:before="40" w:after="40"/>
    </w:pPr>
  </w:style>
  <w:style w:type="character" w:customStyle="1" w:styleId="SpecialBold">
    <w:name w:val="Special Bold"/>
    <w:basedOn w:val="DefaultParagraphFont"/>
    <w:rsid w:val="00D47968"/>
    <w:rPr>
      <w:b/>
      <w:spacing w:val="0"/>
    </w:rPr>
  </w:style>
  <w:style w:type="paragraph" w:styleId="ListBullet2">
    <w:name w:val="List Bullet 2"/>
    <w:basedOn w:val="List2"/>
    <w:rsid w:val="00D47968"/>
    <w:pPr>
      <w:numPr>
        <w:numId w:val="15"/>
      </w:numPr>
      <w:tabs>
        <w:tab w:val="clear" w:pos="680"/>
      </w:tabs>
    </w:pPr>
  </w:style>
  <w:style w:type="character" w:styleId="Emphasis">
    <w:name w:val="Emphasis"/>
    <w:basedOn w:val="DefaultParagraphFont"/>
    <w:qFormat/>
    <w:rsid w:val="00D47968"/>
    <w:rPr>
      <w:i/>
    </w:rPr>
  </w:style>
  <w:style w:type="paragraph" w:customStyle="1" w:styleId="SuperHeading">
    <w:name w:val="SuperHeading"/>
    <w:basedOn w:val="Normal"/>
    <w:rsid w:val="00D47968"/>
    <w:pPr>
      <w:spacing w:before="240" w:after="120"/>
      <w:outlineLvl w:val="0"/>
    </w:pPr>
    <w:rPr>
      <w:rFonts w:ascii="Times New Roman" w:hAnsi="Times New Roman"/>
      <w:b/>
      <w:sz w:val="28"/>
    </w:rPr>
  </w:style>
  <w:style w:type="paragraph" w:customStyle="1" w:styleId="AllowPageBreak">
    <w:name w:val="AllowPageBreak"/>
    <w:rsid w:val="00D479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7968"/>
    <w:pPr>
      <w:numPr>
        <w:numId w:val="3"/>
      </w:numPr>
      <w:tabs>
        <w:tab w:val="clear" w:pos="1021"/>
      </w:tabs>
      <w:ind w:left="1037" w:hanging="357"/>
    </w:pPr>
  </w:style>
  <w:style w:type="character" w:customStyle="1" w:styleId="BoldandItalics">
    <w:name w:val="Bold and Italics"/>
    <w:qFormat/>
    <w:rsid w:val="00D47968"/>
    <w:rPr>
      <w:b/>
      <w:i/>
      <w:u w:val="none"/>
    </w:rPr>
  </w:style>
  <w:style w:type="character" w:customStyle="1" w:styleId="Heading2Char">
    <w:name w:val="Heading 2 Char"/>
    <w:basedOn w:val="DefaultParagraphFont"/>
    <w:link w:val="Heading2"/>
    <w:rsid w:val="00D47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968"/>
    <w:rPr>
      <w:rFonts w:ascii="Courier New" w:eastAsia="Times New Roman" w:hAnsi="Courier New" w:cs="Times New Roman"/>
      <w:i/>
      <w:szCs w:val="20"/>
      <w:lang w:eastAsia="en-US"/>
    </w:rPr>
  </w:style>
  <w:style w:type="paragraph" w:customStyle="1" w:styleId="HeadingBase">
    <w:name w:val="Heading Base"/>
    <w:rsid w:val="00D47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968"/>
    <w:pPr>
      <w:tabs>
        <w:tab w:val="right" w:leader="dot" w:pos="9072"/>
      </w:tabs>
      <w:ind w:left="567"/>
    </w:pPr>
    <w:rPr>
      <w:szCs w:val="22"/>
    </w:rPr>
  </w:style>
  <w:style w:type="paragraph" w:customStyle="1" w:styleId="TOCBase">
    <w:name w:val="TOC Base"/>
    <w:rsid w:val="00D47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968"/>
    <w:pPr>
      <w:tabs>
        <w:tab w:val="right" w:leader="dot" w:pos="9072"/>
      </w:tabs>
      <w:spacing w:before="40" w:after="40"/>
      <w:ind w:left="284"/>
    </w:pPr>
    <w:rPr>
      <w:rFonts w:ascii="Times New Roman" w:hAnsi="Times New Roman"/>
    </w:rPr>
  </w:style>
  <w:style w:type="paragraph" w:styleId="TOC1">
    <w:name w:val="toc 1"/>
    <w:basedOn w:val="TOCBase"/>
    <w:next w:val="Normal"/>
    <w:rsid w:val="00D479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7968"/>
    <w:pPr>
      <w:spacing w:before="5040"/>
      <w:jc w:val="center"/>
    </w:pPr>
    <w:rPr>
      <w:sz w:val="48"/>
      <w:szCs w:val="72"/>
      <w:lang w:val="en-US"/>
    </w:rPr>
  </w:style>
  <w:style w:type="character" w:customStyle="1" w:styleId="TitleChar">
    <w:name w:val="Title Char"/>
    <w:basedOn w:val="DefaultParagraphFont"/>
    <w:link w:val="Title"/>
    <w:rsid w:val="00D47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968"/>
    <w:pPr>
      <w:tabs>
        <w:tab w:val="left" w:pos="3600"/>
        <w:tab w:val="left" w:pos="3958"/>
      </w:tabs>
    </w:pPr>
  </w:style>
  <w:style w:type="paragraph" w:styleId="List">
    <w:name w:val="List"/>
    <w:basedOn w:val="BodyText"/>
    <w:next w:val="BodyText"/>
    <w:rsid w:val="00D47968"/>
    <w:pPr>
      <w:tabs>
        <w:tab w:val="left" w:pos="340"/>
      </w:tabs>
      <w:spacing w:before="60" w:after="60"/>
      <w:ind w:left="340" w:hanging="340"/>
    </w:pPr>
  </w:style>
  <w:style w:type="paragraph" w:customStyle="1" w:styleId="Note">
    <w:name w:val="Note"/>
    <w:basedOn w:val="BodyText"/>
    <w:rsid w:val="00D47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968"/>
    <w:pPr>
      <w:framePr w:wrap="auto" w:hAnchor="text" w:y="6049"/>
    </w:pPr>
    <w:rPr>
      <w:color w:val="000000"/>
      <w:sz w:val="40"/>
    </w:rPr>
  </w:style>
  <w:style w:type="paragraph" w:customStyle="1" w:styleId="TOCTitle">
    <w:name w:val="TOCTitle"/>
    <w:basedOn w:val="Heading1"/>
    <w:rsid w:val="00D47968"/>
    <w:pPr>
      <w:spacing w:after="240"/>
      <w:jc w:val="center"/>
      <w:outlineLvl w:val="9"/>
    </w:pPr>
    <w:rPr>
      <w:caps/>
    </w:rPr>
  </w:style>
  <w:style w:type="paragraph" w:customStyle="1" w:styleId="Version">
    <w:name w:val="Version"/>
    <w:rsid w:val="00D479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7968"/>
    <w:pPr>
      <w:keepNext w:val="0"/>
      <w:tabs>
        <w:tab w:val="right" w:pos="4176"/>
      </w:tabs>
      <w:ind w:left="198" w:hanging="198"/>
    </w:pPr>
    <w:rPr>
      <w:rFonts w:ascii="Garamond" w:hAnsi="Garamond"/>
    </w:rPr>
  </w:style>
  <w:style w:type="paragraph" w:styleId="IndexHeading">
    <w:name w:val="index heading"/>
    <w:basedOn w:val="Normal"/>
    <w:next w:val="Index1"/>
    <w:semiHidden/>
    <w:rsid w:val="00D47968"/>
    <w:pPr>
      <w:spacing w:before="120" w:after="120"/>
    </w:pPr>
    <w:rPr>
      <w:rFonts w:ascii="Arial" w:hAnsi="Arial"/>
      <w:b/>
      <w:color w:val="918585"/>
      <w:sz w:val="24"/>
    </w:rPr>
  </w:style>
  <w:style w:type="paragraph" w:styleId="Header">
    <w:name w:val="header"/>
    <w:basedOn w:val="Normal"/>
    <w:link w:val="HeaderChar"/>
    <w:rsid w:val="00D47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968"/>
    <w:rPr>
      <w:rFonts w:ascii="Times New Roman" w:eastAsia="Times New Roman" w:hAnsi="Times New Roman" w:cs="Times New Roman"/>
      <w:sz w:val="16"/>
      <w:szCs w:val="20"/>
      <w:lang w:val="en-GB" w:eastAsia="en-US"/>
    </w:rPr>
  </w:style>
  <w:style w:type="paragraph" w:customStyle="1" w:styleId="Chapter">
    <w:name w:val="Chapter"/>
    <w:basedOn w:val="Normal"/>
    <w:rsid w:val="00D47968"/>
    <w:pPr>
      <w:spacing w:before="240"/>
    </w:pPr>
    <w:rPr>
      <w:rFonts w:ascii="Times New Roman" w:hAnsi="Times New Roman"/>
      <w:smallCaps/>
      <w:spacing w:val="80"/>
      <w:sz w:val="28"/>
    </w:rPr>
  </w:style>
  <w:style w:type="paragraph" w:customStyle="1" w:styleId="InChapter">
    <w:name w:val="InChapter"/>
    <w:basedOn w:val="Heading3"/>
    <w:rsid w:val="00D47968"/>
    <w:pPr>
      <w:spacing w:after="240"/>
      <w:outlineLvl w:val="9"/>
    </w:pPr>
    <w:rPr>
      <w:noProof/>
    </w:rPr>
  </w:style>
  <w:style w:type="paragraph" w:styleId="Index2">
    <w:name w:val="index 2"/>
    <w:basedOn w:val="Normal"/>
    <w:next w:val="Normal"/>
    <w:semiHidden/>
    <w:rsid w:val="00D47968"/>
    <w:pPr>
      <w:tabs>
        <w:tab w:val="right" w:pos="4176"/>
      </w:tabs>
      <w:ind w:left="568" w:hanging="284"/>
    </w:pPr>
    <w:rPr>
      <w:rFonts w:ascii="Garamond" w:hAnsi="Garamond"/>
    </w:rPr>
  </w:style>
  <w:style w:type="paragraph" w:customStyle="1" w:styleId="Byline">
    <w:name w:val="Byline"/>
    <w:rsid w:val="00D47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968"/>
    <w:pPr>
      <w:tabs>
        <w:tab w:val="clear" w:pos="3600"/>
        <w:tab w:val="clear" w:pos="3958"/>
      </w:tabs>
      <w:jc w:val="right"/>
    </w:pPr>
  </w:style>
  <w:style w:type="paragraph" w:styleId="Caption">
    <w:name w:val="caption"/>
    <w:basedOn w:val="BodyText"/>
    <w:next w:val="Normal"/>
    <w:qFormat/>
    <w:rsid w:val="00D47968"/>
    <w:pPr>
      <w:framePr w:w="2268" w:hSpace="181" w:vSpace="181" w:wrap="around" w:vAnchor="text" w:hAnchor="page" w:x="1135" w:y="285" w:anchorLock="1"/>
    </w:pPr>
    <w:rPr>
      <w:i/>
    </w:rPr>
  </w:style>
  <w:style w:type="paragraph" w:customStyle="1" w:styleId="MiniTOCTitle">
    <w:name w:val="MiniTOCTitle"/>
    <w:basedOn w:val="Heading4"/>
    <w:rsid w:val="00D47968"/>
    <w:pPr>
      <w:spacing w:before="240"/>
      <w:outlineLvl w:val="9"/>
    </w:pPr>
    <w:rPr>
      <w:noProof/>
      <w:sz w:val="24"/>
    </w:rPr>
  </w:style>
  <w:style w:type="paragraph" w:customStyle="1" w:styleId="MiniTOCItem">
    <w:name w:val="MiniTOCItem"/>
    <w:basedOn w:val="ListBullet"/>
    <w:rsid w:val="00D47968"/>
    <w:pPr>
      <w:numPr>
        <w:numId w:val="0"/>
      </w:numPr>
      <w:tabs>
        <w:tab w:val="right" w:leader="dot" w:pos="6521"/>
      </w:tabs>
      <w:spacing w:before="0" w:after="0"/>
    </w:pPr>
  </w:style>
  <w:style w:type="paragraph" w:customStyle="1" w:styleId="TOFTitle">
    <w:name w:val="TOFTitle"/>
    <w:basedOn w:val="TOCTitle"/>
    <w:rsid w:val="00D47968"/>
  </w:style>
  <w:style w:type="paragraph" w:styleId="TableofFigures">
    <w:name w:val="table of figures"/>
    <w:basedOn w:val="Normal"/>
    <w:next w:val="Normal"/>
    <w:semiHidden/>
    <w:rsid w:val="00D47968"/>
    <w:pPr>
      <w:tabs>
        <w:tab w:val="right" w:leader="dot" w:pos="9072"/>
      </w:tabs>
      <w:ind w:left="970" w:hanging="403"/>
    </w:pPr>
    <w:rPr>
      <w:rFonts w:ascii="Times New Roman" w:hAnsi="Times New Roman"/>
      <w:b/>
    </w:rPr>
  </w:style>
  <w:style w:type="paragraph" w:styleId="ListNumber">
    <w:name w:val="List Number"/>
    <w:basedOn w:val="List"/>
    <w:rsid w:val="00D47968"/>
    <w:pPr>
      <w:numPr>
        <w:numId w:val="12"/>
      </w:numPr>
    </w:pPr>
  </w:style>
  <w:style w:type="character" w:customStyle="1" w:styleId="WingdingSymbols">
    <w:name w:val="Wingding Symbols"/>
    <w:rsid w:val="00D47968"/>
    <w:rPr>
      <w:rFonts w:ascii="Wingdings" w:hAnsi="Wingdings"/>
    </w:rPr>
  </w:style>
  <w:style w:type="paragraph" w:customStyle="1" w:styleId="TableHeading">
    <w:name w:val="Table Heading"/>
    <w:basedOn w:val="HeadingBase"/>
    <w:rsid w:val="00D47968"/>
    <w:pPr>
      <w:keepLines/>
      <w:pBdr>
        <w:bottom w:val="single" w:sz="6" w:space="1" w:color="918585"/>
      </w:pBdr>
      <w:spacing w:before="240"/>
    </w:pPr>
  </w:style>
  <w:style w:type="character" w:customStyle="1" w:styleId="HotSpot">
    <w:name w:val="HotSpot"/>
    <w:rsid w:val="00D47968"/>
    <w:rPr>
      <w:color w:val="0033CC"/>
      <w:u w:val="none"/>
    </w:rPr>
  </w:style>
  <w:style w:type="paragraph" w:customStyle="1" w:styleId="BodyTextRight">
    <w:name w:val="Body Text Right"/>
    <w:basedOn w:val="BodyText"/>
    <w:rsid w:val="00D47968"/>
    <w:pPr>
      <w:spacing w:before="0" w:after="0"/>
      <w:jc w:val="right"/>
    </w:pPr>
  </w:style>
  <w:style w:type="paragraph" w:styleId="Index3">
    <w:name w:val="index 3"/>
    <w:basedOn w:val="ListNumber2"/>
    <w:next w:val="Normal"/>
    <w:semiHidden/>
    <w:rsid w:val="00D47968"/>
    <w:pPr>
      <w:numPr>
        <w:numId w:val="0"/>
      </w:numPr>
      <w:tabs>
        <w:tab w:val="right" w:leader="dot" w:pos="4176"/>
      </w:tabs>
    </w:pPr>
  </w:style>
  <w:style w:type="paragraph" w:styleId="ListNumber2">
    <w:name w:val="List Number 2"/>
    <w:basedOn w:val="List2"/>
    <w:rsid w:val="00D47968"/>
    <w:pPr>
      <w:numPr>
        <w:numId w:val="11"/>
      </w:numPr>
      <w:tabs>
        <w:tab w:val="clear" w:pos="1060"/>
      </w:tabs>
    </w:pPr>
  </w:style>
  <w:style w:type="paragraph" w:customStyle="1" w:styleId="MarginNote">
    <w:name w:val="Margin Note"/>
    <w:basedOn w:val="BodyText"/>
    <w:rsid w:val="00D47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968"/>
    <w:rPr>
      <w:sz w:val="32"/>
    </w:rPr>
  </w:style>
  <w:style w:type="paragraph" w:customStyle="1" w:styleId="HeadingProcedure">
    <w:name w:val="Heading Procedure"/>
    <w:basedOn w:val="HeadingBase"/>
    <w:next w:val="Normal"/>
    <w:rsid w:val="00D47968"/>
    <w:pPr>
      <w:tabs>
        <w:tab w:val="left" w:pos="0"/>
      </w:tabs>
      <w:spacing w:before="120" w:after="60"/>
    </w:pPr>
    <w:rPr>
      <w:i/>
      <w:color w:val="918585"/>
      <w:sz w:val="22"/>
    </w:rPr>
  </w:style>
  <w:style w:type="paragraph" w:customStyle="1" w:styleId="TableBodyText">
    <w:name w:val="Table Body Text"/>
    <w:basedOn w:val="BodyText"/>
    <w:rsid w:val="00D47968"/>
    <w:pPr>
      <w:spacing w:before="60" w:after="60"/>
    </w:pPr>
  </w:style>
  <w:style w:type="paragraph" w:styleId="ListContinue">
    <w:name w:val="List Continue"/>
    <w:basedOn w:val="List"/>
    <w:rsid w:val="00D47968"/>
    <w:pPr>
      <w:ind w:firstLine="0"/>
    </w:pPr>
  </w:style>
  <w:style w:type="paragraph" w:customStyle="1" w:styleId="ListNote">
    <w:name w:val="List Note"/>
    <w:basedOn w:val="List"/>
    <w:rsid w:val="00D47968"/>
    <w:pPr>
      <w:pBdr>
        <w:top w:val="single" w:sz="6" w:space="2" w:color="918585"/>
        <w:bottom w:val="single" w:sz="6" w:space="2" w:color="918585"/>
      </w:pBdr>
      <w:tabs>
        <w:tab w:val="left" w:pos="1021"/>
      </w:tabs>
      <w:ind w:firstLine="0"/>
    </w:pPr>
  </w:style>
  <w:style w:type="paragraph" w:customStyle="1" w:styleId="Warning">
    <w:name w:val="Warning"/>
    <w:basedOn w:val="BodyText"/>
    <w:rsid w:val="00D47968"/>
    <w:pPr>
      <w:shd w:val="clear" w:color="auto" w:fill="D9D9D9"/>
      <w:tabs>
        <w:tab w:val="left" w:pos="992"/>
      </w:tabs>
      <w:ind w:left="119" w:right="119"/>
    </w:pPr>
    <w:rPr>
      <w:sz w:val="20"/>
    </w:rPr>
  </w:style>
  <w:style w:type="paragraph" w:customStyle="1" w:styleId="MarginIcons">
    <w:name w:val="Margin Icons"/>
    <w:basedOn w:val="BodyText"/>
    <w:rsid w:val="00D47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968"/>
    <w:rPr>
      <w:rFonts w:ascii="Courier New" w:hAnsi="Courier New"/>
    </w:rPr>
  </w:style>
  <w:style w:type="paragraph" w:customStyle="1" w:styleId="NoteBullet">
    <w:name w:val="Note Bullet"/>
    <w:basedOn w:val="Note"/>
    <w:rsid w:val="00D47968"/>
    <w:pPr>
      <w:tabs>
        <w:tab w:val="clear" w:pos="680"/>
      </w:tabs>
      <w:spacing w:before="60" w:after="60"/>
    </w:pPr>
  </w:style>
  <w:style w:type="paragraph" w:customStyle="1" w:styleId="SubHeading2">
    <w:name w:val="SubHeading2"/>
    <w:basedOn w:val="HeadingBase"/>
    <w:rsid w:val="00D47968"/>
    <w:pPr>
      <w:spacing w:before="240" w:after="60"/>
    </w:pPr>
    <w:rPr>
      <w:sz w:val="20"/>
    </w:rPr>
  </w:style>
  <w:style w:type="paragraph" w:customStyle="1" w:styleId="SubHeading1">
    <w:name w:val="SubHeading1"/>
    <w:basedOn w:val="HeadingBase"/>
    <w:rsid w:val="00D47968"/>
    <w:pPr>
      <w:spacing w:before="240" w:after="60"/>
    </w:pPr>
    <w:rPr>
      <w:color w:val="918585"/>
      <w:sz w:val="22"/>
    </w:rPr>
  </w:style>
  <w:style w:type="paragraph" w:customStyle="1" w:styleId="SideHeading">
    <w:name w:val="Side Heading"/>
    <w:basedOn w:val="HeadingBase"/>
    <w:rsid w:val="00D47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968"/>
    <w:pPr>
      <w:numPr>
        <w:numId w:val="13"/>
      </w:numPr>
    </w:pPr>
  </w:style>
  <w:style w:type="paragraph" w:styleId="PlainText">
    <w:name w:val="Plain Text"/>
    <w:basedOn w:val="Normal"/>
    <w:link w:val="PlainTextChar"/>
    <w:rsid w:val="00D47968"/>
    <w:rPr>
      <w:sz w:val="20"/>
    </w:rPr>
  </w:style>
  <w:style w:type="character" w:customStyle="1" w:styleId="PlainTextChar">
    <w:name w:val="Plain Text Char"/>
    <w:basedOn w:val="DefaultParagraphFont"/>
    <w:link w:val="PlainText"/>
    <w:rsid w:val="00D47968"/>
    <w:rPr>
      <w:rFonts w:ascii="Courier New" w:eastAsia="Times New Roman" w:hAnsi="Courier New" w:cs="Times New Roman"/>
      <w:sz w:val="20"/>
      <w:szCs w:val="20"/>
      <w:lang w:eastAsia="en-US"/>
    </w:rPr>
  </w:style>
  <w:style w:type="character" w:customStyle="1" w:styleId="MenuOption">
    <w:name w:val="Menu Option"/>
    <w:basedOn w:val="DefaultParagraphFont"/>
    <w:rsid w:val="00D47968"/>
    <w:rPr>
      <w:b/>
      <w:smallCaps/>
    </w:rPr>
  </w:style>
  <w:style w:type="paragraph" w:customStyle="1" w:styleId="TableListNumber">
    <w:name w:val="Table List Number"/>
    <w:basedOn w:val="ListNumber"/>
    <w:rsid w:val="00D47968"/>
    <w:pPr>
      <w:numPr>
        <w:numId w:val="0"/>
      </w:numPr>
    </w:pPr>
  </w:style>
  <w:style w:type="paragraph" w:styleId="TOC4">
    <w:name w:val="toc 4"/>
    <w:basedOn w:val="TOCBase"/>
    <w:next w:val="Normal"/>
    <w:semiHidden/>
    <w:rsid w:val="00D47968"/>
    <w:pPr>
      <w:tabs>
        <w:tab w:val="right" w:leader="dot" w:pos="9071"/>
      </w:tabs>
      <w:ind w:left="1701"/>
    </w:pPr>
  </w:style>
  <w:style w:type="paragraph" w:customStyle="1" w:styleId="ListAlpha">
    <w:name w:val="List Alpha"/>
    <w:basedOn w:val="List"/>
    <w:rsid w:val="00D47968"/>
    <w:pPr>
      <w:numPr>
        <w:numId w:val="10"/>
      </w:numPr>
    </w:pPr>
  </w:style>
  <w:style w:type="paragraph" w:customStyle="1" w:styleId="ListAlpha2">
    <w:name w:val="List Alpha 2"/>
    <w:basedOn w:val="List2"/>
    <w:rsid w:val="00D47968"/>
    <w:pPr>
      <w:numPr>
        <w:numId w:val="9"/>
      </w:numPr>
    </w:pPr>
  </w:style>
  <w:style w:type="paragraph" w:styleId="List2">
    <w:name w:val="List 2"/>
    <w:basedOn w:val="BodyText"/>
    <w:rsid w:val="00D47968"/>
    <w:pPr>
      <w:tabs>
        <w:tab w:val="left" w:pos="680"/>
      </w:tabs>
      <w:spacing w:before="60" w:after="60"/>
      <w:ind w:left="680" w:hanging="340"/>
    </w:pPr>
  </w:style>
  <w:style w:type="paragraph" w:styleId="List3">
    <w:name w:val="List 3"/>
    <w:basedOn w:val="BodyText"/>
    <w:rsid w:val="00D47968"/>
    <w:pPr>
      <w:tabs>
        <w:tab w:val="left" w:pos="1021"/>
      </w:tabs>
      <w:spacing w:before="60" w:after="60"/>
      <w:ind w:left="1020" w:hanging="340"/>
    </w:pPr>
  </w:style>
  <w:style w:type="paragraph" w:styleId="List4">
    <w:name w:val="List 4"/>
    <w:basedOn w:val="BodyText"/>
    <w:rsid w:val="00D47968"/>
    <w:pPr>
      <w:tabs>
        <w:tab w:val="left" w:pos="1361"/>
      </w:tabs>
      <w:spacing w:before="60" w:after="60"/>
      <w:ind w:left="1361" w:hanging="340"/>
    </w:pPr>
  </w:style>
  <w:style w:type="paragraph" w:styleId="List5">
    <w:name w:val="List 5"/>
    <w:basedOn w:val="BodyText"/>
    <w:rsid w:val="00D47968"/>
    <w:pPr>
      <w:tabs>
        <w:tab w:val="left" w:pos="1701"/>
      </w:tabs>
      <w:spacing w:before="60" w:after="60"/>
      <w:ind w:left="1701" w:hanging="340"/>
    </w:pPr>
  </w:style>
  <w:style w:type="paragraph" w:styleId="ListBullet4">
    <w:name w:val="List Bullet 4"/>
    <w:basedOn w:val="List4"/>
    <w:rsid w:val="00D47968"/>
    <w:pPr>
      <w:numPr>
        <w:numId w:val="4"/>
      </w:numPr>
    </w:pPr>
  </w:style>
  <w:style w:type="paragraph" w:styleId="ListBullet5">
    <w:name w:val="List Bullet 5"/>
    <w:basedOn w:val="List5"/>
    <w:rsid w:val="00D47968"/>
    <w:pPr>
      <w:numPr>
        <w:numId w:val="5"/>
      </w:numPr>
    </w:pPr>
  </w:style>
  <w:style w:type="paragraph" w:styleId="ListContinue2">
    <w:name w:val="List Continue 2"/>
    <w:basedOn w:val="List2"/>
    <w:rsid w:val="00D47968"/>
    <w:pPr>
      <w:ind w:firstLine="0"/>
    </w:pPr>
  </w:style>
  <w:style w:type="paragraph" w:styleId="ListContinue3">
    <w:name w:val="List Continue 3"/>
    <w:basedOn w:val="List3"/>
    <w:rsid w:val="00D47968"/>
    <w:pPr>
      <w:ind w:left="1021" w:firstLine="0"/>
    </w:pPr>
  </w:style>
  <w:style w:type="paragraph" w:styleId="ListContinue4">
    <w:name w:val="List Continue 4"/>
    <w:basedOn w:val="List4"/>
    <w:rsid w:val="00D47968"/>
    <w:pPr>
      <w:ind w:firstLine="0"/>
    </w:pPr>
  </w:style>
  <w:style w:type="paragraph" w:styleId="ListContinue5">
    <w:name w:val="List Continue 5"/>
    <w:basedOn w:val="List5"/>
    <w:rsid w:val="00D47968"/>
    <w:pPr>
      <w:ind w:firstLine="0"/>
    </w:pPr>
  </w:style>
  <w:style w:type="paragraph" w:styleId="ListNumber3">
    <w:name w:val="List Number 3"/>
    <w:basedOn w:val="List3"/>
    <w:rsid w:val="00D47968"/>
    <w:pPr>
      <w:numPr>
        <w:numId w:val="6"/>
      </w:numPr>
    </w:pPr>
  </w:style>
  <w:style w:type="paragraph" w:styleId="ListNumber4">
    <w:name w:val="List Number 4"/>
    <w:basedOn w:val="List4"/>
    <w:rsid w:val="00D47968"/>
    <w:pPr>
      <w:numPr>
        <w:numId w:val="7"/>
      </w:numPr>
    </w:pPr>
  </w:style>
  <w:style w:type="paragraph" w:styleId="ListNumber5">
    <w:name w:val="List Number 5"/>
    <w:basedOn w:val="List5"/>
    <w:rsid w:val="00D47968"/>
    <w:pPr>
      <w:numPr>
        <w:numId w:val="8"/>
      </w:numPr>
    </w:pPr>
  </w:style>
  <w:style w:type="paragraph" w:styleId="BlockText">
    <w:name w:val="Block Text"/>
    <w:basedOn w:val="Normal"/>
    <w:rsid w:val="00D47968"/>
    <w:pPr>
      <w:spacing w:after="120"/>
      <w:ind w:left="1440" w:right="1440"/>
    </w:pPr>
  </w:style>
  <w:style w:type="character" w:customStyle="1" w:styleId="Subscript">
    <w:name w:val="Subscript"/>
    <w:basedOn w:val="DefaultParagraphFont"/>
    <w:rsid w:val="00D47968"/>
    <w:rPr>
      <w:sz w:val="16"/>
      <w:vertAlign w:val="subscript"/>
    </w:rPr>
  </w:style>
  <w:style w:type="character" w:customStyle="1" w:styleId="Superscript">
    <w:name w:val="Superscript"/>
    <w:basedOn w:val="DefaultParagraphFont"/>
    <w:rsid w:val="00D47968"/>
    <w:rPr>
      <w:sz w:val="16"/>
      <w:vertAlign w:val="superscript"/>
    </w:rPr>
  </w:style>
  <w:style w:type="character" w:customStyle="1" w:styleId="Symbols">
    <w:name w:val="Symbols"/>
    <w:basedOn w:val="DefaultParagraphFont"/>
    <w:rsid w:val="00D47968"/>
    <w:rPr>
      <w:rFonts w:ascii="Symbol" w:hAnsi="Symbol"/>
    </w:rPr>
  </w:style>
  <w:style w:type="character" w:customStyle="1" w:styleId="MenuOptions">
    <w:name w:val="Menu Options"/>
    <w:basedOn w:val="DefaultParagraphFont"/>
    <w:rsid w:val="00D47968"/>
    <w:rPr>
      <w:rFonts w:ascii="Arial Narrow" w:hAnsi="Arial Narrow"/>
      <w:smallCaps/>
    </w:rPr>
  </w:style>
  <w:style w:type="character" w:customStyle="1" w:styleId="Buttons">
    <w:name w:val="Buttons"/>
    <w:basedOn w:val="DefaultParagraphFont"/>
    <w:rsid w:val="00D47968"/>
    <w:rPr>
      <w:b/>
    </w:rPr>
  </w:style>
  <w:style w:type="character" w:customStyle="1" w:styleId="Underlined">
    <w:name w:val="Underlined"/>
    <w:basedOn w:val="DefaultParagraphFont"/>
    <w:rsid w:val="00D47968"/>
    <w:rPr>
      <w:u w:val="single"/>
    </w:rPr>
  </w:style>
  <w:style w:type="paragraph" w:customStyle="1" w:styleId="TableBodyTextRight">
    <w:name w:val="Table Body Text Right"/>
    <w:basedOn w:val="TableBodyText"/>
    <w:rsid w:val="00D47968"/>
    <w:pPr>
      <w:widowControl w:val="0"/>
      <w:autoSpaceDE w:val="0"/>
      <w:autoSpaceDN w:val="0"/>
      <w:adjustRightInd w:val="0"/>
      <w:jc w:val="right"/>
    </w:pPr>
    <w:rPr>
      <w:rFonts w:cs="Arial"/>
      <w:szCs w:val="18"/>
    </w:rPr>
  </w:style>
  <w:style w:type="paragraph" w:customStyle="1" w:styleId="CopyrightText">
    <w:name w:val="Copyright Text"/>
    <w:basedOn w:val="BodyText"/>
    <w:rsid w:val="00D47968"/>
    <w:rPr>
      <w:sz w:val="18"/>
    </w:rPr>
  </w:style>
  <w:style w:type="paragraph" w:customStyle="1" w:styleId="BodySmallRight">
    <w:name w:val="Body Small Right"/>
    <w:basedOn w:val="BodyTextRight"/>
    <w:rsid w:val="00D47968"/>
    <w:rPr>
      <w:sz w:val="18"/>
      <w:szCs w:val="18"/>
    </w:rPr>
  </w:style>
  <w:style w:type="paragraph" w:customStyle="1" w:styleId="MarginEdition">
    <w:name w:val="Margin Edition"/>
    <w:basedOn w:val="MarginNote"/>
    <w:rsid w:val="00D47968"/>
    <w:pPr>
      <w:spacing w:before="0" w:after="0"/>
    </w:pPr>
    <w:rPr>
      <w:rFonts w:ascii="Times New Roman" w:hAnsi="Times New Roman"/>
      <w:color w:val="999999"/>
    </w:rPr>
  </w:style>
  <w:style w:type="paragraph" w:customStyle="1" w:styleId="Spacer">
    <w:name w:val="Spacer"/>
    <w:basedOn w:val="Normal"/>
    <w:rsid w:val="00D47968"/>
    <w:rPr>
      <w:sz w:val="2"/>
      <w:szCs w:val="2"/>
    </w:rPr>
  </w:style>
  <w:style w:type="character" w:customStyle="1" w:styleId="Small">
    <w:name w:val="Small"/>
    <w:basedOn w:val="DefaultParagraphFont"/>
    <w:rsid w:val="00D47968"/>
    <w:rPr>
      <w:sz w:val="16"/>
    </w:rPr>
  </w:style>
  <w:style w:type="paragraph" w:customStyle="1" w:styleId="WideTable">
    <w:name w:val="Wide Table"/>
    <w:basedOn w:val="Normal"/>
    <w:rsid w:val="00D47968"/>
    <w:pPr>
      <w:ind w:left="-1418"/>
    </w:pPr>
    <w:rPr>
      <w:sz w:val="2"/>
      <w:szCs w:val="2"/>
    </w:rPr>
  </w:style>
  <w:style w:type="character" w:styleId="PageNumber">
    <w:name w:val="page number"/>
    <w:basedOn w:val="DefaultParagraphFont"/>
    <w:rsid w:val="00D47968"/>
  </w:style>
  <w:style w:type="paragraph" w:styleId="Quote">
    <w:name w:val="Quote"/>
    <w:basedOn w:val="Heading1"/>
    <w:link w:val="QuoteChar"/>
    <w:qFormat/>
    <w:rsid w:val="00D47968"/>
    <w:rPr>
      <w:b w:val="0"/>
      <w:sz w:val="72"/>
      <w:szCs w:val="72"/>
      <w:lang w:val="en-NZ"/>
    </w:rPr>
  </w:style>
  <w:style w:type="character" w:customStyle="1" w:styleId="QuoteChar">
    <w:name w:val="Quote Char"/>
    <w:basedOn w:val="DefaultParagraphFont"/>
    <w:link w:val="Quote"/>
    <w:rsid w:val="00D47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968"/>
    <w:pPr>
      <w:pageBreakBefore/>
    </w:pPr>
  </w:style>
  <w:style w:type="paragraph" w:customStyle="1" w:styleId="Border">
    <w:name w:val="Border"/>
    <w:basedOn w:val="Normal"/>
    <w:qFormat/>
    <w:rsid w:val="00D47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968"/>
    <w:rPr>
      <w:b/>
      <w:bCs/>
      <w:i/>
      <w:iCs/>
      <w:color w:val="auto"/>
    </w:rPr>
  </w:style>
  <w:style w:type="paragraph" w:styleId="IntenseQuote">
    <w:name w:val="Intense Quote"/>
    <w:basedOn w:val="Normal"/>
    <w:next w:val="Normal"/>
    <w:link w:val="IntenseQuoteChar"/>
    <w:uiPriority w:val="30"/>
    <w:qFormat/>
    <w:rsid w:val="00D47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968"/>
    <w:rPr>
      <w:smallCaps/>
      <w:color w:val="auto"/>
      <w:u w:val="single"/>
    </w:rPr>
  </w:style>
  <w:style w:type="character" w:styleId="IntenseReference">
    <w:name w:val="Intense Reference"/>
    <w:basedOn w:val="DefaultParagraphFont"/>
    <w:uiPriority w:val="32"/>
    <w:qFormat/>
    <w:rsid w:val="00D47968"/>
    <w:rPr>
      <w:b/>
      <w:bCs/>
      <w:smallCaps/>
      <w:color w:val="auto"/>
      <w:spacing w:val="5"/>
      <w:u w:val="single"/>
    </w:rPr>
  </w:style>
  <w:style w:type="paragraph" w:customStyle="1" w:styleId="2ColumnHeading">
    <w:name w:val="2Column Heading"/>
    <w:basedOn w:val="BodyText"/>
    <w:qFormat/>
    <w:rsid w:val="00D47968"/>
    <w:pPr>
      <w:spacing w:after="60"/>
      <w:ind w:left="-2268"/>
    </w:pPr>
    <w:rPr>
      <w:b/>
    </w:rPr>
  </w:style>
  <w:style w:type="paragraph" w:customStyle="1" w:styleId="Heading1TOC">
    <w:name w:val="Heading1 TOC"/>
    <w:basedOn w:val="Normal"/>
    <w:qFormat/>
    <w:rsid w:val="00D47968"/>
    <w:pPr>
      <w:spacing w:before="240" w:after="120"/>
    </w:pPr>
    <w:rPr>
      <w:rFonts w:ascii="Times New Roman" w:hAnsi="Times New Roman"/>
      <w:b/>
      <w:sz w:val="32"/>
    </w:rPr>
  </w:style>
  <w:style w:type="paragraph" w:customStyle="1" w:styleId="Heading2TOC">
    <w:name w:val="Heading2 TOC"/>
    <w:basedOn w:val="Normal"/>
    <w:qFormat/>
    <w:rsid w:val="00D47968"/>
    <w:pPr>
      <w:spacing w:before="240" w:after="60"/>
    </w:pPr>
    <w:rPr>
      <w:rFonts w:ascii="Times New Roman" w:hAnsi="Times New Roman"/>
      <w:b/>
      <w:sz w:val="28"/>
    </w:rPr>
  </w:style>
  <w:style w:type="character" w:customStyle="1" w:styleId="Underline">
    <w:name w:val="Underline"/>
    <w:basedOn w:val="DefaultParagraphFont"/>
    <w:qFormat/>
    <w:rsid w:val="00D47968"/>
    <w:rPr>
      <w:u w:val="single"/>
    </w:rPr>
  </w:style>
  <w:style w:type="paragraph" w:styleId="BalloonText">
    <w:name w:val="Balloon Text"/>
    <w:basedOn w:val="Normal"/>
    <w:link w:val="BalloonTextChar"/>
    <w:rsid w:val="00D47968"/>
    <w:rPr>
      <w:rFonts w:ascii="Tahoma" w:hAnsi="Tahoma" w:cs="Tahoma"/>
      <w:sz w:val="16"/>
      <w:szCs w:val="16"/>
    </w:rPr>
  </w:style>
  <w:style w:type="character" w:customStyle="1" w:styleId="BalloonTextChar">
    <w:name w:val="Balloon Text Char"/>
    <w:basedOn w:val="DefaultParagraphFont"/>
    <w:link w:val="BalloonText"/>
    <w:rsid w:val="00D47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9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7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968"/>
    <w:rPr>
      <w:b/>
      <w:color w:val="660033"/>
      <w:spacing w:val="0"/>
    </w:rPr>
  </w:style>
  <w:style w:type="paragraph" w:customStyle="1" w:styleId="Nameditemlist">
    <w:name w:val="Named item list"/>
    <w:basedOn w:val="BodyText"/>
    <w:qFormat/>
    <w:rsid w:val="00D479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1577</Words>
  <Characters>9771</Characters>
  <Application>Microsoft Office Word</Application>
  <DocSecurity>0</DocSecurity>
  <Lines>340</Lines>
  <Paragraphs>205</Paragraphs>
  <ScaleCrop>false</ScaleCrop>
  <Company>Author-it Software Corporation Ltd.</Company>
  <LinksUpToDate>false</LinksUpToDate>
  <CharactersWithSpaces>11286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CUADAN204A Perform basic Aboriginal and Torres Strait Islander dance technique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2012-10-05T15:10:00Z</dcterms:created>
  <dcterms:modified xsi:type="dcterms:W3CDTF">2012-10-05T15:10:00Z</dcterms:modified>
</cp:coreProperties>
</file>