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7D92" w:rsidP="00137D92">
      <w:pPr>
        <w:pStyle w:val="Title"/>
      </w:pPr>
      <w:bookmarkStart w:id="0" w:name="_GoBack"/>
      <w:bookmarkEnd w:id="0"/>
      <w:r>
        <w:fldChar w:fldCharType="begin"/>
      </w:r>
      <w:r>
        <w:instrText xml:space="preserve"> TITLE   \* MERGEFORMAT </w:instrText>
      </w:r>
      <w:r>
        <w:fldChar w:fldCharType="separate"/>
      </w:r>
      <w:r>
        <w:t>CUADAN202A Incorporate artistic expression into basic dance performances</w:t>
      </w:r>
      <w:r>
        <w:fldChar w:fldCharType="end"/>
      </w:r>
    </w:p>
    <w:p w:rsidR="00137D92" w:rsidP="00137D92">
      <w:pPr>
        <w:pStyle w:val="Version"/>
        <w:sectPr w:rsidSect="003B36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60C" w:rsidP="003B360C">
      <w:pPr>
        <w:pStyle w:val="SuperHeading"/>
      </w:pPr>
      <w:r w:rsidRPr="003B360C">
        <w:t>CUADAN202A Incorporate artistic expression into basic dance performances</w:t>
      </w:r>
    </w:p>
    <w:p w:rsidR="00000000" w:rsidRPr="003B360C" w:rsidP="003B360C">
      <w:pPr>
        <w:pStyle w:val="Heading1"/>
      </w:pPr>
      <w:bookmarkStart w:id="1" w:name="O_341788"/>
      <w:bookmarkEnd w:id="1"/>
      <w:r w:rsidRPr="003B360C">
        <w:t>Modification History</w:t>
      </w:r>
    </w:p>
    <w:tbl>
      <w:tblPr>
        <w:tblW w:w="0" w:type="auto"/>
        <w:tblLayout w:type="fixed"/>
        <w:tblCellMar>
          <w:left w:w="62" w:type="dxa"/>
          <w:right w:w="62" w:type="dxa"/>
        </w:tblCellMar>
        <w:tblLook w:val="0000"/>
      </w:tblPr>
      <w:tblGrid>
        <w:gridCol w:w="3153"/>
        <w:gridCol w:w="5873"/>
      </w:tblGrid>
      <w:tr w:rsidTr="003B360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0C" w:rsidP="003B360C">
            <w:pPr>
              <w:pStyle w:val="BodyText"/>
            </w:pPr>
            <w:r w:rsidRPr="003B360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0C">
            <w:pPr>
              <w:pStyle w:val="BodyText"/>
              <w:rPr>
                <w:lang w:val="en-NZ"/>
              </w:rPr>
            </w:pPr>
            <w:r w:rsidRPr="003B360C">
              <w:rPr>
                <w:rStyle w:val="SpecialBold"/>
              </w:rPr>
              <w:t>Comments</w:t>
            </w:r>
          </w:p>
        </w:tc>
      </w:tr>
      <w:tr w:rsidTr="003B360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0C">
            <w:pPr>
              <w:pStyle w:val="BodyText"/>
              <w:rPr>
                <w:lang w:val="en-NZ"/>
              </w:rPr>
            </w:pPr>
            <w:r w:rsidRPr="003B360C">
              <w:t>CUADAN202A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0C" w:rsidP="003B360C">
            <w:pPr>
              <w:pStyle w:val="BodyText"/>
            </w:pPr>
            <w:r w:rsidRPr="003B360C">
              <w:t>This version first released</w:t>
            </w:r>
            <w:r w:rsidRPr="003B360C">
              <w:t xml:space="preserve"> with </w:t>
            </w:r>
            <w:r w:rsidRPr="003B360C">
              <w:rPr>
                <w:rStyle w:val="Emphasis"/>
              </w:rPr>
              <w:t>CUA11 Live Performance Training Package version 1.0</w:t>
            </w:r>
          </w:p>
        </w:tc>
      </w:tr>
    </w:tbl>
    <w:p w:rsidR="00000000" w:rsidRPr="003B360C" w:rsidP="003B360C">
      <w:pPr>
        <w:pStyle w:val="BodyText"/>
      </w:pPr>
    </w:p>
    <w:p w:rsidR="00000000" w:rsidRPr="003B360C" w:rsidP="003B360C">
      <w:pPr>
        <w:pStyle w:val="AllowPageBreak"/>
      </w:pPr>
    </w:p>
    <w:p w:rsidR="00000000" w:rsidRPr="003B360C" w:rsidP="003B360C">
      <w:pPr>
        <w:pStyle w:val="Heading1"/>
      </w:pPr>
      <w:bookmarkStart w:id="2" w:name="O_341789"/>
      <w:bookmarkEnd w:id="2"/>
      <w:r w:rsidRPr="003B360C">
        <w:t>Unit Descriptor</w:t>
      </w:r>
    </w:p>
    <w:p w:rsidR="00000000" w:rsidRPr="003B360C" w:rsidP="003B360C">
      <w:pPr>
        <w:pStyle w:val="BodyText"/>
      </w:pPr>
      <w:r w:rsidRPr="003B360C">
        <w:t xml:space="preserve">This unit describes the performance outcomes, skills and knowledge required to incorporate artistic expression into the performance of basic </w:t>
      </w:r>
      <w:r w:rsidRPr="003B360C">
        <w:t>dance techniques in any dance style.</w:t>
      </w:r>
    </w:p>
    <w:p w:rsidR="00000000" w:rsidRPr="003B360C" w:rsidP="003B360C">
      <w:pPr>
        <w:pStyle w:val="AllowPageBreak"/>
      </w:pPr>
    </w:p>
    <w:p w:rsidR="00000000" w:rsidRPr="003B360C" w:rsidP="003B360C">
      <w:pPr>
        <w:pStyle w:val="Heading1"/>
      </w:pPr>
      <w:bookmarkStart w:id="3" w:name="O_341790"/>
      <w:bookmarkEnd w:id="3"/>
      <w:r w:rsidRPr="003B360C">
        <w:t>Application of the Unit</w:t>
      </w:r>
    </w:p>
    <w:p w:rsidR="00000000" w:rsidRPr="003B360C" w:rsidP="003B360C">
      <w:pPr>
        <w:pStyle w:val="BodyText"/>
      </w:pPr>
      <w:r w:rsidRPr="003B360C">
        <w:t>Persons with some practical experience dancing with a partner or as members of a group, apply the skills and knowledge outlined in this unit. The skills can be applied to any dan</w:t>
      </w:r>
      <w:r w:rsidRPr="003B360C">
        <w:t>ce style or genre, including ballet, contemporary, jazz, street, Latin, cultural and ballroom styles, such as waltz, cha cha, fox trot, quick step, rumba and paso doble.</w:t>
      </w:r>
    </w:p>
    <w:p w:rsidR="00000000" w:rsidRPr="003B360C" w:rsidP="003B360C">
      <w:pPr>
        <w:pStyle w:val="BodyText"/>
      </w:pPr>
      <w:r w:rsidRPr="003B360C">
        <w:t>At this level they are incorporating artistic expression into basic dance performances</w:t>
      </w:r>
      <w:r w:rsidRPr="003B360C">
        <w:t xml:space="preserve"> under the close supervision of experienced dancers and dance teachers. Performances would usually be within a learning environment for small audiences.</w:t>
      </w:r>
    </w:p>
    <w:p w:rsidR="00000000" w:rsidRPr="003B360C" w:rsidP="003B360C">
      <w:pPr>
        <w:pStyle w:val="AllowPageBreak"/>
      </w:pPr>
    </w:p>
    <w:p w:rsidR="00000000" w:rsidRPr="003B360C" w:rsidP="003B360C">
      <w:pPr>
        <w:pStyle w:val="Heading1"/>
      </w:pPr>
      <w:bookmarkStart w:id="4" w:name="O_341791"/>
      <w:bookmarkEnd w:id="4"/>
      <w:r w:rsidRPr="003B360C">
        <w:t>Licensing/Regulatory Information</w:t>
      </w:r>
    </w:p>
    <w:p w:rsidR="00000000" w:rsidRPr="003B360C" w:rsidP="003B360C">
      <w:pPr>
        <w:pStyle w:val="BodyText"/>
      </w:pPr>
      <w:r w:rsidRPr="003B360C">
        <w:t>No licensing, legislative, regulatory or certificatio</w:t>
      </w:r>
      <w:r w:rsidRPr="003B360C">
        <w:t>n requirements apply to this unit at the time of endorsement.</w:t>
      </w:r>
    </w:p>
    <w:p w:rsidR="00000000" w:rsidRPr="003B360C" w:rsidP="003B360C">
      <w:pPr>
        <w:pStyle w:val="AllowPageBreak"/>
      </w:pPr>
    </w:p>
    <w:p w:rsidR="00000000" w:rsidRPr="003B360C" w:rsidP="003B360C">
      <w:pPr>
        <w:pStyle w:val="Heading1"/>
      </w:pPr>
      <w:bookmarkStart w:id="5" w:name="O_341792"/>
      <w:bookmarkEnd w:id="5"/>
      <w:r w:rsidRPr="003B360C">
        <w:t>Pre-Requisites</w:t>
      </w:r>
    </w:p>
    <w:p w:rsidR="00000000" w:rsidRPr="003B360C" w:rsidP="003B360C">
      <w:pPr>
        <w:pStyle w:val="BodyText"/>
      </w:pPr>
      <w:r w:rsidRPr="003B360C">
        <w:t>Not applicable.</w:t>
      </w:r>
    </w:p>
    <w:p w:rsidR="00000000" w:rsidRPr="003B360C" w:rsidP="003B360C">
      <w:pPr>
        <w:pStyle w:val="AllowPageBreak"/>
      </w:pPr>
    </w:p>
    <w:p w:rsidR="00000000" w:rsidRPr="003B360C" w:rsidP="003B360C">
      <w:pPr>
        <w:pStyle w:val="Heading1"/>
      </w:pPr>
      <w:bookmarkStart w:id="6" w:name="O_341793"/>
      <w:bookmarkEnd w:id="6"/>
      <w:r w:rsidRPr="003B360C">
        <w:t>Employability Skills Information</w:t>
      </w:r>
    </w:p>
    <w:p w:rsidR="00000000" w:rsidRPr="003B360C" w:rsidP="003B360C">
      <w:pPr>
        <w:pStyle w:val="BodyText"/>
      </w:pPr>
      <w:r w:rsidRPr="003B360C">
        <w:t>This unit contains employability skills.</w:t>
      </w:r>
    </w:p>
    <w:p w:rsidR="00000000" w:rsidRPr="003B360C" w:rsidP="003B360C">
      <w:pPr>
        <w:pStyle w:val="AllowPageBreak"/>
      </w:pPr>
    </w:p>
    <w:p w:rsidR="00000000" w:rsidRPr="003B360C" w:rsidP="003B360C">
      <w:pPr>
        <w:pStyle w:val="Heading1"/>
      </w:pPr>
      <w:bookmarkStart w:id="7" w:name="O_341794"/>
      <w:bookmarkEnd w:id="7"/>
      <w:r w:rsidRPr="003B360C">
        <w:t>Elements and Performance Criteria Pre-Content</w:t>
      </w:r>
    </w:p>
    <w:tbl>
      <w:tblPr>
        <w:tblW w:w="0" w:type="auto"/>
        <w:tblLayout w:type="fixed"/>
        <w:tblCellMar>
          <w:left w:w="62" w:type="dxa"/>
          <w:right w:w="62" w:type="dxa"/>
        </w:tblCellMar>
        <w:tblLook w:val="0000"/>
      </w:tblPr>
      <w:tblGrid>
        <w:gridCol w:w="4155"/>
        <w:gridCol w:w="4155"/>
      </w:tblGrid>
      <w:tr w:rsidTr="00137D92">
        <w:tblPrEx>
          <w:tblW w:w="0" w:type="auto"/>
          <w:tblLayout w:type="fixed"/>
          <w:tblCellMar>
            <w:left w:w="62" w:type="dxa"/>
            <w:right w:w="62" w:type="dxa"/>
          </w:tblCellMar>
          <w:tblLook w:val="0000"/>
        </w:tblPrEx>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60C">
            <w:pPr>
              <w:pStyle w:val="BodyText"/>
              <w:rPr>
                <w:lang w:val="en-NZ"/>
              </w:rPr>
            </w:pPr>
            <w:r w:rsidRPr="003B360C">
              <w:t>Element</w:t>
            </w:r>
          </w:p>
        </w:tc>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60C">
            <w:pPr>
              <w:pStyle w:val="BodyText"/>
              <w:rPr>
                <w:lang w:val="en-NZ"/>
              </w:rPr>
            </w:pPr>
            <w:r w:rsidRPr="003B360C">
              <w:t>Performance Criteria</w:t>
            </w:r>
          </w:p>
        </w:tc>
      </w:tr>
      <w:tr w:rsidTr="00137D92">
        <w:tblPrEx>
          <w:tblW w:w="0" w:type="auto"/>
          <w:tblLayout w:type="fixed"/>
          <w:tblCellMar>
            <w:left w:w="62" w:type="dxa"/>
            <w:right w:w="62" w:type="dxa"/>
          </w:tblCellMar>
          <w:tblLook w:val="0000"/>
        </w:tblPrEx>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60C" w:rsidP="003B360C">
            <w:pPr>
              <w:pStyle w:val="BodyText"/>
            </w:pPr>
            <w:r w:rsidRPr="003B360C">
              <w:rPr>
                <w:rStyle w:val="Emphasis"/>
              </w:rPr>
              <w:t>Elements describe the essential outcomes of a unit of competency.</w:t>
            </w:r>
          </w:p>
        </w:tc>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60C" w:rsidP="003B360C">
            <w:pPr>
              <w:pStyle w:val="BodyText"/>
            </w:pPr>
            <w:r w:rsidRPr="003B360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B360C">
              <w:rPr>
                <w:rStyle w:val="Emphasis"/>
              </w:rPr>
              <w:t>nce is to be consistent with the evidence guide.</w:t>
            </w:r>
          </w:p>
        </w:tc>
      </w:tr>
    </w:tbl>
    <w:p w:rsidR="00000000" w:rsidRPr="003B360C" w:rsidP="003B360C">
      <w:pPr>
        <w:pStyle w:val="BodyText"/>
      </w:pPr>
    </w:p>
    <w:p w:rsidR="00000000" w:rsidRPr="003B360C" w:rsidP="003B360C">
      <w:pPr>
        <w:pStyle w:val="AllowPageBreak"/>
      </w:pPr>
    </w:p>
    <w:p w:rsidR="00000000" w:rsidRPr="003B360C" w:rsidP="003B360C">
      <w:pPr>
        <w:pStyle w:val="Heading1"/>
      </w:pPr>
      <w:bookmarkStart w:id="8" w:name="O_341795"/>
      <w:bookmarkEnd w:id="8"/>
      <w:r w:rsidRPr="003B360C">
        <w:t>Elements and Performance Criteria</w:t>
      </w:r>
    </w:p>
    <w:tbl>
      <w:tblPr>
        <w:tblW w:w="0" w:type="auto"/>
        <w:tblLayout w:type="fixed"/>
        <w:tblCellMar>
          <w:left w:w="62" w:type="dxa"/>
          <w:right w:w="62" w:type="dxa"/>
        </w:tblCellMar>
        <w:tblLook w:val="0000"/>
      </w:tblPr>
      <w:tblGrid>
        <w:gridCol w:w="2406"/>
        <w:gridCol w:w="5904"/>
      </w:tblGrid>
      <w:tr w:rsidTr="003B360C">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0C">
            <w:pPr>
              <w:pStyle w:val="BodyText"/>
              <w:rPr>
                <w:lang w:val="en-NZ"/>
              </w:rPr>
            </w:pPr>
            <w:r w:rsidRPr="003B360C">
              <w:t>1.</w:t>
            </w:r>
            <w:r w:rsidRPr="003B360C">
              <w:tab/>
              <w:t>Participate in the safe practice of dance</w:t>
            </w:r>
          </w:p>
        </w:tc>
        <w:tc>
          <w:tcPr>
            <w:tcW w:w="5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0C" w:rsidP="003B360C">
            <w:pPr>
              <w:pStyle w:val="BodyText"/>
            </w:pPr>
            <w:r w:rsidRPr="003B360C">
              <w:t>1.1.</w:t>
            </w:r>
            <w:r w:rsidRPr="003B360C">
              <w:tab/>
              <w:t>Select and wear appropriate practice clothing and footwear</w:t>
            </w:r>
          </w:p>
          <w:p w:rsidR="00000000" w:rsidRPr="003B360C" w:rsidP="003B360C">
            <w:pPr>
              <w:pStyle w:val="BodyText"/>
            </w:pPr>
            <w:r w:rsidRPr="003B360C">
              <w:t>1.2.</w:t>
            </w:r>
            <w:r w:rsidRPr="003B360C">
              <w:tab/>
              <w:t xml:space="preserve">Apply a variety of effective </w:t>
            </w:r>
            <w:r w:rsidRPr="003B360C">
              <w:rPr>
                <w:rStyle w:val="BoldandItalics"/>
              </w:rPr>
              <w:t>warm-up and</w:t>
            </w:r>
            <w:r w:rsidRPr="003B360C">
              <w:rPr>
                <w:rStyle w:val="BoldandItalics"/>
              </w:rPr>
              <w:t xml:space="preserve"> cool-down techniques</w:t>
            </w:r>
          </w:p>
          <w:p w:rsidR="00000000" w:rsidP="003B360C">
            <w:pPr>
              <w:pStyle w:val="BodyText"/>
              <w:rPr>
                <w:lang w:val="en-NZ"/>
              </w:rPr>
            </w:pPr>
            <w:r w:rsidRPr="003B360C">
              <w:t>1.3.</w:t>
            </w:r>
            <w:r w:rsidRPr="003B360C">
              <w:tab/>
              <w:t xml:space="preserve">Apply </w:t>
            </w:r>
            <w:r w:rsidRPr="003B360C">
              <w:rPr>
                <w:rStyle w:val="BoldandItalics"/>
              </w:rPr>
              <w:t>safe dance practices</w:t>
            </w:r>
            <w:r w:rsidRPr="003B360C">
              <w:t xml:space="preserve"> at all times to prevent injury to self and others</w:t>
            </w:r>
          </w:p>
        </w:tc>
      </w:tr>
      <w:tr w:rsidTr="003B360C">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0C">
            <w:pPr>
              <w:pStyle w:val="BodyText"/>
              <w:rPr>
                <w:lang w:val="en-NZ"/>
              </w:rPr>
            </w:pPr>
            <w:r w:rsidRPr="003B360C">
              <w:t>2.</w:t>
            </w:r>
            <w:r w:rsidRPr="003B360C">
              <w:tab/>
              <w:t>Rehearse basic dance techniques</w:t>
            </w:r>
          </w:p>
        </w:tc>
        <w:tc>
          <w:tcPr>
            <w:tcW w:w="5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0C" w:rsidP="003B360C">
            <w:pPr>
              <w:pStyle w:val="BodyText"/>
            </w:pPr>
            <w:r w:rsidRPr="003B360C">
              <w:t>2.1.</w:t>
            </w:r>
            <w:r w:rsidRPr="003B360C">
              <w:tab/>
              <w:t xml:space="preserve">Consider </w:t>
            </w:r>
            <w:r w:rsidRPr="003B360C">
              <w:rPr>
                <w:rStyle w:val="BoldandItalics"/>
              </w:rPr>
              <w:t>elements</w:t>
            </w:r>
            <w:r w:rsidRPr="003B360C">
              <w:t xml:space="preserve"> of dance sequences when rehearsing for performances</w:t>
            </w:r>
          </w:p>
          <w:p w:rsidR="00000000" w:rsidRPr="003B360C" w:rsidP="003B360C">
            <w:pPr>
              <w:pStyle w:val="BodyText"/>
            </w:pPr>
            <w:r w:rsidRPr="003B360C">
              <w:t>2.2.</w:t>
            </w:r>
            <w:r w:rsidRPr="003B360C">
              <w:tab/>
              <w:t>Apply memory-retention skills when r</w:t>
            </w:r>
            <w:r w:rsidRPr="003B360C">
              <w:t>ehearsing dance sequences</w:t>
            </w:r>
          </w:p>
          <w:p w:rsidR="00000000" w:rsidRPr="003B360C" w:rsidP="003B360C">
            <w:pPr>
              <w:pStyle w:val="BodyText"/>
            </w:pPr>
            <w:r w:rsidRPr="003B360C">
              <w:t>2.3.</w:t>
            </w:r>
            <w:r w:rsidRPr="003B360C">
              <w:tab/>
              <w:t>Incorporate knowledge of musicality and phrasing into dance rehearsals</w:t>
            </w:r>
          </w:p>
          <w:p w:rsidR="00000000" w:rsidRPr="003B360C" w:rsidP="003B360C">
            <w:pPr>
              <w:pStyle w:val="BodyText"/>
            </w:pPr>
            <w:r w:rsidRPr="003B360C">
              <w:t>2.4.</w:t>
            </w:r>
            <w:r w:rsidRPr="003B360C">
              <w:tab/>
              <w:t xml:space="preserve">Physically demonstrate an understanding of the </w:t>
            </w:r>
            <w:r w:rsidRPr="003B360C">
              <w:rPr>
                <w:rStyle w:val="BoldandItalics"/>
              </w:rPr>
              <w:t>terminology</w:t>
            </w:r>
            <w:r w:rsidRPr="003B360C">
              <w:t xml:space="preserve"> used in chosen dance style</w:t>
            </w:r>
          </w:p>
          <w:p w:rsidR="00000000" w:rsidRPr="003B360C" w:rsidP="003B360C">
            <w:pPr>
              <w:pStyle w:val="BodyText"/>
            </w:pPr>
            <w:r w:rsidRPr="003B360C">
              <w:t>2.5.</w:t>
            </w:r>
            <w:r w:rsidRPr="003B360C">
              <w:tab/>
            </w:r>
            <w:r w:rsidRPr="003B360C">
              <w:t>Ensure dance or performance space is used appropriately in dance sequences</w:t>
            </w:r>
          </w:p>
          <w:p w:rsidR="00000000" w:rsidRPr="003B360C" w:rsidP="003B360C">
            <w:pPr>
              <w:pStyle w:val="BodyText"/>
            </w:pPr>
            <w:r w:rsidRPr="003B360C">
              <w:t>2.6.</w:t>
            </w:r>
            <w:r w:rsidRPr="003B360C">
              <w:tab/>
              <w:t xml:space="preserve">Observe direction from </w:t>
            </w:r>
            <w:r w:rsidRPr="003B360C">
              <w:rPr>
                <w:rStyle w:val="BoldandItalics"/>
              </w:rPr>
              <w:t>relevant personnel</w:t>
            </w:r>
          </w:p>
          <w:p w:rsidR="00000000" w:rsidP="003B360C">
            <w:pPr>
              <w:pStyle w:val="BodyText"/>
              <w:rPr>
                <w:lang w:val="en-NZ"/>
              </w:rPr>
            </w:pPr>
            <w:r w:rsidRPr="003B360C">
              <w:t>2.7.</w:t>
            </w:r>
            <w:r w:rsidRPr="003B360C">
              <w:tab/>
              <w:t xml:space="preserve">Seek feedback from relevant personnel to facilitate improvement in rehearsing </w:t>
            </w:r>
            <w:r w:rsidRPr="003B360C">
              <w:rPr>
                <w:rStyle w:val="BoldandItalics"/>
              </w:rPr>
              <w:t>basic dance techniques</w:t>
            </w:r>
          </w:p>
        </w:tc>
      </w:tr>
      <w:tr w:rsidTr="003B360C">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0C">
            <w:pPr>
              <w:pStyle w:val="BodyText"/>
              <w:rPr>
                <w:lang w:val="en-NZ"/>
              </w:rPr>
            </w:pPr>
            <w:r w:rsidRPr="003B360C">
              <w:t>3.</w:t>
            </w:r>
            <w:r w:rsidRPr="003B360C">
              <w:tab/>
              <w:t>Explore expressive techn</w:t>
            </w:r>
            <w:r w:rsidRPr="003B360C">
              <w:t>iques</w:t>
            </w:r>
          </w:p>
        </w:tc>
        <w:tc>
          <w:tcPr>
            <w:tcW w:w="5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0C" w:rsidP="003B360C">
            <w:pPr>
              <w:pStyle w:val="BodyText"/>
            </w:pPr>
            <w:r w:rsidRPr="003B360C">
              <w:t>3.1.</w:t>
            </w:r>
            <w:r w:rsidRPr="003B360C">
              <w:tab/>
              <w:t xml:space="preserve">Take the origin and characteristics of the chosen dance style into account when experimenting with </w:t>
            </w:r>
            <w:r w:rsidRPr="003B360C">
              <w:rPr>
                <w:rStyle w:val="BoldandItalics"/>
              </w:rPr>
              <w:t>expressive techniques</w:t>
            </w:r>
          </w:p>
          <w:p w:rsidR="00000000" w:rsidRPr="003B360C" w:rsidP="003B360C">
            <w:pPr>
              <w:pStyle w:val="BodyText"/>
            </w:pPr>
            <w:r w:rsidRPr="003B360C">
              <w:t>3.2.</w:t>
            </w:r>
            <w:r w:rsidRPr="003B360C">
              <w:tab/>
              <w:t>Develop an appreciation of the basic concepts of aesthetics in the context of dance</w:t>
            </w:r>
          </w:p>
          <w:p w:rsidR="00000000" w:rsidRPr="003B360C" w:rsidP="003B360C">
            <w:pPr>
              <w:pStyle w:val="BodyText"/>
            </w:pPr>
            <w:r w:rsidRPr="003B360C">
              <w:t>3.3.</w:t>
            </w:r>
            <w:r w:rsidRPr="003B360C">
              <w:tab/>
              <w:t xml:space="preserve">Apply correct posture and </w:t>
            </w:r>
            <w:r w:rsidRPr="003B360C">
              <w:rPr>
                <w:rStyle w:val="BoldandItalics"/>
              </w:rPr>
              <w:t>body</w:t>
            </w:r>
            <w:r w:rsidRPr="003B360C">
              <w:rPr>
                <w:rStyle w:val="BoldandItalics"/>
              </w:rPr>
              <w:t xml:space="preserve"> alignment</w:t>
            </w:r>
            <w:r w:rsidRPr="003B360C">
              <w:t xml:space="preserve"> appropriate to the dance technique and movement</w:t>
            </w:r>
          </w:p>
          <w:p w:rsidR="00000000" w:rsidRPr="003B360C" w:rsidP="003B360C">
            <w:pPr>
              <w:pStyle w:val="BodyText"/>
            </w:pPr>
            <w:r w:rsidRPr="003B360C">
              <w:t>3.4.</w:t>
            </w:r>
            <w:r w:rsidRPr="003B360C">
              <w:tab/>
              <w:t>Apply isolation and coordination of the upper and lower body within simple movement sequences</w:t>
            </w:r>
          </w:p>
          <w:p w:rsidR="00000000" w:rsidRPr="003B360C" w:rsidP="003B360C">
            <w:pPr>
              <w:pStyle w:val="BodyText"/>
            </w:pPr>
            <w:r w:rsidRPr="003B360C">
              <w:t>3.5.</w:t>
            </w:r>
            <w:r w:rsidRPr="003B360C">
              <w:tab/>
              <w:t>Apply balance, flexibility, coordination, weight transfer and control and articulation of ind</w:t>
            </w:r>
            <w:r w:rsidRPr="003B360C">
              <w:t>ividual body parts in an integrated manner to performance of techniques</w:t>
            </w:r>
          </w:p>
          <w:p w:rsidR="00000000" w:rsidP="003B360C">
            <w:pPr>
              <w:pStyle w:val="BodyText"/>
              <w:rPr>
                <w:lang w:val="en-NZ"/>
              </w:rPr>
            </w:pPr>
            <w:r w:rsidRPr="003B360C">
              <w:t>3.6.</w:t>
            </w:r>
            <w:r w:rsidRPr="003B360C">
              <w:tab/>
              <w:t>Seek feedback from relevant personnel to facilitate improvement in incorporating artistic expression into basic dance performance</w:t>
            </w:r>
          </w:p>
        </w:tc>
      </w:tr>
      <w:tr w:rsidTr="003B360C">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0C">
            <w:pPr>
              <w:pStyle w:val="BodyText"/>
              <w:rPr>
                <w:lang w:val="en-NZ"/>
              </w:rPr>
            </w:pPr>
            <w:r w:rsidRPr="003B360C">
              <w:t>4.</w:t>
            </w:r>
            <w:r w:rsidRPr="003B360C">
              <w:tab/>
              <w:t>Perform basic dance techniques</w:t>
            </w:r>
          </w:p>
        </w:tc>
        <w:tc>
          <w:tcPr>
            <w:tcW w:w="5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0C" w:rsidP="003B360C">
            <w:pPr>
              <w:pStyle w:val="BodyText"/>
            </w:pPr>
            <w:r w:rsidRPr="003B360C">
              <w:t>4.1.</w:t>
            </w:r>
            <w:r w:rsidRPr="003B360C">
              <w:tab/>
              <w:t>Interpret</w:t>
            </w:r>
            <w:r w:rsidRPr="003B360C">
              <w:t xml:space="preserve"> and apply knowledge of a range of </w:t>
            </w:r>
            <w:r w:rsidRPr="003B360C">
              <w:rPr>
                <w:rStyle w:val="BoldandItalics"/>
              </w:rPr>
              <w:t>performance characteristics</w:t>
            </w:r>
          </w:p>
          <w:p w:rsidR="00000000" w:rsidRPr="003B360C" w:rsidP="003B360C">
            <w:pPr>
              <w:pStyle w:val="BodyText"/>
            </w:pPr>
            <w:r w:rsidRPr="003B360C">
              <w:t>4.2.</w:t>
            </w:r>
            <w:r w:rsidRPr="003B360C">
              <w:tab/>
              <w:t>Apply memory retention, control and finesse when combining dance techniques within performances</w:t>
            </w:r>
          </w:p>
          <w:p w:rsidR="00000000" w:rsidRPr="003B360C" w:rsidP="003B360C">
            <w:pPr>
              <w:pStyle w:val="BodyText"/>
            </w:pPr>
            <w:r w:rsidRPr="003B360C">
              <w:t>4.3.</w:t>
            </w:r>
            <w:r w:rsidRPr="003B360C">
              <w:tab/>
              <w:t>Maintain concentration, focus and performance standards</w:t>
            </w:r>
          </w:p>
          <w:p w:rsidR="00000000" w:rsidRPr="003B360C" w:rsidP="003B360C">
            <w:pPr>
              <w:pStyle w:val="BodyText"/>
            </w:pPr>
            <w:r w:rsidRPr="003B360C">
              <w:t>4.4.</w:t>
            </w:r>
            <w:r w:rsidRPr="003B360C">
              <w:tab/>
              <w:t>Ensure performance is char</w:t>
            </w:r>
            <w:r w:rsidRPr="003B360C">
              <w:t xml:space="preserve">acterised by the expressive use of </w:t>
            </w:r>
            <w:r w:rsidRPr="003B360C">
              <w:rPr>
                <w:rStyle w:val="BoldandItalics"/>
              </w:rPr>
              <w:t>movement dynamics</w:t>
            </w:r>
          </w:p>
          <w:p w:rsidR="00000000" w:rsidRPr="003B360C" w:rsidP="003B360C">
            <w:pPr>
              <w:pStyle w:val="BodyText"/>
            </w:pPr>
            <w:r w:rsidRPr="003B360C">
              <w:t>4.5.</w:t>
            </w:r>
            <w:r w:rsidRPr="003B360C">
              <w:tab/>
              <w:t>Adjust performance to the scale and nature of venues</w:t>
            </w:r>
          </w:p>
          <w:p w:rsidR="00000000" w:rsidRPr="003B360C" w:rsidP="003B360C">
            <w:pPr>
              <w:pStyle w:val="BodyText"/>
            </w:pPr>
            <w:r w:rsidRPr="003B360C">
              <w:t>4.6.</w:t>
            </w:r>
            <w:r w:rsidRPr="003B360C">
              <w:tab/>
              <w:t>Apply knowledge of musicality and phrasing throughout performances</w:t>
            </w:r>
          </w:p>
          <w:p w:rsidR="00000000" w:rsidRPr="003B360C" w:rsidP="003B360C">
            <w:pPr>
              <w:pStyle w:val="BodyText"/>
            </w:pPr>
            <w:r w:rsidRPr="003B360C">
              <w:t>4.7.</w:t>
            </w:r>
            <w:r w:rsidRPr="003B360C">
              <w:tab/>
              <w:t>Apply individual artistic, interpretative and expressive qualities t</w:t>
            </w:r>
            <w:r w:rsidRPr="003B360C">
              <w:t>o performances</w:t>
            </w:r>
          </w:p>
          <w:p w:rsidR="00000000" w:rsidRPr="003B360C" w:rsidP="003B360C">
            <w:pPr>
              <w:pStyle w:val="BodyText"/>
            </w:pPr>
            <w:r w:rsidRPr="003B360C">
              <w:t>4.8.</w:t>
            </w:r>
            <w:r w:rsidRPr="003B360C">
              <w:tab/>
              <w:t>Seek feedback from relevant personnel to facilitate improvement in performing basic dance sequences</w:t>
            </w:r>
          </w:p>
        </w:tc>
      </w:tr>
    </w:tbl>
    <w:p w:rsidR="00000000" w:rsidRPr="003B360C" w:rsidP="003B360C">
      <w:pPr>
        <w:pStyle w:val="BodyText"/>
      </w:pPr>
    </w:p>
    <w:p w:rsidR="00000000" w:rsidRPr="003B360C" w:rsidP="003B360C">
      <w:pPr>
        <w:pStyle w:val="AllowPageBreak"/>
      </w:pPr>
    </w:p>
    <w:p w:rsidR="00000000" w:rsidRPr="003B360C" w:rsidP="003B360C">
      <w:pPr>
        <w:pStyle w:val="Heading1"/>
      </w:pPr>
      <w:bookmarkStart w:id="9" w:name="O_341796"/>
      <w:bookmarkEnd w:id="9"/>
      <w:r w:rsidRPr="003B360C">
        <w:t>Required Skills and Knowledge</w:t>
      </w:r>
    </w:p>
    <w:p w:rsidR="00000000" w:rsidRPr="003B360C" w:rsidP="003B360C">
      <w:pPr>
        <w:pStyle w:val="BodyText"/>
      </w:pPr>
      <w:r w:rsidRPr="003B360C">
        <w:rPr>
          <w:rStyle w:val="Emphasis"/>
        </w:rPr>
        <w:t>This section describes the skills and knowledge required for this unit.</w:t>
      </w:r>
    </w:p>
    <w:p w:rsidR="00000000" w:rsidRPr="003B360C" w:rsidP="003B360C">
      <w:pPr>
        <w:pStyle w:val="BodyText"/>
      </w:pPr>
    </w:p>
    <w:p w:rsidR="00000000" w:rsidRPr="003B360C" w:rsidP="003B360C">
      <w:pPr>
        <w:pStyle w:val="BodyText"/>
      </w:pPr>
      <w:r w:rsidRPr="003B360C">
        <w:rPr>
          <w:rStyle w:val="SpecialBold"/>
        </w:rPr>
        <w:t>Required skills</w:t>
      </w:r>
    </w:p>
    <w:p w:rsidR="00000000" w:rsidRPr="003B360C" w:rsidP="003B360C">
      <w:pPr>
        <w:pStyle w:val="ListBullet"/>
      </w:pPr>
      <w:r w:rsidRPr="003B360C">
        <w:t>communication skills to:</w:t>
      </w:r>
    </w:p>
    <w:p w:rsidR="00000000" w:rsidRPr="003B360C" w:rsidP="003B360C">
      <w:pPr>
        <w:pStyle w:val="ListBullet2"/>
      </w:pPr>
      <w:r w:rsidRPr="003B360C">
        <w:t>discuss dance issues with colleagues in an appropriate way</w:t>
      </w:r>
    </w:p>
    <w:p w:rsidR="00000000" w:rsidRPr="003B360C" w:rsidP="003B360C">
      <w:pPr>
        <w:pStyle w:val="ListBullet2"/>
      </w:pPr>
      <w:r w:rsidRPr="003B360C">
        <w:t>respond appropriately to feedback on own skill development</w:t>
      </w:r>
    </w:p>
    <w:p w:rsidR="00000000" w:rsidRPr="003B360C" w:rsidP="003B360C">
      <w:pPr>
        <w:pStyle w:val="ListBullet"/>
      </w:pPr>
      <w:r w:rsidRPr="003B360C">
        <w:t>initiative and enterprise skills to:</w:t>
      </w:r>
    </w:p>
    <w:p w:rsidR="00000000" w:rsidRPr="003B360C" w:rsidP="003B360C">
      <w:pPr>
        <w:pStyle w:val="ListBullet2"/>
      </w:pPr>
      <w:r w:rsidRPr="003B360C">
        <w:t>explore ways to add artistic expression to performances</w:t>
      </w:r>
    </w:p>
    <w:p w:rsidR="00000000" w:rsidRPr="003B360C" w:rsidP="003B360C">
      <w:pPr>
        <w:pStyle w:val="ListBullet2"/>
      </w:pPr>
      <w:r w:rsidRPr="003B360C">
        <w:t>ap</w:t>
      </w:r>
      <w:r w:rsidRPr="003B360C">
        <w:t>ply techniques of music to movement in dance forms</w:t>
      </w:r>
    </w:p>
    <w:p w:rsidR="00000000" w:rsidRPr="003B360C" w:rsidP="003B360C">
      <w:pPr>
        <w:pStyle w:val="ListBullet2"/>
      </w:pPr>
      <w:r w:rsidRPr="003B360C">
        <w:t>express rhythms in physical form</w:t>
      </w:r>
    </w:p>
    <w:p w:rsidR="00000000" w:rsidRPr="003B360C" w:rsidP="003B360C">
      <w:pPr>
        <w:pStyle w:val="ListBullet"/>
      </w:pPr>
      <w:r w:rsidRPr="003B360C">
        <w:t>learning skills to:</w:t>
      </w:r>
    </w:p>
    <w:p w:rsidR="00000000" w:rsidRPr="003B360C" w:rsidP="003B360C">
      <w:pPr>
        <w:pStyle w:val="ListBullet2"/>
      </w:pPr>
      <w:r w:rsidRPr="003B360C">
        <w:t>develop and practise basic dance techniques</w:t>
      </w:r>
    </w:p>
    <w:p w:rsidR="00000000" w:rsidRPr="003B360C" w:rsidP="003B360C">
      <w:pPr>
        <w:pStyle w:val="ListBullet2"/>
      </w:pPr>
      <w:r w:rsidRPr="003B360C">
        <w:t>develop a movement memory</w:t>
      </w:r>
    </w:p>
    <w:p w:rsidR="00000000" w:rsidRPr="003B360C" w:rsidP="003B360C">
      <w:pPr>
        <w:pStyle w:val="ListBullet2"/>
      </w:pPr>
      <w:r w:rsidRPr="003B360C">
        <w:t>develop artistic expression and an appreciation of aesthetics in the context of d</w:t>
      </w:r>
      <w:r w:rsidRPr="003B360C">
        <w:t>ance</w:t>
      </w:r>
    </w:p>
    <w:p w:rsidR="00000000" w:rsidRPr="003B360C" w:rsidP="003B360C">
      <w:pPr>
        <w:pStyle w:val="ListBullet"/>
      </w:pPr>
      <w:r w:rsidRPr="003B360C">
        <w:t>listening skills to:</w:t>
      </w:r>
    </w:p>
    <w:p w:rsidR="00000000" w:rsidRPr="003B360C" w:rsidP="003B360C">
      <w:pPr>
        <w:pStyle w:val="ListBullet2"/>
      </w:pPr>
      <w:r w:rsidRPr="003B360C">
        <w:t>maintain correct tempi in movement sequences</w:t>
      </w:r>
    </w:p>
    <w:p w:rsidR="00000000" w:rsidRPr="003B360C" w:rsidP="003B360C">
      <w:pPr>
        <w:pStyle w:val="ListBullet2"/>
      </w:pPr>
      <w:r w:rsidRPr="003B360C">
        <w:t>maintain musical sensitivity, awareness and phrasing in exercises and routines</w:t>
      </w:r>
    </w:p>
    <w:p w:rsidR="00000000" w:rsidRPr="003B360C" w:rsidP="003B360C">
      <w:pPr>
        <w:pStyle w:val="ListBullet"/>
      </w:pPr>
      <w:r w:rsidRPr="003B360C">
        <w:t>literacy skills to interpret and clarify written or verbal instructions</w:t>
      </w:r>
    </w:p>
    <w:p w:rsidR="00000000" w:rsidRPr="003B360C" w:rsidP="003B360C">
      <w:pPr>
        <w:pStyle w:val="ListBullet"/>
      </w:pPr>
      <w:r w:rsidRPr="003B360C">
        <w:t>planning and organising skills to:</w:t>
      </w:r>
    </w:p>
    <w:p w:rsidR="00000000" w:rsidRPr="003B360C" w:rsidP="003B360C">
      <w:pPr>
        <w:pStyle w:val="ListBullet2"/>
      </w:pPr>
      <w:r w:rsidRPr="003B360C">
        <w:t>prepare for dance classes</w:t>
      </w:r>
    </w:p>
    <w:p w:rsidR="00000000" w:rsidRPr="003B360C" w:rsidP="003B360C">
      <w:pPr>
        <w:pStyle w:val="ListBullet2"/>
      </w:pPr>
      <w:r w:rsidRPr="003B360C">
        <w:t>plan practice time</w:t>
      </w:r>
    </w:p>
    <w:p w:rsidR="00000000" w:rsidRPr="003B360C" w:rsidP="003B360C">
      <w:pPr>
        <w:pStyle w:val="ListBullet"/>
      </w:pPr>
      <w:r w:rsidRPr="003B360C">
        <w:t>problem-solving skills to seek assistance when problems arise</w:t>
      </w:r>
    </w:p>
    <w:p w:rsidR="00000000" w:rsidRPr="003B360C" w:rsidP="003B360C">
      <w:pPr>
        <w:pStyle w:val="ListBullet"/>
      </w:pPr>
      <w:r w:rsidRPr="003B360C">
        <w:t>self-management skills to:</w:t>
      </w:r>
    </w:p>
    <w:p w:rsidR="00000000" w:rsidRPr="003B360C" w:rsidP="003B360C">
      <w:pPr>
        <w:pStyle w:val="ListBullet2"/>
      </w:pPr>
      <w:r w:rsidRPr="003B360C">
        <w:t>arrive punctually at rehearsals and performances</w:t>
      </w:r>
    </w:p>
    <w:p w:rsidR="00000000" w:rsidRPr="003B360C" w:rsidP="003B360C">
      <w:pPr>
        <w:pStyle w:val="ListBullet2"/>
      </w:pPr>
      <w:r w:rsidRPr="003B360C">
        <w:t>dress appropriately</w:t>
      </w:r>
    </w:p>
    <w:p w:rsidR="00000000" w:rsidRPr="003B360C" w:rsidP="003B360C">
      <w:pPr>
        <w:pStyle w:val="ListBullet2"/>
      </w:pPr>
      <w:r w:rsidRPr="003B360C">
        <w:t>observe dance di</w:t>
      </w:r>
      <w:r w:rsidRPr="003B360C">
        <w:t>scipline and follow direction</w:t>
      </w:r>
    </w:p>
    <w:p w:rsidR="00000000" w:rsidRPr="003B360C" w:rsidP="003B360C">
      <w:pPr>
        <w:pStyle w:val="ListBullet2"/>
      </w:pPr>
      <w:r w:rsidRPr="003B360C">
        <w:t>apply safe dance practices</w:t>
      </w:r>
    </w:p>
    <w:p w:rsidR="00000000" w:rsidRPr="003B360C" w:rsidP="003B360C">
      <w:pPr>
        <w:pStyle w:val="ListBullet"/>
      </w:pPr>
      <w:r w:rsidRPr="003B360C">
        <w:t>teamwork skills to:</w:t>
      </w:r>
    </w:p>
    <w:p w:rsidR="00000000" w:rsidRPr="003B360C" w:rsidP="003B360C">
      <w:pPr>
        <w:pStyle w:val="ListBullet2"/>
      </w:pPr>
      <w:r w:rsidRPr="003B360C">
        <w:t>work collaboratively with others involved in performances</w:t>
      </w:r>
    </w:p>
    <w:p w:rsidR="00000000" w:rsidRPr="003B360C" w:rsidP="003B360C">
      <w:pPr>
        <w:pStyle w:val="ListBullet2"/>
      </w:pPr>
      <w:r w:rsidRPr="003B360C">
        <w:t>train with others as a member of a team under direction</w:t>
      </w:r>
    </w:p>
    <w:p w:rsidR="00000000" w:rsidRPr="003B360C" w:rsidP="003B360C">
      <w:pPr>
        <w:pStyle w:val="ListBullet2"/>
      </w:pPr>
      <w:r w:rsidRPr="003B360C">
        <w:t>work in a cohesive partnership with a peer, interpreting a dance</w:t>
      </w:r>
      <w:r w:rsidRPr="003B360C">
        <w:t xml:space="preserve"> style.</w:t>
      </w:r>
    </w:p>
    <w:p w:rsidR="00000000" w:rsidRPr="003B360C" w:rsidP="003B360C">
      <w:pPr>
        <w:pStyle w:val="BodyText"/>
      </w:pPr>
    </w:p>
    <w:p w:rsidR="00000000" w:rsidRPr="003B360C" w:rsidP="003B360C">
      <w:pPr>
        <w:pStyle w:val="BodyText"/>
      </w:pPr>
      <w:r w:rsidRPr="003B360C">
        <w:rPr>
          <w:rStyle w:val="SpecialBold"/>
        </w:rPr>
        <w:t>Required knowledge</w:t>
      </w:r>
    </w:p>
    <w:p w:rsidR="00000000" w:rsidRPr="003B360C" w:rsidP="003B360C">
      <w:pPr>
        <w:pStyle w:val="ListBullet"/>
      </w:pPr>
      <w:r w:rsidRPr="003B360C">
        <w:t>basic knowledge of:</w:t>
      </w:r>
    </w:p>
    <w:p w:rsidR="00000000" w:rsidRPr="003B360C" w:rsidP="003B360C">
      <w:pPr>
        <w:pStyle w:val="ListBullet2"/>
      </w:pPr>
      <w:r w:rsidRPr="003B360C">
        <w:t>OHS in the context of dance rehearsals and performance</w:t>
      </w:r>
    </w:p>
    <w:p w:rsidR="00000000" w:rsidRPr="003B360C" w:rsidP="003B360C">
      <w:pPr>
        <w:pStyle w:val="ListBullet2"/>
      </w:pPr>
      <w:r w:rsidRPr="003B360C">
        <w:t>lighting as it applies to dance productions</w:t>
      </w:r>
    </w:p>
    <w:p w:rsidR="00000000" w:rsidRPr="003B360C" w:rsidP="003B360C">
      <w:pPr>
        <w:pStyle w:val="ListBullet2"/>
      </w:pPr>
      <w:r w:rsidRPr="003B360C">
        <w:t>stage settings, production terminology and stage etiquette</w:t>
      </w:r>
    </w:p>
    <w:p w:rsidR="00000000" w:rsidRPr="003B360C" w:rsidP="003B360C">
      <w:pPr>
        <w:pStyle w:val="ListBullet2"/>
      </w:pPr>
      <w:r w:rsidRPr="003B360C">
        <w:t>relationship between hair, costumes and make-up in a dance performance</w:t>
      </w:r>
    </w:p>
    <w:p w:rsidR="00000000" w:rsidRPr="003B360C" w:rsidP="003B360C">
      <w:pPr>
        <w:pStyle w:val="ListBullet2"/>
      </w:pPr>
      <w:r w:rsidRPr="003B360C">
        <w:t>body and face make-up techniques</w:t>
      </w:r>
    </w:p>
    <w:p w:rsidR="00000000" w:rsidRPr="003B360C" w:rsidP="003B360C">
      <w:pPr>
        <w:pStyle w:val="ListBullet2"/>
      </w:pPr>
      <w:r w:rsidRPr="003B360C">
        <w:t>ways to assemble appropriate costuming</w:t>
      </w:r>
    </w:p>
    <w:p w:rsidR="00000000" w:rsidRPr="003B360C" w:rsidP="003B360C">
      <w:pPr>
        <w:pStyle w:val="ListBullet"/>
      </w:pPr>
      <w:r w:rsidRPr="003B360C">
        <w:t>well-developed knowledge of:</w:t>
      </w:r>
    </w:p>
    <w:p w:rsidR="00000000" w:rsidRPr="003B360C" w:rsidP="003B360C">
      <w:pPr>
        <w:pStyle w:val="ListBullet2"/>
      </w:pPr>
      <w:r w:rsidRPr="003B360C">
        <w:t>principles underlying dance movements and techniques, such as:</w:t>
      </w:r>
    </w:p>
    <w:p w:rsidR="00000000" w:rsidRPr="003B360C" w:rsidP="003B360C">
      <w:pPr>
        <w:pStyle w:val="ListBullet3"/>
      </w:pPr>
      <w:r w:rsidRPr="003B360C">
        <w:t>relationship with g</w:t>
      </w:r>
      <w:r w:rsidRPr="003B360C">
        <w:t>ravity</w:t>
      </w:r>
    </w:p>
    <w:p w:rsidR="00000000" w:rsidRPr="003B360C" w:rsidP="003B360C">
      <w:pPr>
        <w:pStyle w:val="ListBullet3"/>
      </w:pPr>
      <w:r w:rsidRPr="003B360C">
        <w:t xml:space="preserve">spatial awareness </w:t>
      </w:r>
    </w:p>
    <w:p w:rsidR="00000000" w:rsidRPr="003B360C" w:rsidP="003B360C">
      <w:pPr>
        <w:pStyle w:val="ListBullet3"/>
      </w:pPr>
      <w:r w:rsidRPr="003B360C">
        <w:t>successional movement</w:t>
      </w:r>
    </w:p>
    <w:p w:rsidR="00000000" w:rsidRPr="003B360C" w:rsidP="003B360C">
      <w:pPr>
        <w:pStyle w:val="ListBullet3"/>
      </w:pPr>
      <w:r w:rsidRPr="003B360C">
        <w:t xml:space="preserve">use of breath </w:t>
      </w:r>
    </w:p>
    <w:p w:rsidR="00000000" w:rsidRPr="003B360C" w:rsidP="003B360C">
      <w:pPr>
        <w:pStyle w:val="ListBullet3"/>
      </w:pPr>
      <w:r w:rsidRPr="003B360C">
        <w:t xml:space="preserve">folding </w:t>
      </w:r>
    </w:p>
    <w:p w:rsidR="00000000" w:rsidRPr="003B360C" w:rsidP="003B360C">
      <w:pPr>
        <w:pStyle w:val="ListBullet3"/>
      </w:pPr>
      <w:r w:rsidRPr="003B360C">
        <w:t xml:space="preserve">extending </w:t>
      </w:r>
    </w:p>
    <w:p w:rsidR="00000000" w:rsidRPr="003B360C" w:rsidP="003B360C">
      <w:pPr>
        <w:pStyle w:val="ListBullet3"/>
      </w:pPr>
      <w:r w:rsidRPr="003B360C">
        <w:t xml:space="preserve">rotating </w:t>
      </w:r>
    </w:p>
    <w:p w:rsidR="00000000" w:rsidRPr="003B360C" w:rsidP="003B360C">
      <w:pPr>
        <w:pStyle w:val="ListBullet3"/>
      </w:pPr>
      <w:r w:rsidRPr="003B360C">
        <w:t>shifting weight</w:t>
      </w:r>
    </w:p>
    <w:p w:rsidR="00000000" w:rsidRPr="003B360C" w:rsidP="003B360C">
      <w:pPr>
        <w:pStyle w:val="ListBullet2"/>
      </w:pPr>
      <w:r w:rsidRPr="003B360C">
        <w:t>anatomical foundations, including:</w:t>
      </w:r>
    </w:p>
    <w:p w:rsidR="00000000" w:rsidRPr="003B360C" w:rsidP="003B360C">
      <w:pPr>
        <w:pStyle w:val="ListBullet3"/>
      </w:pPr>
      <w:r w:rsidRPr="003B360C">
        <w:t xml:space="preserve">articulation of the spine </w:t>
      </w:r>
    </w:p>
    <w:p w:rsidR="00000000" w:rsidRPr="003B360C" w:rsidP="003B360C">
      <w:pPr>
        <w:pStyle w:val="ListBullet3"/>
      </w:pPr>
      <w:r w:rsidRPr="003B360C">
        <w:t xml:space="preserve">engagement of the feet </w:t>
      </w:r>
    </w:p>
    <w:p w:rsidR="00000000" w:rsidRPr="003B360C" w:rsidP="003B360C">
      <w:pPr>
        <w:pStyle w:val="ListBullet3"/>
      </w:pPr>
      <w:r w:rsidRPr="003B360C">
        <w:t>bases of support, including feet, legs, hands, arms and torso</w:t>
      </w:r>
    </w:p>
    <w:p w:rsidR="00000000" w:rsidRPr="003B360C" w:rsidP="003B360C">
      <w:pPr>
        <w:pStyle w:val="ListBullet3"/>
      </w:pPr>
      <w:r w:rsidRPr="003B360C">
        <w:t>range of motion of the joints</w:t>
      </w:r>
    </w:p>
    <w:p w:rsidR="00000000" w:rsidRPr="003B360C" w:rsidP="003B360C">
      <w:pPr>
        <w:pStyle w:val="ListBullet3"/>
      </w:pPr>
      <w:r w:rsidRPr="003B360C">
        <w:t>differentiation of the legs and pelvis</w:t>
      </w:r>
    </w:p>
    <w:p w:rsidR="00000000" w:rsidRPr="003B360C" w:rsidP="003B360C">
      <w:pPr>
        <w:pStyle w:val="ListBullet2"/>
      </w:pPr>
      <w:r w:rsidRPr="003B360C">
        <w:t xml:space="preserve">importance of healthy food choices in relation to wellbeing and injury prevention, including </w:t>
      </w:r>
      <w:r w:rsidRPr="003B360C">
        <w:t>five food groups and recommended daily amounts</w:t>
      </w:r>
    </w:p>
    <w:p w:rsidR="00000000" w:rsidRPr="003B360C" w:rsidP="003B360C">
      <w:pPr>
        <w:pStyle w:val="ListBullet2"/>
      </w:pPr>
      <w:r w:rsidRPr="003B360C">
        <w:t>terminology associated with chosen dance styles</w:t>
      </w:r>
    </w:p>
    <w:p w:rsidR="00000000" w:rsidRPr="003B360C" w:rsidP="003B360C">
      <w:pPr>
        <w:pStyle w:val="ListBullet2"/>
      </w:pPr>
      <w:r w:rsidRPr="003B360C">
        <w:t>structure of dance classes.</w:t>
      </w:r>
    </w:p>
    <w:p w:rsidR="00000000" w:rsidRPr="003B360C" w:rsidP="003B360C">
      <w:pPr>
        <w:pStyle w:val="AllowPageBreak"/>
      </w:pPr>
    </w:p>
    <w:p w:rsidR="00000000" w:rsidRPr="003B360C" w:rsidP="003B360C">
      <w:pPr>
        <w:pStyle w:val="Heading1"/>
      </w:pPr>
      <w:bookmarkStart w:id="10" w:name="O_341797"/>
      <w:bookmarkEnd w:id="10"/>
      <w:r w:rsidRPr="003B360C">
        <w:t>Evidence Guide</w:t>
      </w:r>
    </w:p>
    <w:p w:rsidR="00000000" w:rsidRPr="003B360C" w:rsidP="003B360C">
      <w:pPr>
        <w:pStyle w:val="BodyText"/>
      </w:pPr>
      <w:r w:rsidRPr="003B360C">
        <w:rPr>
          <w:rStyle w:val="Emphasis"/>
        </w:rPr>
        <w:t>The evidence guide provides advice on assessment and must be read in conjunction with the performance</w:t>
      </w:r>
      <w:r w:rsidRPr="003B360C">
        <w:rPr>
          <w:rStyle w:val="Emphasis"/>
        </w:rPr>
        <w:t xml:space="preserve"> criteria, required skills and knowledge, range statement and the Assessment Guidelines for the Training Package.</w:t>
      </w:r>
    </w:p>
    <w:p w:rsidR="00000000" w:rsidRPr="003B360C" w:rsidP="003B360C">
      <w:pPr>
        <w:pStyle w:val="BodyText"/>
      </w:pPr>
    </w:p>
    <w:tbl>
      <w:tblPr>
        <w:tblW w:w="0" w:type="auto"/>
        <w:tblLayout w:type="fixed"/>
        <w:tblCellMar>
          <w:left w:w="62" w:type="dxa"/>
          <w:right w:w="62" w:type="dxa"/>
        </w:tblCellMar>
        <w:tblLook w:val="0000"/>
      </w:tblPr>
      <w:tblGrid>
        <w:gridCol w:w="2422"/>
        <w:gridCol w:w="5858"/>
      </w:tblGrid>
      <w:tr w:rsidTr="003B360C">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0C">
            <w:pPr>
              <w:pStyle w:val="BodyText"/>
              <w:rPr>
                <w:lang w:val="en-NZ"/>
              </w:rPr>
            </w:pPr>
            <w:r w:rsidRPr="003B360C">
              <w:rPr>
                <w:rStyle w:val="SpecialBold"/>
              </w:rPr>
              <w:t>Overview of assessment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0C">
            <w:pPr>
              <w:pStyle w:val="BodyText"/>
              <w:rPr>
                <w:lang w:val="en-NZ"/>
              </w:rPr>
            </w:pPr>
          </w:p>
        </w:tc>
      </w:tr>
      <w:tr w:rsidTr="003B360C">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0C">
            <w:pPr>
              <w:pStyle w:val="BodyText"/>
              <w:rPr>
                <w:lang w:val="en-NZ"/>
              </w:rPr>
            </w:pPr>
            <w:r w:rsidRPr="003B360C">
              <w:rPr>
                <w:rStyle w:val="SpecialBold"/>
              </w:rPr>
              <w:t>Critical aspects for assessment and evidence required to demonstrate competency in this unit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0C" w:rsidP="003B360C">
            <w:pPr>
              <w:pStyle w:val="BodyText"/>
            </w:pPr>
            <w:r w:rsidRPr="003B360C">
              <w:t>Evidence of the ability to:</w:t>
            </w:r>
          </w:p>
          <w:p w:rsidR="00000000" w:rsidRPr="003B360C" w:rsidP="003B360C">
            <w:pPr>
              <w:pStyle w:val="ListBullet"/>
            </w:pPr>
            <w:r w:rsidRPr="003B360C">
              <w:t>perform a range of basic dance movements within personal capabilities</w:t>
            </w:r>
          </w:p>
          <w:p w:rsidR="00000000" w:rsidRPr="003B360C" w:rsidP="003B360C">
            <w:pPr>
              <w:pStyle w:val="ListBullet"/>
            </w:pPr>
            <w:r w:rsidRPr="003B360C">
              <w:t>understand the concepts of artistic expression and dance aesthetics</w:t>
            </w:r>
          </w:p>
          <w:p w:rsidR="00000000" w:rsidRPr="003B360C" w:rsidP="003B360C">
            <w:pPr>
              <w:pStyle w:val="ListBullet"/>
            </w:pPr>
            <w:r w:rsidRPr="003B360C">
              <w:t>perform two dance sequences that demonstrate understanding of ways to incorporate artistic</w:t>
            </w:r>
            <w:r w:rsidRPr="003B360C">
              <w:t xml:space="preserve"> expression into performance</w:t>
            </w:r>
          </w:p>
          <w:p w:rsidR="00000000" w:rsidP="003B360C">
            <w:pPr>
              <w:pStyle w:val="ListBullet"/>
              <w:rPr>
                <w:lang w:val="en-NZ"/>
              </w:rPr>
            </w:pPr>
            <w:r w:rsidRPr="003B360C">
              <w:t>respond appropriately to constructive feedback on own performance.</w:t>
            </w:r>
          </w:p>
        </w:tc>
      </w:tr>
      <w:tr w:rsidTr="003B360C">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0C">
            <w:pPr>
              <w:pStyle w:val="BodyText"/>
              <w:rPr>
                <w:lang w:val="en-NZ"/>
              </w:rPr>
            </w:pPr>
            <w:r w:rsidRPr="003B360C">
              <w:rPr>
                <w:rStyle w:val="SpecialBold"/>
              </w:rPr>
              <w:t>Context of and specific resources for assessment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0C">
            <w:pPr>
              <w:pStyle w:val="BodyText"/>
              <w:rPr>
                <w:lang w:val="en-NZ"/>
              </w:rPr>
            </w:pPr>
            <w:r w:rsidRPr="003B360C">
              <w:t>Assessment must ensure access to appropriate dance class areas or spaces, including outdoor locations.</w:t>
            </w:r>
          </w:p>
        </w:tc>
      </w:tr>
      <w:tr w:rsidTr="003B360C">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0C">
            <w:pPr>
              <w:pStyle w:val="BodyText"/>
              <w:rPr>
                <w:lang w:val="en-NZ"/>
              </w:rPr>
            </w:pPr>
            <w:r w:rsidRPr="003B360C">
              <w:rPr>
                <w:rStyle w:val="SpecialBold"/>
              </w:rPr>
              <w:t>Method</w:t>
            </w:r>
            <w:r w:rsidRPr="003B360C">
              <w:rPr>
                <w:rStyle w:val="SpecialBold"/>
              </w:rPr>
              <w:t xml:space="preserve"> of assessment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0C" w:rsidP="003B360C">
            <w:pPr>
              <w:pStyle w:val="BodyText"/>
            </w:pPr>
            <w:r w:rsidRPr="003B360C">
              <w:t>A range of assessment methods should be used to assess practical skills and knowledge. The following examples are appropriate for this unit:</w:t>
            </w:r>
          </w:p>
          <w:p w:rsidR="00000000" w:rsidRPr="003B360C" w:rsidP="003B360C">
            <w:pPr>
              <w:pStyle w:val="ListBullet"/>
            </w:pPr>
            <w:r w:rsidRPr="003B360C">
              <w:t xml:space="preserve">direct questioning combined with review of portfolios of evidence </w:t>
            </w:r>
          </w:p>
          <w:p w:rsidR="00000000" w:rsidRPr="003B360C" w:rsidP="003B360C">
            <w:pPr>
              <w:pStyle w:val="ListBullet"/>
            </w:pPr>
            <w:r w:rsidRPr="003B360C">
              <w:t xml:space="preserve">third-party workplace reports of </w:t>
            </w:r>
            <w:r w:rsidRPr="003B360C">
              <w:t xml:space="preserve">on-the-job performance </w:t>
            </w:r>
          </w:p>
          <w:p w:rsidR="00000000" w:rsidRPr="003B360C" w:rsidP="003B360C">
            <w:pPr>
              <w:pStyle w:val="ListBullet"/>
            </w:pPr>
            <w:r w:rsidRPr="003B360C">
              <w:t>evaluation of dance skills in a performance setting</w:t>
            </w:r>
          </w:p>
          <w:p w:rsidR="00000000" w:rsidRPr="003B360C" w:rsidP="003B360C">
            <w:pPr>
              <w:pStyle w:val="ListBullet"/>
            </w:pPr>
            <w:r w:rsidRPr="003B360C">
              <w:t>verbal or written questioning to test knowledge as listed in the required skills and knowledge section of this unit</w:t>
            </w:r>
          </w:p>
          <w:p w:rsidR="00000000" w:rsidRPr="003B360C" w:rsidP="003B360C">
            <w:pPr>
              <w:pStyle w:val="ListBullet"/>
            </w:pPr>
            <w:r w:rsidRPr="003B360C">
              <w:t>analysis of dancer’s ability to convey intended meaning of dance</w:t>
            </w:r>
            <w:r w:rsidRPr="003B360C">
              <w:t xml:space="preserve"> sequences</w:t>
            </w:r>
          </w:p>
          <w:p w:rsidR="00000000" w:rsidRPr="003B360C" w:rsidP="003B360C">
            <w:pPr>
              <w:pStyle w:val="ListBullet"/>
            </w:pPr>
            <w:r w:rsidRPr="003B360C">
              <w:t>case studies and scenarios as a basis for discussion of issues and challenges that arise in the context of incorporating artistic expression into basic dance performance</w:t>
            </w:r>
          </w:p>
          <w:p w:rsidR="00000000" w:rsidRPr="003B360C" w:rsidP="003B360C">
            <w:pPr>
              <w:pStyle w:val="ListBullet"/>
            </w:pPr>
            <w:r w:rsidRPr="003B360C">
              <w:t>direct observation or video recording of candidate performing dance sequenc</w:t>
            </w:r>
            <w:r w:rsidRPr="003B360C">
              <w:t>es.</w:t>
            </w:r>
          </w:p>
          <w:p w:rsidR="00000000" w:rsidP="003B360C">
            <w:pPr>
              <w:pStyle w:val="BodyText"/>
              <w:rPr>
                <w:lang w:val="en-NZ"/>
              </w:rPr>
            </w:pPr>
            <w:r w:rsidRPr="003B360C">
              <w:t>Assessment methods should closely reflect workplace demands (e.g. literacy) and the needs of particular groups (e.g. people with disabilities and people who may have literacy or numeracy difficulties, such as speakers of languages other than English, r</w:t>
            </w:r>
            <w:r w:rsidRPr="003B360C">
              <w:t>emote communities and those with interrupted schooling).</w:t>
            </w:r>
          </w:p>
        </w:tc>
      </w:tr>
      <w:tr w:rsidTr="003B360C">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0C">
            <w:pPr>
              <w:pStyle w:val="BodyText"/>
              <w:rPr>
                <w:lang w:val="en-NZ"/>
              </w:rPr>
            </w:pPr>
            <w:r w:rsidRPr="003B360C">
              <w:rPr>
                <w:rStyle w:val="SpecialBold"/>
              </w:rPr>
              <w:t>Guidance information for assessment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0C" w:rsidP="003B360C">
            <w:pPr>
              <w:pStyle w:val="BodyText"/>
            </w:pPr>
            <w:r w:rsidRPr="003B360C">
              <w:t>Holistic assessment with other units relevant to the industry sector, workplace and job role is recommended, for example:</w:t>
            </w:r>
          </w:p>
          <w:p w:rsidR="00000000" w:rsidRPr="003B360C" w:rsidP="003B360C">
            <w:pPr>
              <w:pStyle w:val="ListBullet"/>
            </w:pPr>
            <w:r w:rsidRPr="003B360C">
              <w:t>CUADAN201A Develop basic dance techniques</w:t>
            </w:r>
          </w:p>
          <w:p w:rsidR="00000000" w:rsidRPr="003B360C" w:rsidP="003B360C">
            <w:pPr>
              <w:pStyle w:val="ListBullet"/>
            </w:pPr>
            <w:r w:rsidRPr="003B360C">
              <w:t>CUAPRF201A Prepare self for performances.</w:t>
            </w:r>
          </w:p>
        </w:tc>
      </w:tr>
    </w:tbl>
    <w:p w:rsidR="00000000" w:rsidRPr="003B360C" w:rsidP="003B360C">
      <w:pPr>
        <w:pStyle w:val="BodyText"/>
      </w:pPr>
    </w:p>
    <w:p w:rsidR="00000000" w:rsidRPr="003B360C" w:rsidP="003B360C">
      <w:pPr>
        <w:pStyle w:val="AllowPageBreak"/>
      </w:pPr>
    </w:p>
    <w:p w:rsidR="00000000" w:rsidRPr="003B360C" w:rsidP="003B360C">
      <w:pPr>
        <w:pStyle w:val="Heading1"/>
      </w:pPr>
      <w:bookmarkStart w:id="11" w:name="O_341798"/>
      <w:bookmarkEnd w:id="11"/>
      <w:r w:rsidRPr="003B360C">
        <w:t>Range Statement</w:t>
      </w:r>
    </w:p>
    <w:p w:rsidR="00000000" w:rsidRPr="003B360C" w:rsidP="003B360C">
      <w:pPr>
        <w:pStyle w:val="BodyText"/>
      </w:pPr>
      <w:r w:rsidRPr="003B360C">
        <w:rPr>
          <w:rStyle w:val="Emphasis"/>
        </w:rPr>
        <w:t>The range statement relates to the unit of competency as a whole. It allows for different work environments and situations that may affec</w:t>
      </w:r>
      <w:r w:rsidRPr="003B360C">
        <w:rPr>
          <w:rStyle w:val="Emphasis"/>
        </w:rPr>
        <w:t>t performance. Bold italicised wording, if used in the performance criteria, is detailed below. Essential operating conditions that may be present with training and assessment (depending on the work situation, needs of the candidate, accessibility of the i</w:t>
      </w:r>
      <w:r w:rsidRPr="003B360C">
        <w:rPr>
          <w:rStyle w:val="Emphasis"/>
        </w:rPr>
        <w:t>tem, and local industry and regional contexts) may also be included.</w:t>
      </w:r>
    </w:p>
    <w:p w:rsidR="00000000" w:rsidRPr="003B360C" w:rsidP="003B360C">
      <w:pPr>
        <w:pStyle w:val="BodyText"/>
      </w:pPr>
    </w:p>
    <w:tbl>
      <w:tblPr>
        <w:tblW w:w="0" w:type="auto"/>
        <w:tblLayout w:type="fixed"/>
        <w:tblCellMar>
          <w:left w:w="62" w:type="dxa"/>
          <w:right w:w="62" w:type="dxa"/>
        </w:tblCellMar>
        <w:tblLook w:val="0000"/>
      </w:tblPr>
      <w:tblGrid>
        <w:gridCol w:w="2431"/>
        <w:gridCol w:w="5849"/>
      </w:tblGrid>
      <w:tr w:rsidTr="003B360C">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0C">
            <w:pPr>
              <w:pStyle w:val="BodyText"/>
              <w:rPr>
                <w:lang w:val="en-NZ"/>
              </w:rPr>
            </w:pPr>
            <w:r w:rsidRPr="003B360C">
              <w:rPr>
                <w:rStyle w:val="BoldandItalics"/>
              </w:rPr>
              <w:t>Warm-up and cool-down techniques</w:t>
            </w:r>
            <w:r w:rsidRPr="003B360C">
              <w:t xml:space="preserve"> may include: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0C" w:rsidP="003B360C">
            <w:pPr>
              <w:pStyle w:val="ListBullet"/>
            </w:pPr>
            <w:r w:rsidRPr="003B360C">
              <w:t>barre and floor exercises</w:t>
            </w:r>
          </w:p>
          <w:p w:rsidR="00000000" w:rsidRPr="003B360C" w:rsidP="003B360C">
            <w:pPr>
              <w:pStyle w:val="ListBullet"/>
            </w:pPr>
            <w:r w:rsidRPr="003B360C">
              <w:t>exercises for:</w:t>
            </w:r>
          </w:p>
          <w:p w:rsidR="00000000" w:rsidRPr="003B360C" w:rsidP="003B360C">
            <w:pPr>
              <w:pStyle w:val="ListBullet2"/>
            </w:pPr>
            <w:r w:rsidRPr="003B360C">
              <w:t>body conditioning and strength development</w:t>
            </w:r>
          </w:p>
          <w:p w:rsidR="00000000" w:rsidRPr="003B360C" w:rsidP="003B360C">
            <w:pPr>
              <w:pStyle w:val="ListBullet2"/>
            </w:pPr>
            <w:r w:rsidRPr="003B360C">
              <w:t>flexibility</w:t>
            </w:r>
          </w:p>
          <w:p w:rsidR="00000000" w:rsidRPr="003B360C" w:rsidP="003B360C">
            <w:pPr>
              <w:pStyle w:val="ListBullet2"/>
            </w:pPr>
            <w:r w:rsidRPr="003B360C">
              <w:t>isometric control</w:t>
            </w:r>
          </w:p>
          <w:p w:rsidR="00000000" w:rsidRPr="003B360C" w:rsidP="003B360C">
            <w:pPr>
              <w:pStyle w:val="ListBullet2"/>
            </w:pPr>
            <w:r w:rsidRPr="003B360C">
              <w:t>coordination improvement and enhancement exercises</w:t>
            </w:r>
          </w:p>
          <w:p w:rsidR="00000000" w:rsidRPr="003B360C" w:rsidP="003B360C">
            <w:pPr>
              <w:pStyle w:val="ListBullet2"/>
            </w:pPr>
            <w:r w:rsidRPr="003B360C">
              <w:t>muscle contraction and release</w:t>
            </w:r>
          </w:p>
          <w:p w:rsidR="00000000" w:rsidRPr="003B360C" w:rsidP="003B360C">
            <w:pPr>
              <w:pStyle w:val="ListBullet"/>
            </w:pPr>
            <w:r w:rsidRPr="003B360C">
              <w:t>isolation and mobility of all body parts</w:t>
            </w:r>
          </w:p>
          <w:p w:rsidR="00000000" w:rsidRPr="003B360C" w:rsidP="003B360C">
            <w:pPr>
              <w:pStyle w:val="ListBullet"/>
            </w:pPr>
            <w:r w:rsidRPr="003B360C">
              <w:t>slow and relevant stretching</w:t>
            </w:r>
          </w:p>
          <w:p w:rsidR="00000000" w:rsidP="003B360C">
            <w:pPr>
              <w:pStyle w:val="ListBullet"/>
              <w:rPr>
                <w:lang w:val="en-NZ"/>
              </w:rPr>
            </w:pPr>
            <w:r w:rsidRPr="003B360C">
              <w:t>slow deep breathing.</w:t>
            </w:r>
          </w:p>
        </w:tc>
      </w:tr>
      <w:tr w:rsidTr="003B360C">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0C">
            <w:pPr>
              <w:pStyle w:val="BodyText"/>
              <w:rPr>
                <w:lang w:val="en-NZ"/>
              </w:rPr>
            </w:pPr>
            <w:r w:rsidRPr="003B360C">
              <w:rPr>
                <w:rStyle w:val="BoldandItalics"/>
              </w:rPr>
              <w:t>Safe dance practices</w:t>
            </w:r>
            <w:r w:rsidRPr="003B360C">
              <w:t xml:space="preserve"> may include: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0C" w:rsidP="003B360C">
            <w:pPr>
              <w:pStyle w:val="ListBullet"/>
            </w:pPr>
            <w:r w:rsidRPr="003B360C">
              <w:t>correct execution of dance steps</w:t>
            </w:r>
          </w:p>
          <w:p w:rsidR="00000000" w:rsidRPr="003B360C" w:rsidP="003B360C">
            <w:pPr>
              <w:pStyle w:val="ListBullet"/>
            </w:pPr>
            <w:r w:rsidRPr="003B360C">
              <w:t>appropriate clo</w:t>
            </w:r>
            <w:r w:rsidRPr="003B360C">
              <w:t>thing and footwear</w:t>
            </w:r>
          </w:p>
          <w:p w:rsidR="00000000" w:rsidRPr="003B360C" w:rsidP="003B360C">
            <w:pPr>
              <w:pStyle w:val="ListBullet"/>
            </w:pPr>
            <w:r w:rsidRPr="003B360C">
              <w:t>doing exercises and performing routines on flooring appropriate to genre and style of dance, such as:</w:t>
            </w:r>
          </w:p>
          <w:p w:rsidR="00000000" w:rsidRPr="003B360C" w:rsidP="003B360C">
            <w:pPr>
              <w:pStyle w:val="ListBullet2"/>
            </w:pPr>
            <w:r w:rsidRPr="003B360C">
              <w:t>sprung softwood</w:t>
            </w:r>
          </w:p>
          <w:p w:rsidR="00000000" w:rsidRPr="003B360C" w:rsidP="003B360C">
            <w:pPr>
              <w:pStyle w:val="ListBullet2"/>
            </w:pPr>
            <w:r w:rsidRPr="003B360C">
              <w:t>tarkett</w:t>
            </w:r>
          </w:p>
          <w:p w:rsidR="00000000" w:rsidRPr="003B360C" w:rsidP="003B360C">
            <w:pPr>
              <w:pStyle w:val="ListBullet2"/>
            </w:pPr>
            <w:r w:rsidRPr="003B360C">
              <w:t>sprung parquet</w:t>
            </w:r>
          </w:p>
          <w:p w:rsidR="00000000" w:rsidRPr="003B360C" w:rsidP="003B360C">
            <w:pPr>
              <w:pStyle w:val="ListBullet2"/>
            </w:pPr>
            <w:r w:rsidRPr="003B360C">
              <w:t>tongue and groove hardwood</w:t>
            </w:r>
          </w:p>
          <w:p w:rsidR="00000000" w:rsidRPr="003B360C" w:rsidP="003B360C">
            <w:pPr>
              <w:pStyle w:val="ListBullet2"/>
            </w:pPr>
            <w:r w:rsidRPr="003B360C">
              <w:t>resined for ballroom and Latin dance</w:t>
            </w:r>
          </w:p>
          <w:p w:rsidR="00000000" w:rsidRPr="003B360C" w:rsidP="003B360C">
            <w:pPr>
              <w:pStyle w:val="ListBullet2"/>
            </w:pPr>
            <w:r w:rsidRPr="003B360C">
              <w:t>non-slip for ballet</w:t>
            </w:r>
          </w:p>
          <w:p w:rsidR="00000000" w:rsidRPr="003B360C" w:rsidP="003B360C">
            <w:pPr>
              <w:pStyle w:val="ListBullet2"/>
            </w:pPr>
            <w:r w:rsidRPr="003B360C">
              <w:t>wood for tap and Spanish</w:t>
            </w:r>
          </w:p>
          <w:p w:rsidR="00000000" w:rsidRPr="003B360C" w:rsidP="003B360C">
            <w:pPr>
              <w:pStyle w:val="ListBullet"/>
            </w:pPr>
            <w:r w:rsidRPr="003B360C">
              <w:t>nutrition and diet</w:t>
            </w:r>
          </w:p>
          <w:p w:rsidR="00000000" w:rsidRPr="003B360C" w:rsidP="003B360C">
            <w:pPr>
              <w:pStyle w:val="ListBullet"/>
            </w:pPr>
            <w:r w:rsidRPr="003B360C">
              <w:t>understanding the body’s capabilities and limitations, including:</w:t>
            </w:r>
          </w:p>
          <w:p w:rsidR="00000000" w:rsidRPr="003B360C" w:rsidP="003B360C">
            <w:pPr>
              <w:pStyle w:val="ListBullet2"/>
            </w:pPr>
            <w:r w:rsidRPr="003B360C">
              <w:t>alignment</w:t>
            </w:r>
          </w:p>
          <w:p w:rsidR="00000000" w:rsidRPr="003B360C" w:rsidP="003B360C">
            <w:pPr>
              <w:pStyle w:val="ListBullet2"/>
            </w:pPr>
            <w:r w:rsidRPr="003B360C">
              <w:t>flexibility (mobility)</w:t>
            </w:r>
          </w:p>
          <w:p w:rsidR="00000000" w:rsidRPr="003B360C" w:rsidP="003B360C">
            <w:pPr>
              <w:pStyle w:val="ListBullet2"/>
            </w:pPr>
            <w:r w:rsidRPr="003B360C">
              <w:t>strength (stability)</w:t>
            </w:r>
          </w:p>
          <w:p w:rsidR="00000000" w:rsidRPr="003B360C" w:rsidP="003B360C">
            <w:pPr>
              <w:pStyle w:val="ListBullet2"/>
            </w:pPr>
            <w:r w:rsidRPr="003B360C">
              <w:t>cardiorespiratory endurance</w:t>
            </w:r>
          </w:p>
          <w:p w:rsidR="00000000" w:rsidRPr="003B360C" w:rsidP="003B360C">
            <w:pPr>
              <w:pStyle w:val="ListBullet2"/>
            </w:pPr>
            <w:r w:rsidRPr="003B360C">
              <w:t>muscular endurance</w:t>
            </w:r>
          </w:p>
          <w:p w:rsidR="00000000" w:rsidRPr="003B360C" w:rsidP="003B360C">
            <w:pPr>
              <w:pStyle w:val="ListBullet"/>
            </w:pPr>
            <w:r w:rsidRPr="003B360C">
              <w:t>warm-up and cool-down activities, such as:</w:t>
            </w:r>
          </w:p>
          <w:p w:rsidR="00000000" w:rsidRPr="003B360C" w:rsidP="003B360C">
            <w:pPr>
              <w:pStyle w:val="ListBullet2"/>
            </w:pPr>
            <w:r w:rsidRPr="003B360C">
              <w:t>gentle stretches</w:t>
            </w:r>
          </w:p>
          <w:p w:rsidR="00000000" w:rsidRPr="003B360C" w:rsidP="003B360C">
            <w:pPr>
              <w:pStyle w:val="ListBullet2"/>
            </w:pPr>
            <w:r w:rsidRPr="003B360C">
              <w:t>aerobic exercises</w:t>
            </w:r>
          </w:p>
          <w:p w:rsidR="00000000" w:rsidRPr="003B360C" w:rsidP="003B360C">
            <w:pPr>
              <w:pStyle w:val="ListBullet2"/>
            </w:pPr>
            <w:r w:rsidRPr="003B360C">
              <w:t>anaerobic exercises</w:t>
            </w:r>
          </w:p>
          <w:p w:rsidR="00000000" w:rsidP="003B360C">
            <w:pPr>
              <w:pStyle w:val="ListBullet2"/>
              <w:rPr>
                <w:lang w:val="en-NZ"/>
              </w:rPr>
            </w:pPr>
            <w:r w:rsidRPr="003B360C">
              <w:t>breathing exercises.</w:t>
            </w:r>
          </w:p>
        </w:tc>
      </w:tr>
      <w:tr w:rsidTr="003B360C">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0C">
            <w:pPr>
              <w:pStyle w:val="BodyText"/>
              <w:rPr>
                <w:lang w:val="en-NZ"/>
              </w:rPr>
            </w:pPr>
            <w:r w:rsidRPr="003B360C">
              <w:rPr>
                <w:rStyle w:val="BoldandItalics"/>
              </w:rPr>
              <w:t>Elements</w:t>
            </w:r>
            <w:r w:rsidRPr="003B360C">
              <w:t xml:space="preserve"> of a dance technique may include: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0C" w:rsidP="003B360C">
            <w:pPr>
              <w:pStyle w:val="ListBullet"/>
            </w:pPr>
            <w:r w:rsidRPr="003B360C">
              <w:t>artistic</w:t>
            </w:r>
          </w:p>
          <w:p w:rsidR="00000000" w:rsidRPr="003B360C" w:rsidP="003B360C">
            <w:pPr>
              <w:pStyle w:val="ListBullet"/>
            </w:pPr>
            <w:r w:rsidRPr="003B360C">
              <w:t>choreographical, including:</w:t>
            </w:r>
          </w:p>
          <w:p w:rsidR="00000000" w:rsidRPr="003B360C" w:rsidP="003B360C">
            <w:pPr>
              <w:pStyle w:val="ListBullet2"/>
            </w:pPr>
            <w:r w:rsidRPr="003B360C">
              <w:t>spatial formations</w:t>
            </w:r>
          </w:p>
          <w:p w:rsidR="00000000" w:rsidRPr="003B360C" w:rsidP="003B360C">
            <w:pPr>
              <w:pStyle w:val="ListBullet2"/>
            </w:pPr>
            <w:r w:rsidRPr="003B360C">
              <w:t>movement phrases</w:t>
            </w:r>
          </w:p>
          <w:p w:rsidR="00000000" w:rsidRPr="003B360C" w:rsidP="003B360C">
            <w:pPr>
              <w:pStyle w:val="ListBullet2"/>
            </w:pPr>
            <w:r w:rsidRPr="003B360C">
              <w:t>steps</w:t>
            </w:r>
          </w:p>
          <w:p w:rsidR="00000000" w:rsidRPr="003B360C" w:rsidP="003B360C">
            <w:pPr>
              <w:pStyle w:val="ListBullet2"/>
            </w:pPr>
            <w:r w:rsidRPr="003B360C">
              <w:t>spatial usage</w:t>
            </w:r>
          </w:p>
          <w:p w:rsidR="00000000" w:rsidRPr="003B360C" w:rsidP="003B360C">
            <w:pPr>
              <w:pStyle w:val="ListBullet2"/>
            </w:pPr>
            <w:r w:rsidRPr="003B360C">
              <w:t>partnership association</w:t>
            </w:r>
          </w:p>
          <w:p w:rsidR="00000000" w:rsidRPr="003B360C" w:rsidP="003B360C">
            <w:pPr>
              <w:pStyle w:val="ListBullet2"/>
            </w:pPr>
            <w:r w:rsidRPr="003B360C">
              <w:t>dynamics</w:t>
            </w:r>
          </w:p>
          <w:p w:rsidR="00000000" w:rsidRPr="003B360C" w:rsidP="003B360C">
            <w:pPr>
              <w:pStyle w:val="ListBullet2"/>
            </w:pPr>
            <w:r w:rsidRPr="003B360C">
              <w:t>musicality</w:t>
            </w:r>
          </w:p>
          <w:p w:rsidR="00000000" w:rsidRPr="003B360C" w:rsidP="003B360C">
            <w:pPr>
              <w:pStyle w:val="ListBullet2"/>
            </w:pPr>
            <w:r w:rsidRPr="003B360C">
              <w:t>trio relationships</w:t>
            </w:r>
          </w:p>
          <w:p w:rsidR="00000000" w:rsidRPr="003B360C" w:rsidP="003B360C">
            <w:pPr>
              <w:pStyle w:val="ListBullet2"/>
            </w:pPr>
            <w:r w:rsidRPr="003B360C">
              <w:t>quartet relationships</w:t>
            </w:r>
          </w:p>
          <w:p w:rsidR="00000000" w:rsidRPr="003B360C" w:rsidP="003B360C">
            <w:pPr>
              <w:pStyle w:val="ListBullet2"/>
            </w:pPr>
            <w:r w:rsidRPr="003B360C">
              <w:t>solo context</w:t>
            </w:r>
          </w:p>
          <w:p w:rsidR="00000000" w:rsidRPr="003B360C" w:rsidP="003B360C">
            <w:pPr>
              <w:pStyle w:val="ListBullet"/>
            </w:pPr>
            <w:r w:rsidRPr="003B360C">
              <w:t>musical, including:</w:t>
            </w:r>
          </w:p>
          <w:p w:rsidR="00000000" w:rsidRPr="003B360C" w:rsidP="003B360C">
            <w:pPr>
              <w:pStyle w:val="ListBullet2"/>
            </w:pPr>
            <w:r w:rsidRPr="003B360C">
              <w:t>phrasing</w:t>
            </w:r>
          </w:p>
          <w:p w:rsidR="00000000" w:rsidRPr="003B360C" w:rsidP="003B360C">
            <w:pPr>
              <w:pStyle w:val="ListBullet2"/>
            </w:pPr>
            <w:r w:rsidRPr="003B360C">
              <w:t>rhythm</w:t>
            </w:r>
          </w:p>
          <w:p w:rsidR="00000000" w:rsidRPr="003B360C" w:rsidP="003B360C">
            <w:pPr>
              <w:pStyle w:val="ListBullet2"/>
            </w:pPr>
            <w:r w:rsidRPr="003B360C">
              <w:t>timing</w:t>
            </w:r>
          </w:p>
          <w:p w:rsidR="00000000" w:rsidP="003B360C">
            <w:pPr>
              <w:pStyle w:val="ListBullet"/>
              <w:rPr>
                <w:lang w:val="en-NZ"/>
              </w:rPr>
            </w:pPr>
            <w:r w:rsidRPr="003B360C">
              <w:t>technical.</w:t>
            </w:r>
          </w:p>
        </w:tc>
      </w:tr>
      <w:tr w:rsidTr="003B360C">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0C">
            <w:pPr>
              <w:pStyle w:val="BodyText"/>
              <w:rPr>
                <w:lang w:val="en-NZ"/>
              </w:rPr>
            </w:pPr>
            <w:r w:rsidRPr="003B360C">
              <w:t xml:space="preserve">Appropriate </w:t>
            </w:r>
            <w:r w:rsidRPr="003B360C">
              <w:rPr>
                <w:rStyle w:val="BoldandItalics"/>
              </w:rPr>
              <w:t>terminology</w:t>
            </w:r>
            <w:r w:rsidRPr="003B360C">
              <w:t xml:space="preserve"> may include: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0C" w:rsidP="003B360C">
            <w:pPr>
              <w:pStyle w:val="ListBullet"/>
            </w:pPr>
            <w:r w:rsidRPr="003B360C">
              <w:t>ball change</w:t>
            </w:r>
          </w:p>
          <w:p w:rsidR="00000000" w:rsidRPr="003B360C" w:rsidP="003B360C">
            <w:pPr>
              <w:pStyle w:val="ListBullet"/>
            </w:pPr>
            <w:r w:rsidRPr="003B360C">
              <w:t>chest pops</w:t>
            </w:r>
          </w:p>
          <w:p w:rsidR="00000000" w:rsidRPr="003B360C" w:rsidP="003B360C">
            <w:pPr>
              <w:pStyle w:val="ListBullet"/>
            </w:pPr>
            <w:r w:rsidRPr="003B360C">
              <w:t>jazz run</w:t>
            </w:r>
          </w:p>
          <w:p w:rsidR="00000000" w:rsidRPr="003B360C" w:rsidP="003B360C">
            <w:pPr>
              <w:pStyle w:val="ListBullet"/>
            </w:pPr>
            <w:r w:rsidRPr="003B360C">
              <w:t>pas de deux</w:t>
            </w:r>
          </w:p>
          <w:p w:rsidR="00000000" w:rsidRPr="003B360C" w:rsidP="003B360C">
            <w:pPr>
              <w:pStyle w:val="ListBullet"/>
            </w:pPr>
            <w:r w:rsidRPr="003B360C">
              <w:t>rumba</w:t>
            </w:r>
          </w:p>
          <w:p w:rsidR="00000000" w:rsidRPr="003B360C" w:rsidP="003B360C">
            <w:pPr>
              <w:pStyle w:val="ListBullet"/>
            </w:pPr>
            <w:r w:rsidRPr="003B360C">
              <w:t>salsa</w:t>
            </w:r>
          </w:p>
          <w:p w:rsidR="00000000" w:rsidRPr="003B360C" w:rsidP="003B360C">
            <w:pPr>
              <w:pStyle w:val="ListBullet"/>
            </w:pPr>
            <w:r w:rsidRPr="003B360C">
              <w:t>stomping</w:t>
            </w:r>
          </w:p>
          <w:p w:rsidR="00000000" w:rsidP="003B360C">
            <w:pPr>
              <w:pStyle w:val="ListBullet"/>
              <w:rPr>
                <w:lang w:val="en-NZ"/>
              </w:rPr>
            </w:pPr>
            <w:r w:rsidRPr="003B360C">
              <w:t>undulations.</w:t>
            </w:r>
          </w:p>
        </w:tc>
      </w:tr>
      <w:tr w:rsidTr="003B360C">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0C">
            <w:pPr>
              <w:pStyle w:val="BodyText"/>
              <w:rPr>
                <w:lang w:val="en-NZ"/>
              </w:rPr>
            </w:pPr>
            <w:r w:rsidRPr="003B360C">
              <w:rPr>
                <w:rStyle w:val="BoldandItalics"/>
              </w:rPr>
              <w:t xml:space="preserve">Relevant personnel </w:t>
            </w:r>
            <w:r w:rsidRPr="003B360C">
              <w:t>may include: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0C" w:rsidP="003B360C">
            <w:pPr>
              <w:pStyle w:val="ListBullet"/>
            </w:pPr>
            <w:r w:rsidRPr="003B360C">
              <w:t>choreographers</w:t>
            </w:r>
          </w:p>
          <w:p w:rsidR="00000000" w:rsidRPr="003B360C" w:rsidP="003B360C">
            <w:pPr>
              <w:pStyle w:val="ListBullet"/>
            </w:pPr>
            <w:r w:rsidRPr="003B360C">
              <w:t>community members</w:t>
            </w:r>
          </w:p>
          <w:p w:rsidR="00000000" w:rsidRPr="003B360C" w:rsidP="003B360C">
            <w:pPr>
              <w:pStyle w:val="ListBullet"/>
            </w:pPr>
            <w:r w:rsidRPr="003B360C">
              <w:t xml:space="preserve">fellow students </w:t>
            </w:r>
          </w:p>
          <w:p w:rsidR="00000000" w:rsidRPr="003B360C" w:rsidP="003B360C">
            <w:pPr>
              <w:pStyle w:val="ListBullet"/>
            </w:pPr>
            <w:r w:rsidRPr="003B360C">
              <w:t>manager</w:t>
            </w:r>
          </w:p>
          <w:p w:rsidR="00000000" w:rsidRPr="003B360C" w:rsidP="003B360C">
            <w:pPr>
              <w:pStyle w:val="ListBullet"/>
            </w:pPr>
            <w:r w:rsidRPr="003B360C">
              <w:t>mentors</w:t>
            </w:r>
          </w:p>
          <w:p w:rsidR="00000000" w:rsidRPr="003B360C" w:rsidP="003B360C">
            <w:pPr>
              <w:pStyle w:val="ListBullet"/>
            </w:pPr>
            <w:r w:rsidRPr="003B360C">
              <w:t>representatives of dance societies</w:t>
            </w:r>
          </w:p>
          <w:p w:rsidR="00000000" w:rsidRPr="003B360C" w:rsidP="003B360C">
            <w:pPr>
              <w:pStyle w:val="ListBullet"/>
            </w:pPr>
            <w:r w:rsidRPr="003B360C">
              <w:t>supervisor</w:t>
            </w:r>
          </w:p>
          <w:p w:rsidR="00000000" w:rsidP="003B360C">
            <w:pPr>
              <w:pStyle w:val="ListBullet"/>
              <w:rPr>
                <w:lang w:val="en-NZ"/>
              </w:rPr>
            </w:pPr>
            <w:r w:rsidRPr="003B360C">
              <w:t>teachers.</w:t>
            </w:r>
          </w:p>
        </w:tc>
      </w:tr>
      <w:tr w:rsidTr="003B360C">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0C">
            <w:pPr>
              <w:pStyle w:val="BodyText"/>
              <w:rPr>
                <w:lang w:val="en-NZ"/>
              </w:rPr>
            </w:pPr>
            <w:r w:rsidRPr="003B360C">
              <w:rPr>
                <w:rStyle w:val="BoldandItalics"/>
              </w:rPr>
              <w:t>Basic dance techniques</w:t>
            </w:r>
            <w:r w:rsidRPr="003B360C">
              <w:t xml:space="preserve"> may refer to:</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0C" w:rsidP="003B360C">
            <w:pPr>
              <w:pStyle w:val="ListBullet"/>
            </w:pPr>
            <w:r w:rsidRPr="003B360C">
              <w:t>air work, including:</w:t>
            </w:r>
          </w:p>
          <w:p w:rsidR="00000000" w:rsidRPr="003B360C" w:rsidP="003B360C">
            <w:pPr>
              <w:pStyle w:val="ListBullet2"/>
            </w:pPr>
            <w:r w:rsidRPr="003B360C">
              <w:t>adage</w:t>
            </w:r>
          </w:p>
          <w:p w:rsidR="00000000" w:rsidRPr="003B360C" w:rsidP="003B360C">
            <w:pPr>
              <w:pStyle w:val="ListBullet2"/>
            </w:pPr>
            <w:r w:rsidRPr="003B360C">
              <w:t>rolls</w:t>
            </w:r>
          </w:p>
          <w:p w:rsidR="00000000" w:rsidRPr="003B360C" w:rsidP="003B360C">
            <w:pPr>
              <w:pStyle w:val="ListBullet"/>
            </w:pPr>
            <w:r w:rsidRPr="003B360C">
              <w:t xml:space="preserve">body alignment </w:t>
            </w:r>
          </w:p>
          <w:p w:rsidR="00000000" w:rsidRPr="003B360C" w:rsidP="003B360C">
            <w:pPr>
              <w:pStyle w:val="ListBullet"/>
            </w:pPr>
            <w:r w:rsidRPr="003B360C">
              <w:t>body positions and holds in relation to partner</w:t>
            </w:r>
          </w:p>
          <w:p w:rsidR="00000000" w:rsidRPr="003B360C" w:rsidP="003B360C">
            <w:pPr>
              <w:pStyle w:val="ListBullet"/>
            </w:pPr>
            <w:r w:rsidRPr="003B360C">
              <w:t>floor work, including:</w:t>
            </w:r>
          </w:p>
          <w:p w:rsidR="00000000" w:rsidRPr="003B360C" w:rsidP="003B360C">
            <w:pPr>
              <w:pStyle w:val="ListBullet2"/>
            </w:pPr>
            <w:r w:rsidRPr="003B360C">
              <w:t>stretches</w:t>
            </w:r>
          </w:p>
          <w:p w:rsidR="00000000" w:rsidRPr="003B360C" w:rsidP="003B360C">
            <w:pPr>
              <w:pStyle w:val="ListBullet2"/>
            </w:pPr>
            <w:r w:rsidRPr="003B360C">
              <w:t>abdominal strengthening</w:t>
            </w:r>
          </w:p>
          <w:p w:rsidR="00000000" w:rsidRPr="003B360C" w:rsidP="003B360C">
            <w:pPr>
              <w:pStyle w:val="ListBullet"/>
            </w:pPr>
            <w:r w:rsidRPr="003B360C">
              <w:t>focusing eyes and mind while performing</w:t>
            </w:r>
          </w:p>
          <w:p w:rsidR="00000000" w:rsidRPr="003B360C" w:rsidP="003B360C">
            <w:pPr>
              <w:pStyle w:val="ListBullet"/>
            </w:pPr>
            <w:r w:rsidRPr="003B360C">
              <w:t>improvisation</w:t>
            </w:r>
          </w:p>
          <w:p w:rsidR="00000000" w:rsidRPr="003B360C" w:rsidP="003B360C">
            <w:pPr>
              <w:pStyle w:val="ListBullet"/>
            </w:pPr>
            <w:r w:rsidRPr="003B360C">
              <w:t>isocentric and polycentric isolations</w:t>
            </w:r>
          </w:p>
          <w:p w:rsidR="00000000" w:rsidRPr="003B360C" w:rsidP="003B360C">
            <w:pPr>
              <w:pStyle w:val="ListBullet"/>
            </w:pPr>
            <w:r w:rsidRPr="003B360C">
              <w:t>locomotor exercises and sequences, such as:</w:t>
            </w:r>
          </w:p>
          <w:p w:rsidR="00000000" w:rsidRPr="003B360C" w:rsidP="003B360C">
            <w:pPr>
              <w:pStyle w:val="ListBullet2"/>
            </w:pPr>
            <w:r w:rsidRPr="003B360C">
              <w:t>pirouettes</w:t>
            </w:r>
          </w:p>
          <w:p w:rsidR="00000000" w:rsidRPr="003B360C" w:rsidP="003B360C">
            <w:pPr>
              <w:pStyle w:val="ListBullet2"/>
            </w:pPr>
            <w:r w:rsidRPr="003B360C">
              <w:t>po</w:t>
            </w:r>
            <w:r w:rsidRPr="003B360C">
              <w:t xml:space="preserve">sés piqués </w:t>
            </w:r>
          </w:p>
          <w:p w:rsidR="00000000" w:rsidRPr="003B360C" w:rsidP="003B360C">
            <w:pPr>
              <w:pStyle w:val="ListBullet2"/>
            </w:pPr>
            <w:r w:rsidRPr="003B360C">
              <w:t>pencil turns</w:t>
            </w:r>
          </w:p>
          <w:p w:rsidR="00000000" w:rsidRPr="003B360C" w:rsidP="003B360C">
            <w:pPr>
              <w:pStyle w:val="ListBullet2"/>
            </w:pPr>
            <w:r w:rsidRPr="003B360C">
              <w:t xml:space="preserve">châinés </w:t>
            </w:r>
          </w:p>
          <w:p w:rsidR="00000000" w:rsidRPr="003B360C" w:rsidP="003B360C">
            <w:pPr>
              <w:pStyle w:val="ListBullet2"/>
            </w:pPr>
            <w:r w:rsidRPr="003B360C">
              <w:t>kicks</w:t>
            </w:r>
          </w:p>
          <w:p w:rsidR="00000000" w:rsidRPr="003B360C" w:rsidP="003B360C">
            <w:pPr>
              <w:pStyle w:val="ListBullet2"/>
            </w:pPr>
            <w:r w:rsidRPr="003B360C">
              <w:t>jumps and leaps</w:t>
            </w:r>
          </w:p>
          <w:p w:rsidR="00000000" w:rsidRPr="003B360C" w:rsidP="003B360C">
            <w:pPr>
              <w:pStyle w:val="ListBullet"/>
            </w:pPr>
            <w:r w:rsidRPr="003B360C">
              <w:t>maintaining control in turning balances</w:t>
            </w:r>
          </w:p>
          <w:p w:rsidR="00000000" w:rsidRPr="003B360C" w:rsidP="003B360C">
            <w:pPr>
              <w:pStyle w:val="ListBullet"/>
            </w:pPr>
            <w:r w:rsidRPr="003B360C">
              <w:t>maintaining rhythm and tempo</w:t>
            </w:r>
          </w:p>
          <w:p w:rsidR="00000000" w:rsidRPr="003B360C" w:rsidP="003B360C">
            <w:pPr>
              <w:pStyle w:val="ListBullet"/>
            </w:pPr>
            <w:r w:rsidRPr="003B360C">
              <w:t>non-locomotor exercises and sequences, such as:</w:t>
            </w:r>
          </w:p>
          <w:p w:rsidR="00000000" w:rsidRPr="003B360C" w:rsidP="003B360C">
            <w:pPr>
              <w:pStyle w:val="ListBullet2"/>
            </w:pPr>
            <w:r w:rsidRPr="003B360C">
              <w:t>pliés</w:t>
            </w:r>
          </w:p>
          <w:p w:rsidR="00000000" w:rsidRPr="003B360C" w:rsidP="003B360C">
            <w:pPr>
              <w:pStyle w:val="ListBullet2"/>
            </w:pPr>
            <w:r w:rsidRPr="003B360C">
              <w:t>tendus</w:t>
            </w:r>
          </w:p>
          <w:p w:rsidR="00000000" w:rsidRPr="003B360C" w:rsidP="003B360C">
            <w:pPr>
              <w:pStyle w:val="ListBullet"/>
            </w:pPr>
            <w:r w:rsidRPr="003B360C">
              <w:t>using arm lines appropriately and extensively</w:t>
            </w:r>
          </w:p>
          <w:p w:rsidR="00000000" w:rsidRPr="003B360C" w:rsidP="003B360C">
            <w:pPr>
              <w:pStyle w:val="ListBullet"/>
            </w:pPr>
            <w:r w:rsidRPr="003B360C">
              <w:t>working at differing tempos</w:t>
            </w:r>
          </w:p>
          <w:p w:rsidR="00000000" w:rsidP="003B360C">
            <w:pPr>
              <w:pStyle w:val="ListBullet"/>
              <w:rPr>
                <w:lang w:val="en-NZ"/>
              </w:rPr>
            </w:pPr>
            <w:r w:rsidRPr="003B360C">
              <w:t>working on centre and off centre.</w:t>
            </w:r>
          </w:p>
        </w:tc>
      </w:tr>
      <w:tr w:rsidTr="003B360C">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0C">
            <w:pPr>
              <w:pStyle w:val="BodyText"/>
              <w:rPr>
                <w:lang w:val="en-NZ"/>
              </w:rPr>
            </w:pPr>
            <w:r w:rsidRPr="003B360C">
              <w:rPr>
                <w:rStyle w:val="BoldandItalics"/>
              </w:rPr>
              <w:t>Expressive techniques</w:t>
            </w:r>
            <w:r w:rsidRPr="003B360C">
              <w:t xml:space="preserve"> may relate to:</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0C" w:rsidP="003B360C">
            <w:pPr>
              <w:pStyle w:val="ListBullet"/>
            </w:pPr>
            <w:r w:rsidRPr="003B360C">
              <w:t>expressive relationship with accompanying music</w:t>
            </w:r>
          </w:p>
          <w:p w:rsidR="00000000" w:rsidRPr="003B360C" w:rsidP="003B360C">
            <w:pPr>
              <w:pStyle w:val="ListBullet"/>
            </w:pPr>
            <w:r w:rsidRPr="003B360C">
              <w:t>expressive use of movement dynamics</w:t>
            </w:r>
          </w:p>
          <w:p w:rsidR="00000000" w:rsidRPr="003B360C" w:rsidP="003B360C">
            <w:pPr>
              <w:pStyle w:val="ListBullet"/>
            </w:pPr>
            <w:r w:rsidRPr="003B360C">
              <w:t>interpretation of music and rhythm</w:t>
            </w:r>
          </w:p>
          <w:p w:rsidR="00000000" w:rsidP="003B360C">
            <w:pPr>
              <w:pStyle w:val="ListBullet"/>
              <w:rPr>
                <w:lang w:val="en-NZ"/>
              </w:rPr>
            </w:pPr>
            <w:r w:rsidRPr="003B360C">
              <w:t>spatial arrangements.</w:t>
            </w:r>
          </w:p>
        </w:tc>
      </w:tr>
      <w:tr w:rsidTr="003B360C">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0C">
            <w:pPr>
              <w:pStyle w:val="BodyText"/>
              <w:rPr>
                <w:lang w:val="en-NZ"/>
              </w:rPr>
            </w:pPr>
            <w:r w:rsidRPr="003B360C">
              <w:rPr>
                <w:rStyle w:val="BoldandItalics"/>
              </w:rPr>
              <w:t>Body alignment</w:t>
            </w:r>
            <w:r w:rsidRPr="003B360C">
              <w:t xml:space="preserve"> refers to:</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0C" w:rsidP="003B360C">
            <w:pPr>
              <w:pStyle w:val="ListBullet"/>
            </w:pPr>
            <w:r w:rsidRPr="003B360C">
              <w:t>proper alignment of the torso, limbs, spine and shoulders, including:</w:t>
            </w:r>
          </w:p>
          <w:p w:rsidR="00000000" w:rsidRPr="003B360C" w:rsidP="003B360C">
            <w:pPr>
              <w:pStyle w:val="ListBullet2"/>
            </w:pPr>
            <w:r w:rsidRPr="003B360C">
              <w:t>ear over the shoulder over the hips</w:t>
            </w:r>
          </w:p>
          <w:p w:rsidR="00000000" w:rsidP="003B360C">
            <w:pPr>
              <w:pStyle w:val="ListBullet2"/>
              <w:rPr>
                <w:lang w:val="en-NZ"/>
              </w:rPr>
            </w:pPr>
            <w:r w:rsidRPr="003B360C">
              <w:t>knee over the ankle.</w:t>
            </w:r>
          </w:p>
        </w:tc>
      </w:tr>
      <w:tr w:rsidTr="003B360C">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0C">
            <w:pPr>
              <w:pStyle w:val="BodyText"/>
              <w:rPr>
                <w:lang w:val="en-NZ"/>
              </w:rPr>
            </w:pPr>
            <w:r w:rsidRPr="003B360C">
              <w:rPr>
                <w:rStyle w:val="BoldandItalics"/>
              </w:rPr>
              <w:t>Performance characteristics</w:t>
            </w:r>
            <w:r w:rsidRPr="003B360C">
              <w:t xml:space="preserve"> may include:</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0C" w:rsidP="003B360C">
            <w:pPr>
              <w:pStyle w:val="ListBullet"/>
            </w:pPr>
            <w:r w:rsidRPr="003B360C">
              <w:t>audience characteristics</w:t>
            </w:r>
          </w:p>
          <w:p w:rsidR="00000000" w:rsidRPr="003B360C" w:rsidP="003B360C">
            <w:pPr>
              <w:pStyle w:val="ListBullet"/>
            </w:pPr>
            <w:r w:rsidRPr="003B360C">
              <w:t>location</w:t>
            </w:r>
          </w:p>
          <w:p w:rsidR="00000000" w:rsidRPr="003B360C" w:rsidP="003B360C">
            <w:pPr>
              <w:pStyle w:val="ListBullet"/>
            </w:pPr>
            <w:r w:rsidRPr="003B360C">
              <w:t>length of performance</w:t>
            </w:r>
          </w:p>
          <w:p w:rsidR="00000000" w:rsidRPr="003B360C" w:rsidP="003B360C">
            <w:pPr>
              <w:pStyle w:val="ListBullet"/>
            </w:pPr>
            <w:r w:rsidRPr="003B360C">
              <w:t>basic make-up, such as:</w:t>
            </w:r>
          </w:p>
          <w:p w:rsidR="00000000" w:rsidRPr="003B360C" w:rsidP="003B360C">
            <w:pPr>
              <w:pStyle w:val="ListBullet2"/>
            </w:pPr>
            <w:r w:rsidRPr="003B360C">
              <w:t>face make-up</w:t>
            </w:r>
          </w:p>
          <w:p w:rsidR="00000000" w:rsidRPr="003B360C" w:rsidP="003B360C">
            <w:pPr>
              <w:pStyle w:val="ListBullet2"/>
            </w:pPr>
            <w:r w:rsidRPr="003B360C">
              <w:t>body paint</w:t>
            </w:r>
          </w:p>
          <w:p w:rsidR="00000000" w:rsidRPr="003B360C" w:rsidP="003B360C">
            <w:pPr>
              <w:pStyle w:val="ListBullet2"/>
            </w:pPr>
            <w:r w:rsidRPr="003B360C">
              <w:t>theatre make-up</w:t>
            </w:r>
          </w:p>
          <w:p w:rsidR="00000000" w:rsidRPr="003B360C" w:rsidP="003B360C">
            <w:pPr>
              <w:pStyle w:val="ListBullet2"/>
            </w:pPr>
            <w:r w:rsidRPr="003B360C">
              <w:t>hairstyle</w:t>
            </w:r>
          </w:p>
          <w:p w:rsidR="00000000" w:rsidRPr="003B360C" w:rsidP="003B360C">
            <w:pPr>
              <w:pStyle w:val="ListBullet"/>
            </w:pPr>
            <w:r w:rsidRPr="003B360C">
              <w:t>social background</w:t>
            </w:r>
          </w:p>
          <w:p w:rsidR="00000000" w:rsidRPr="003B360C" w:rsidP="003B360C">
            <w:pPr>
              <w:pStyle w:val="ListBullet"/>
            </w:pPr>
            <w:r w:rsidRPr="003B360C">
              <w:t>number of performers</w:t>
            </w:r>
          </w:p>
          <w:p w:rsidR="00000000" w:rsidRPr="003B360C" w:rsidP="003B360C">
            <w:pPr>
              <w:pStyle w:val="ListBullet"/>
            </w:pPr>
            <w:r w:rsidRPr="003B360C">
              <w:t>performance occasion</w:t>
            </w:r>
          </w:p>
          <w:p w:rsidR="00000000" w:rsidRPr="003B360C" w:rsidP="003B360C">
            <w:pPr>
              <w:pStyle w:val="ListBullet"/>
            </w:pPr>
            <w:r w:rsidRPr="003B360C">
              <w:t>costumes, such as:</w:t>
            </w:r>
          </w:p>
          <w:p w:rsidR="00000000" w:rsidRPr="003B360C" w:rsidP="003B360C">
            <w:pPr>
              <w:pStyle w:val="ListBullet2"/>
            </w:pPr>
            <w:r w:rsidRPr="003B360C">
              <w:t>designer</w:t>
            </w:r>
          </w:p>
          <w:p w:rsidR="00000000" w:rsidRPr="003B360C" w:rsidP="003B360C">
            <w:pPr>
              <w:pStyle w:val="ListBullet2"/>
            </w:pPr>
            <w:r w:rsidRPr="003B360C">
              <w:t>streetwear</w:t>
            </w:r>
          </w:p>
          <w:p w:rsidR="00000000" w:rsidRPr="003B360C" w:rsidP="003B360C">
            <w:pPr>
              <w:pStyle w:val="ListBullet2"/>
            </w:pPr>
            <w:r w:rsidRPr="003B360C">
              <w:t>sportswear</w:t>
            </w:r>
          </w:p>
          <w:p w:rsidR="00000000" w:rsidRPr="003B360C" w:rsidP="003B360C">
            <w:pPr>
              <w:pStyle w:val="ListBullet"/>
            </w:pPr>
            <w:r w:rsidRPr="003B360C">
              <w:t>music</w:t>
            </w:r>
          </w:p>
          <w:p w:rsidR="00000000" w:rsidP="003B360C">
            <w:pPr>
              <w:pStyle w:val="ListBullet"/>
              <w:rPr>
                <w:lang w:val="en-NZ"/>
              </w:rPr>
            </w:pPr>
            <w:r w:rsidRPr="003B360C">
              <w:t>theme.</w:t>
            </w:r>
          </w:p>
        </w:tc>
      </w:tr>
      <w:tr w:rsidTr="003B360C">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60C">
            <w:pPr>
              <w:pStyle w:val="BodyText"/>
              <w:rPr>
                <w:lang w:val="en-NZ"/>
              </w:rPr>
            </w:pPr>
            <w:r w:rsidRPr="003B360C">
              <w:rPr>
                <w:rStyle w:val="BoldandItalics"/>
              </w:rPr>
              <w:t>Movement dynamics</w:t>
            </w:r>
            <w:r w:rsidRPr="003B360C">
              <w:t xml:space="preserve"> may refer to:</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60C" w:rsidP="003B360C">
            <w:pPr>
              <w:pStyle w:val="ListBullet"/>
            </w:pPr>
            <w:r w:rsidRPr="003B360C">
              <w:t>release of energy, such as:</w:t>
            </w:r>
          </w:p>
          <w:p w:rsidR="00000000" w:rsidRPr="003B360C" w:rsidP="003B360C">
            <w:pPr>
              <w:pStyle w:val="ListBullet2"/>
            </w:pPr>
            <w:r w:rsidRPr="003B360C">
              <w:t>strong</w:t>
            </w:r>
          </w:p>
          <w:p w:rsidR="00000000" w:rsidRPr="003B360C" w:rsidP="003B360C">
            <w:pPr>
              <w:pStyle w:val="ListBullet2"/>
            </w:pPr>
            <w:r w:rsidRPr="003B360C">
              <w:t>sudden</w:t>
            </w:r>
          </w:p>
          <w:p w:rsidR="00000000" w:rsidRPr="003B360C" w:rsidP="003B360C">
            <w:pPr>
              <w:pStyle w:val="ListBullet2"/>
            </w:pPr>
            <w:r w:rsidRPr="003B360C">
              <w:t>sustained</w:t>
            </w:r>
          </w:p>
          <w:p w:rsidR="00000000" w:rsidRPr="003B360C" w:rsidP="003B360C">
            <w:pPr>
              <w:pStyle w:val="ListBullet2"/>
            </w:pPr>
            <w:r w:rsidRPr="003B360C">
              <w:t>slow</w:t>
            </w:r>
          </w:p>
          <w:p w:rsidR="00000000" w:rsidRPr="003B360C" w:rsidP="003B360C">
            <w:pPr>
              <w:pStyle w:val="ListBullet2"/>
            </w:pPr>
            <w:r w:rsidRPr="003B360C">
              <w:t>jerky</w:t>
            </w:r>
          </w:p>
          <w:p w:rsidR="00000000" w:rsidRPr="003B360C" w:rsidP="003B360C">
            <w:pPr>
              <w:pStyle w:val="ListBullet"/>
            </w:pPr>
            <w:r w:rsidRPr="003B360C">
              <w:t>use of weight or force in movements</w:t>
            </w:r>
          </w:p>
          <w:p w:rsidR="00000000" w:rsidRPr="003B360C" w:rsidP="003B360C">
            <w:pPr>
              <w:pStyle w:val="ListBullet"/>
            </w:pPr>
            <w:r w:rsidRPr="003B360C">
              <w:t>variations in tempo and tension.</w:t>
            </w:r>
          </w:p>
        </w:tc>
      </w:tr>
    </w:tbl>
    <w:p w:rsidR="00000000" w:rsidRPr="003B360C" w:rsidP="003B360C">
      <w:pPr>
        <w:pStyle w:val="BodyText"/>
      </w:pPr>
    </w:p>
    <w:p w:rsidR="00000000" w:rsidRPr="003B360C" w:rsidP="003B360C">
      <w:pPr>
        <w:pStyle w:val="AllowPageBreak"/>
      </w:pPr>
    </w:p>
    <w:p w:rsidR="00000000" w:rsidRPr="003B360C" w:rsidP="003B360C">
      <w:pPr>
        <w:pStyle w:val="Heading1"/>
      </w:pPr>
      <w:bookmarkStart w:id="12" w:name="O_341799"/>
      <w:bookmarkEnd w:id="12"/>
      <w:r w:rsidRPr="003B360C">
        <w:t>Unit Sector(s)</w:t>
      </w:r>
    </w:p>
    <w:p w:rsidR="00000000" w:rsidRPr="003B360C" w:rsidP="003B360C">
      <w:pPr>
        <w:pStyle w:val="BodyText"/>
      </w:pPr>
      <w:r w:rsidRPr="003B360C">
        <w:t>Performing arts - dance</w:t>
      </w:r>
    </w:p>
    <w:p w:rsidR="00000000" w:rsidRPr="003B360C" w:rsidP="003B360C">
      <w:pPr>
        <w:pStyle w:val="AllowPageBreak"/>
      </w:pPr>
    </w:p>
    <w:p w:rsidR="00000000" w:rsidRPr="003B360C" w:rsidP="003B360C">
      <w:pPr>
        <w:pStyle w:val="Heading1"/>
      </w:pPr>
      <w:bookmarkStart w:id="13" w:name="O_341800"/>
      <w:bookmarkEnd w:id="13"/>
      <w:r w:rsidRPr="003B360C">
        <w:t>Custom Content Section</w:t>
      </w:r>
    </w:p>
    <w:p w:rsidR="00000000" w:rsidRPr="003B360C" w:rsidP="003B360C">
      <w:pPr>
        <w:pStyle w:val="BodyText"/>
      </w:pPr>
      <w:r w:rsidRPr="003B360C">
        <w:t>Not applicable.</w:t>
      </w:r>
    </w:p>
    <w:p w:rsidR="00000000" w:rsidRPr="003B360C" w:rsidP="003B360C"/>
    <w:sectPr w:rsidSect="003B36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6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7D92" w:rsidP="00137D9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6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D92" w:rsidP="003B36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37D92" w:rsidP="003B36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7D92" w:rsidP="003B36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6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60C" w:rsidRPr="00137D92" w:rsidP="00137D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6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D92" w:rsidRPr="002D2AF8" w:rsidP="003B360C">
    <w:pPr>
      <w:pStyle w:val="Header"/>
      <w:framePr w:wrap="around"/>
    </w:pPr>
    <w:r>
      <w:fldChar w:fldCharType="begin"/>
    </w:r>
    <w:r>
      <w:instrText xml:space="preserve"> TITLE   \* MERGEFORMAT </w:instrText>
    </w:r>
    <w:r>
      <w:fldChar w:fldCharType="separate"/>
    </w:r>
    <w:r>
      <w:t>CUADAN202A Incorporate artistic expression into basic dance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37D92" w:rsidP="003B36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12AD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7063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FAF6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6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60C"/>
    <w:pPr>
      <w:spacing w:before="360" w:after="60"/>
      <w:outlineLvl w:val="0"/>
    </w:pPr>
    <w:rPr>
      <w:sz w:val="32"/>
    </w:rPr>
  </w:style>
  <w:style w:type="paragraph" w:styleId="Heading2">
    <w:name w:val="heading 2"/>
    <w:basedOn w:val="HeadingBase"/>
    <w:next w:val="BodyText"/>
    <w:link w:val="Heading2Char"/>
    <w:qFormat/>
    <w:rsid w:val="003B360C"/>
    <w:pPr>
      <w:keepLines/>
      <w:spacing w:before="240" w:after="120"/>
      <w:outlineLvl w:val="1"/>
    </w:pPr>
    <w:rPr>
      <w:sz w:val="28"/>
      <w:szCs w:val="40"/>
    </w:rPr>
  </w:style>
  <w:style w:type="paragraph" w:styleId="Heading3">
    <w:name w:val="heading 3"/>
    <w:basedOn w:val="HeadingBase"/>
    <w:next w:val="BodyText"/>
    <w:link w:val="Heading3Char"/>
    <w:qFormat/>
    <w:rsid w:val="003B360C"/>
    <w:pPr>
      <w:spacing w:before="180" w:after="120"/>
      <w:outlineLvl w:val="2"/>
    </w:pPr>
    <w:rPr>
      <w:spacing w:val="-10"/>
      <w:kern w:val="32"/>
    </w:rPr>
  </w:style>
  <w:style w:type="paragraph" w:styleId="Heading4">
    <w:name w:val="heading 4"/>
    <w:basedOn w:val="HeadingBase"/>
    <w:next w:val="BodyText"/>
    <w:link w:val="Heading4Char"/>
    <w:qFormat/>
    <w:rsid w:val="003B360C"/>
    <w:pPr>
      <w:spacing w:before="160" w:after="120"/>
      <w:outlineLvl w:val="3"/>
    </w:pPr>
    <w:rPr>
      <w:sz w:val="22"/>
    </w:rPr>
  </w:style>
  <w:style w:type="paragraph" w:styleId="Heading5">
    <w:name w:val="heading 5"/>
    <w:basedOn w:val="HeadingBase"/>
    <w:next w:val="Normal"/>
    <w:link w:val="Heading5Char"/>
    <w:qFormat/>
    <w:rsid w:val="003B360C"/>
    <w:pPr>
      <w:spacing w:before="80"/>
      <w:outlineLvl w:val="4"/>
    </w:pPr>
    <w:rPr>
      <w:color w:val="918585"/>
      <w:sz w:val="20"/>
    </w:rPr>
  </w:style>
  <w:style w:type="paragraph" w:styleId="Heading6">
    <w:name w:val="heading 6"/>
    <w:basedOn w:val="HeadingBase"/>
    <w:next w:val="Normal"/>
    <w:link w:val="Heading6Char"/>
    <w:qFormat/>
    <w:rsid w:val="003B360C"/>
    <w:pPr>
      <w:spacing w:before="60"/>
      <w:outlineLvl w:val="5"/>
    </w:pPr>
    <w:rPr>
      <w:color w:val="918585"/>
      <w:sz w:val="20"/>
    </w:rPr>
  </w:style>
  <w:style w:type="paragraph" w:styleId="Heading7">
    <w:name w:val="heading 7"/>
    <w:basedOn w:val="Normal"/>
    <w:next w:val="Normal"/>
    <w:link w:val="Heading7Char"/>
    <w:qFormat/>
    <w:rsid w:val="003B360C"/>
    <w:pPr>
      <w:ind w:left="720"/>
      <w:outlineLvl w:val="6"/>
    </w:pPr>
    <w:rPr>
      <w:i/>
    </w:rPr>
  </w:style>
  <w:style w:type="paragraph" w:styleId="Heading8">
    <w:name w:val="heading 8"/>
    <w:basedOn w:val="Normal"/>
    <w:next w:val="Normal"/>
    <w:link w:val="Heading8Char"/>
    <w:qFormat/>
    <w:rsid w:val="003B360C"/>
    <w:pPr>
      <w:ind w:left="720"/>
      <w:outlineLvl w:val="7"/>
    </w:pPr>
    <w:rPr>
      <w:i/>
    </w:rPr>
  </w:style>
  <w:style w:type="paragraph" w:styleId="Heading9">
    <w:name w:val="heading 9"/>
    <w:basedOn w:val="Normal"/>
    <w:next w:val="Normal"/>
    <w:link w:val="Heading9Char"/>
    <w:qFormat/>
    <w:rsid w:val="003B360C"/>
    <w:pPr>
      <w:ind w:left="720"/>
      <w:outlineLvl w:val="8"/>
    </w:pPr>
    <w:rPr>
      <w:i/>
    </w:rPr>
  </w:style>
  <w:style w:type="character" w:default="1" w:styleId="DefaultParagraphFont">
    <w:name w:val="Default Paragraph Font"/>
    <w:uiPriority w:val="1"/>
    <w:unhideWhenUsed/>
    <w:rsid w:val="003B36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60C"/>
  </w:style>
  <w:style w:type="character" w:customStyle="1" w:styleId="Heading1Char">
    <w:name w:val="Heading 1 Char"/>
    <w:basedOn w:val="DefaultParagraphFont"/>
    <w:link w:val="Heading1"/>
    <w:rsid w:val="003B360C"/>
    <w:rPr>
      <w:rFonts w:ascii="Times New Roman" w:eastAsia="Times New Roman" w:hAnsi="Times New Roman" w:cs="Times New Roman"/>
      <w:b/>
      <w:sz w:val="32"/>
      <w:szCs w:val="20"/>
      <w:lang w:eastAsia="en-US"/>
    </w:rPr>
  </w:style>
  <w:style w:type="paragraph" w:styleId="BodyText">
    <w:name w:val="Body Text"/>
    <w:basedOn w:val="Normal"/>
    <w:link w:val="BodyTextChar"/>
    <w:rsid w:val="003B36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360C"/>
    <w:rPr>
      <w:rFonts w:ascii="Times New Roman" w:eastAsia="Times New Roman" w:hAnsi="Times New Roman" w:cs="Times New Roman"/>
      <w:sz w:val="24"/>
      <w:lang w:eastAsia="en-US"/>
    </w:rPr>
  </w:style>
  <w:style w:type="paragraph" w:styleId="Footer">
    <w:name w:val="footer"/>
    <w:basedOn w:val="Normal"/>
    <w:link w:val="FooterChar"/>
    <w:rsid w:val="003B36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60C"/>
    <w:rPr>
      <w:rFonts w:ascii="Times New Roman" w:eastAsia="Times New Roman" w:hAnsi="Times New Roman" w:cs="Times New Roman"/>
      <w:sz w:val="16"/>
      <w:lang w:eastAsia="en-US"/>
    </w:rPr>
  </w:style>
  <w:style w:type="paragraph" w:styleId="ListBullet">
    <w:name w:val="List Bullet"/>
    <w:basedOn w:val="List"/>
    <w:rsid w:val="003B360C"/>
    <w:pPr>
      <w:numPr>
        <w:numId w:val="14"/>
      </w:numPr>
      <w:tabs>
        <w:tab w:val="clear" w:pos="340"/>
      </w:tabs>
      <w:spacing w:before="40" w:after="40"/>
    </w:pPr>
  </w:style>
  <w:style w:type="character" w:customStyle="1" w:styleId="SpecialBold">
    <w:name w:val="Special Bold"/>
    <w:basedOn w:val="DefaultParagraphFont"/>
    <w:rsid w:val="003B360C"/>
    <w:rPr>
      <w:b/>
      <w:spacing w:val="0"/>
    </w:rPr>
  </w:style>
  <w:style w:type="paragraph" w:styleId="ListBullet2">
    <w:name w:val="List Bullet 2"/>
    <w:basedOn w:val="List2"/>
    <w:rsid w:val="003B360C"/>
    <w:pPr>
      <w:numPr>
        <w:numId w:val="15"/>
      </w:numPr>
      <w:tabs>
        <w:tab w:val="clear" w:pos="680"/>
      </w:tabs>
    </w:pPr>
  </w:style>
  <w:style w:type="character" w:styleId="Emphasis">
    <w:name w:val="Emphasis"/>
    <w:basedOn w:val="DefaultParagraphFont"/>
    <w:qFormat/>
    <w:rsid w:val="003B360C"/>
    <w:rPr>
      <w:i/>
    </w:rPr>
  </w:style>
  <w:style w:type="paragraph" w:customStyle="1" w:styleId="SuperHeading">
    <w:name w:val="SuperHeading"/>
    <w:basedOn w:val="Normal"/>
    <w:rsid w:val="003B360C"/>
    <w:pPr>
      <w:spacing w:before="240" w:after="120"/>
      <w:outlineLvl w:val="0"/>
    </w:pPr>
    <w:rPr>
      <w:rFonts w:ascii="Times New Roman" w:hAnsi="Times New Roman"/>
      <w:b/>
      <w:sz w:val="28"/>
    </w:rPr>
  </w:style>
  <w:style w:type="paragraph" w:customStyle="1" w:styleId="AllowPageBreak">
    <w:name w:val="AllowPageBreak"/>
    <w:rsid w:val="003B36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B360C"/>
    <w:pPr>
      <w:numPr>
        <w:numId w:val="3"/>
      </w:numPr>
      <w:tabs>
        <w:tab w:val="clear" w:pos="1021"/>
      </w:tabs>
      <w:ind w:left="1037" w:hanging="357"/>
    </w:pPr>
  </w:style>
  <w:style w:type="character" w:customStyle="1" w:styleId="BoldandItalics">
    <w:name w:val="Bold and Italics"/>
    <w:qFormat/>
    <w:rsid w:val="003B360C"/>
    <w:rPr>
      <w:b/>
      <w:i/>
      <w:u w:val="none"/>
    </w:rPr>
  </w:style>
  <w:style w:type="character" w:customStyle="1" w:styleId="Heading2Char">
    <w:name w:val="Heading 2 Char"/>
    <w:basedOn w:val="DefaultParagraphFont"/>
    <w:link w:val="Heading2"/>
    <w:rsid w:val="003B36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6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6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6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6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6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6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60C"/>
    <w:rPr>
      <w:rFonts w:ascii="Courier New" w:eastAsia="Times New Roman" w:hAnsi="Courier New" w:cs="Times New Roman"/>
      <w:i/>
      <w:szCs w:val="20"/>
      <w:lang w:eastAsia="en-US"/>
    </w:rPr>
  </w:style>
  <w:style w:type="paragraph" w:customStyle="1" w:styleId="HeadingBase">
    <w:name w:val="Heading Base"/>
    <w:rsid w:val="003B36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60C"/>
    <w:pPr>
      <w:tabs>
        <w:tab w:val="right" w:leader="dot" w:pos="9072"/>
      </w:tabs>
      <w:ind w:left="567"/>
    </w:pPr>
    <w:rPr>
      <w:szCs w:val="22"/>
    </w:rPr>
  </w:style>
  <w:style w:type="paragraph" w:customStyle="1" w:styleId="TOCBase">
    <w:name w:val="TOC Base"/>
    <w:rsid w:val="003B36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60C"/>
    <w:pPr>
      <w:tabs>
        <w:tab w:val="right" w:leader="dot" w:pos="9072"/>
      </w:tabs>
      <w:spacing w:before="40" w:after="40"/>
      <w:ind w:left="284"/>
    </w:pPr>
    <w:rPr>
      <w:rFonts w:ascii="Times New Roman" w:hAnsi="Times New Roman"/>
    </w:rPr>
  </w:style>
  <w:style w:type="paragraph" w:styleId="TOC1">
    <w:name w:val="toc 1"/>
    <w:basedOn w:val="TOCBase"/>
    <w:next w:val="Normal"/>
    <w:rsid w:val="003B36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360C"/>
    <w:pPr>
      <w:spacing w:before="5040"/>
      <w:jc w:val="center"/>
    </w:pPr>
    <w:rPr>
      <w:sz w:val="48"/>
      <w:szCs w:val="72"/>
      <w:lang w:val="en-US"/>
    </w:rPr>
  </w:style>
  <w:style w:type="character" w:customStyle="1" w:styleId="TitleChar">
    <w:name w:val="Title Char"/>
    <w:basedOn w:val="DefaultParagraphFont"/>
    <w:link w:val="Title"/>
    <w:rsid w:val="003B36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60C"/>
    <w:pPr>
      <w:tabs>
        <w:tab w:val="left" w:pos="3600"/>
        <w:tab w:val="left" w:pos="3958"/>
      </w:tabs>
    </w:pPr>
  </w:style>
  <w:style w:type="paragraph" w:styleId="List">
    <w:name w:val="List"/>
    <w:basedOn w:val="BodyText"/>
    <w:next w:val="BodyText"/>
    <w:rsid w:val="003B360C"/>
    <w:pPr>
      <w:tabs>
        <w:tab w:val="left" w:pos="340"/>
      </w:tabs>
      <w:spacing w:before="60" w:after="60"/>
      <w:ind w:left="340" w:hanging="340"/>
    </w:pPr>
  </w:style>
  <w:style w:type="paragraph" w:customStyle="1" w:styleId="Note">
    <w:name w:val="Note"/>
    <w:basedOn w:val="BodyText"/>
    <w:rsid w:val="003B36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60C"/>
    <w:pPr>
      <w:framePr w:wrap="auto" w:hAnchor="text" w:y="6049"/>
    </w:pPr>
    <w:rPr>
      <w:color w:val="000000"/>
      <w:sz w:val="40"/>
    </w:rPr>
  </w:style>
  <w:style w:type="paragraph" w:customStyle="1" w:styleId="TOCTitle">
    <w:name w:val="TOCTitle"/>
    <w:basedOn w:val="Heading1"/>
    <w:rsid w:val="003B360C"/>
    <w:pPr>
      <w:spacing w:after="240"/>
      <w:jc w:val="center"/>
      <w:outlineLvl w:val="9"/>
    </w:pPr>
    <w:rPr>
      <w:caps/>
    </w:rPr>
  </w:style>
  <w:style w:type="paragraph" w:customStyle="1" w:styleId="Version">
    <w:name w:val="Version"/>
    <w:rsid w:val="003B36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360C"/>
    <w:pPr>
      <w:keepNext w:val="0"/>
      <w:tabs>
        <w:tab w:val="right" w:pos="4176"/>
      </w:tabs>
      <w:ind w:left="198" w:hanging="198"/>
    </w:pPr>
    <w:rPr>
      <w:rFonts w:ascii="Garamond" w:hAnsi="Garamond"/>
    </w:rPr>
  </w:style>
  <w:style w:type="paragraph" w:styleId="IndexHeading">
    <w:name w:val="index heading"/>
    <w:basedOn w:val="Normal"/>
    <w:next w:val="Index1"/>
    <w:semiHidden/>
    <w:rsid w:val="003B360C"/>
    <w:pPr>
      <w:spacing w:before="120" w:after="120"/>
    </w:pPr>
    <w:rPr>
      <w:rFonts w:ascii="Arial" w:hAnsi="Arial"/>
      <w:b/>
      <w:color w:val="918585"/>
      <w:sz w:val="24"/>
    </w:rPr>
  </w:style>
  <w:style w:type="paragraph" w:styleId="Header">
    <w:name w:val="header"/>
    <w:basedOn w:val="Normal"/>
    <w:link w:val="HeaderChar"/>
    <w:rsid w:val="003B36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60C"/>
    <w:rPr>
      <w:rFonts w:ascii="Times New Roman" w:eastAsia="Times New Roman" w:hAnsi="Times New Roman" w:cs="Times New Roman"/>
      <w:sz w:val="16"/>
      <w:szCs w:val="20"/>
      <w:lang w:val="en-GB" w:eastAsia="en-US"/>
    </w:rPr>
  </w:style>
  <w:style w:type="paragraph" w:customStyle="1" w:styleId="Chapter">
    <w:name w:val="Chapter"/>
    <w:basedOn w:val="Normal"/>
    <w:rsid w:val="003B360C"/>
    <w:pPr>
      <w:spacing w:before="240"/>
    </w:pPr>
    <w:rPr>
      <w:rFonts w:ascii="Times New Roman" w:hAnsi="Times New Roman"/>
      <w:smallCaps/>
      <w:spacing w:val="80"/>
      <w:sz w:val="28"/>
    </w:rPr>
  </w:style>
  <w:style w:type="paragraph" w:customStyle="1" w:styleId="InChapter">
    <w:name w:val="InChapter"/>
    <w:basedOn w:val="Heading3"/>
    <w:rsid w:val="003B360C"/>
    <w:pPr>
      <w:spacing w:after="240"/>
      <w:outlineLvl w:val="9"/>
    </w:pPr>
    <w:rPr>
      <w:noProof/>
    </w:rPr>
  </w:style>
  <w:style w:type="paragraph" w:styleId="Index2">
    <w:name w:val="index 2"/>
    <w:basedOn w:val="Normal"/>
    <w:next w:val="Normal"/>
    <w:semiHidden/>
    <w:rsid w:val="003B360C"/>
    <w:pPr>
      <w:tabs>
        <w:tab w:val="right" w:pos="4176"/>
      </w:tabs>
      <w:ind w:left="568" w:hanging="284"/>
    </w:pPr>
    <w:rPr>
      <w:rFonts w:ascii="Garamond" w:hAnsi="Garamond"/>
    </w:rPr>
  </w:style>
  <w:style w:type="paragraph" w:customStyle="1" w:styleId="Byline">
    <w:name w:val="Byline"/>
    <w:rsid w:val="003B36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60C"/>
    <w:pPr>
      <w:tabs>
        <w:tab w:val="clear" w:pos="3600"/>
        <w:tab w:val="clear" w:pos="3958"/>
      </w:tabs>
      <w:jc w:val="right"/>
    </w:pPr>
  </w:style>
  <w:style w:type="paragraph" w:styleId="Caption">
    <w:name w:val="caption"/>
    <w:basedOn w:val="BodyText"/>
    <w:next w:val="Normal"/>
    <w:qFormat/>
    <w:rsid w:val="003B360C"/>
    <w:pPr>
      <w:framePr w:w="2268" w:hSpace="181" w:vSpace="181" w:wrap="around" w:vAnchor="text" w:hAnchor="page" w:x="1135" w:y="285" w:anchorLock="1"/>
    </w:pPr>
    <w:rPr>
      <w:i/>
    </w:rPr>
  </w:style>
  <w:style w:type="paragraph" w:customStyle="1" w:styleId="MiniTOCTitle">
    <w:name w:val="MiniTOCTitle"/>
    <w:basedOn w:val="Heading4"/>
    <w:rsid w:val="003B360C"/>
    <w:pPr>
      <w:spacing w:before="240"/>
      <w:outlineLvl w:val="9"/>
    </w:pPr>
    <w:rPr>
      <w:noProof/>
      <w:sz w:val="24"/>
    </w:rPr>
  </w:style>
  <w:style w:type="paragraph" w:customStyle="1" w:styleId="MiniTOCItem">
    <w:name w:val="MiniTOCItem"/>
    <w:basedOn w:val="ListBullet"/>
    <w:rsid w:val="003B360C"/>
    <w:pPr>
      <w:numPr>
        <w:numId w:val="0"/>
      </w:numPr>
      <w:tabs>
        <w:tab w:val="right" w:leader="dot" w:pos="6521"/>
      </w:tabs>
      <w:spacing w:before="0" w:after="0"/>
    </w:pPr>
  </w:style>
  <w:style w:type="paragraph" w:customStyle="1" w:styleId="TOFTitle">
    <w:name w:val="TOFTitle"/>
    <w:basedOn w:val="TOCTitle"/>
    <w:rsid w:val="003B360C"/>
  </w:style>
  <w:style w:type="paragraph" w:styleId="TableofFigures">
    <w:name w:val="table of figures"/>
    <w:basedOn w:val="Normal"/>
    <w:next w:val="Normal"/>
    <w:semiHidden/>
    <w:rsid w:val="003B360C"/>
    <w:pPr>
      <w:tabs>
        <w:tab w:val="right" w:leader="dot" w:pos="9072"/>
      </w:tabs>
      <w:ind w:left="970" w:hanging="403"/>
    </w:pPr>
    <w:rPr>
      <w:rFonts w:ascii="Times New Roman" w:hAnsi="Times New Roman"/>
      <w:b/>
    </w:rPr>
  </w:style>
  <w:style w:type="paragraph" w:styleId="ListNumber">
    <w:name w:val="List Number"/>
    <w:basedOn w:val="List"/>
    <w:rsid w:val="003B360C"/>
    <w:pPr>
      <w:numPr>
        <w:numId w:val="12"/>
      </w:numPr>
    </w:pPr>
  </w:style>
  <w:style w:type="character" w:customStyle="1" w:styleId="WingdingSymbols">
    <w:name w:val="Wingding Symbols"/>
    <w:rsid w:val="003B360C"/>
    <w:rPr>
      <w:rFonts w:ascii="Wingdings" w:hAnsi="Wingdings"/>
    </w:rPr>
  </w:style>
  <w:style w:type="paragraph" w:customStyle="1" w:styleId="TableHeading">
    <w:name w:val="Table Heading"/>
    <w:basedOn w:val="HeadingBase"/>
    <w:rsid w:val="003B360C"/>
    <w:pPr>
      <w:keepLines/>
      <w:pBdr>
        <w:bottom w:val="single" w:sz="6" w:space="1" w:color="918585"/>
      </w:pBdr>
      <w:spacing w:before="240"/>
    </w:pPr>
  </w:style>
  <w:style w:type="character" w:customStyle="1" w:styleId="HotSpot">
    <w:name w:val="HotSpot"/>
    <w:rsid w:val="003B360C"/>
    <w:rPr>
      <w:color w:val="0033CC"/>
      <w:u w:val="none"/>
    </w:rPr>
  </w:style>
  <w:style w:type="paragraph" w:customStyle="1" w:styleId="BodyTextRight">
    <w:name w:val="Body Text Right"/>
    <w:basedOn w:val="BodyText"/>
    <w:rsid w:val="003B360C"/>
    <w:pPr>
      <w:spacing w:before="0" w:after="0"/>
      <w:jc w:val="right"/>
    </w:pPr>
  </w:style>
  <w:style w:type="paragraph" w:styleId="Index3">
    <w:name w:val="index 3"/>
    <w:basedOn w:val="ListNumber2"/>
    <w:next w:val="Normal"/>
    <w:semiHidden/>
    <w:rsid w:val="003B360C"/>
    <w:pPr>
      <w:numPr>
        <w:numId w:val="0"/>
      </w:numPr>
      <w:tabs>
        <w:tab w:val="right" w:leader="dot" w:pos="4176"/>
      </w:tabs>
    </w:pPr>
  </w:style>
  <w:style w:type="paragraph" w:styleId="ListNumber2">
    <w:name w:val="List Number 2"/>
    <w:basedOn w:val="List2"/>
    <w:rsid w:val="003B360C"/>
    <w:pPr>
      <w:numPr>
        <w:numId w:val="11"/>
      </w:numPr>
      <w:tabs>
        <w:tab w:val="clear" w:pos="1060"/>
      </w:tabs>
    </w:pPr>
  </w:style>
  <w:style w:type="paragraph" w:customStyle="1" w:styleId="MarginNote">
    <w:name w:val="Margin Note"/>
    <w:basedOn w:val="BodyText"/>
    <w:rsid w:val="003B36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6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6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60C"/>
    <w:rPr>
      <w:sz w:val="32"/>
    </w:rPr>
  </w:style>
  <w:style w:type="paragraph" w:customStyle="1" w:styleId="HeadingProcedure">
    <w:name w:val="Heading Procedure"/>
    <w:basedOn w:val="HeadingBase"/>
    <w:next w:val="Normal"/>
    <w:rsid w:val="003B360C"/>
    <w:pPr>
      <w:tabs>
        <w:tab w:val="left" w:pos="0"/>
      </w:tabs>
      <w:spacing w:before="120" w:after="60"/>
    </w:pPr>
    <w:rPr>
      <w:i/>
      <w:color w:val="918585"/>
      <w:sz w:val="22"/>
    </w:rPr>
  </w:style>
  <w:style w:type="paragraph" w:customStyle="1" w:styleId="TableBodyText">
    <w:name w:val="Table Body Text"/>
    <w:basedOn w:val="BodyText"/>
    <w:rsid w:val="003B360C"/>
    <w:pPr>
      <w:spacing w:before="60" w:after="60"/>
    </w:pPr>
  </w:style>
  <w:style w:type="paragraph" w:styleId="ListContinue">
    <w:name w:val="List Continue"/>
    <w:basedOn w:val="List"/>
    <w:rsid w:val="003B360C"/>
    <w:pPr>
      <w:ind w:firstLine="0"/>
    </w:pPr>
  </w:style>
  <w:style w:type="paragraph" w:customStyle="1" w:styleId="ListNote">
    <w:name w:val="List Note"/>
    <w:basedOn w:val="List"/>
    <w:rsid w:val="003B360C"/>
    <w:pPr>
      <w:pBdr>
        <w:top w:val="single" w:sz="6" w:space="2" w:color="918585"/>
        <w:bottom w:val="single" w:sz="6" w:space="2" w:color="918585"/>
      </w:pBdr>
      <w:tabs>
        <w:tab w:val="left" w:pos="1021"/>
      </w:tabs>
      <w:ind w:firstLine="0"/>
    </w:pPr>
  </w:style>
  <w:style w:type="paragraph" w:customStyle="1" w:styleId="Warning">
    <w:name w:val="Warning"/>
    <w:basedOn w:val="BodyText"/>
    <w:rsid w:val="003B360C"/>
    <w:pPr>
      <w:shd w:val="clear" w:color="auto" w:fill="D9D9D9"/>
      <w:tabs>
        <w:tab w:val="left" w:pos="992"/>
      </w:tabs>
      <w:ind w:left="119" w:right="119"/>
    </w:pPr>
    <w:rPr>
      <w:sz w:val="20"/>
    </w:rPr>
  </w:style>
  <w:style w:type="paragraph" w:customStyle="1" w:styleId="MarginIcons">
    <w:name w:val="Margin Icons"/>
    <w:basedOn w:val="BodyText"/>
    <w:rsid w:val="003B36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60C"/>
    <w:rPr>
      <w:rFonts w:ascii="Courier New" w:hAnsi="Courier New"/>
    </w:rPr>
  </w:style>
  <w:style w:type="paragraph" w:customStyle="1" w:styleId="NoteBullet">
    <w:name w:val="Note Bullet"/>
    <w:basedOn w:val="Note"/>
    <w:rsid w:val="003B360C"/>
    <w:pPr>
      <w:tabs>
        <w:tab w:val="clear" w:pos="680"/>
      </w:tabs>
      <w:spacing w:before="60" w:after="60"/>
    </w:pPr>
  </w:style>
  <w:style w:type="paragraph" w:customStyle="1" w:styleId="SubHeading2">
    <w:name w:val="SubHeading2"/>
    <w:basedOn w:val="HeadingBase"/>
    <w:rsid w:val="003B360C"/>
    <w:pPr>
      <w:spacing w:before="240" w:after="60"/>
    </w:pPr>
    <w:rPr>
      <w:sz w:val="20"/>
    </w:rPr>
  </w:style>
  <w:style w:type="paragraph" w:customStyle="1" w:styleId="SubHeading1">
    <w:name w:val="SubHeading1"/>
    <w:basedOn w:val="HeadingBase"/>
    <w:rsid w:val="003B360C"/>
    <w:pPr>
      <w:spacing w:before="240" w:after="60"/>
    </w:pPr>
    <w:rPr>
      <w:color w:val="918585"/>
      <w:sz w:val="22"/>
    </w:rPr>
  </w:style>
  <w:style w:type="paragraph" w:customStyle="1" w:styleId="SideHeading">
    <w:name w:val="Side Heading"/>
    <w:basedOn w:val="HeadingBase"/>
    <w:rsid w:val="003B36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60C"/>
    <w:pPr>
      <w:numPr>
        <w:numId w:val="13"/>
      </w:numPr>
    </w:pPr>
  </w:style>
  <w:style w:type="paragraph" w:styleId="PlainText">
    <w:name w:val="Plain Text"/>
    <w:basedOn w:val="Normal"/>
    <w:link w:val="PlainTextChar"/>
    <w:rsid w:val="003B360C"/>
    <w:rPr>
      <w:sz w:val="20"/>
    </w:rPr>
  </w:style>
  <w:style w:type="character" w:customStyle="1" w:styleId="PlainTextChar">
    <w:name w:val="Plain Text Char"/>
    <w:basedOn w:val="DefaultParagraphFont"/>
    <w:link w:val="PlainText"/>
    <w:rsid w:val="003B360C"/>
    <w:rPr>
      <w:rFonts w:ascii="Courier New" w:eastAsia="Times New Roman" w:hAnsi="Courier New" w:cs="Times New Roman"/>
      <w:sz w:val="20"/>
      <w:szCs w:val="20"/>
      <w:lang w:eastAsia="en-US"/>
    </w:rPr>
  </w:style>
  <w:style w:type="character" w:customStyle="1" w:styleId="MenuOption">
    <w:name w:val="Menu Option"/>
    <w:basedOn w:val="DefaultParagraphFont"/>
    <w:rsid w:val="003B360C"/>
    <w:rPr>
      <w:b/>
      <w:smallCaps/>
    </w:rPr>
  </w:style>
  <w:style w:type="paragraph" w:customStyle="1" w:styleId="TableListNumber">
    <w:name w:val="Table List Number"/>
    <w:basedOn w:val="ListNumber"/>
    <w:rsid w:val="003B360C"/>
    <w:pPr>
      <w:numPr>
        <w:numId w:val="0"/>
      </w:numPr>
    </w:pPr>
  </w:style>
  <w:style w:type="paragraph" w:styleId="TOC4">
    <w:name w:val="toc 4"/>
    <w:basedOn w:val="TOCBase"/>
    <w:next w:val="Normal"/>
    <w:semiHidden/>
    <w:rsid w:val="003B360C"/>
    <w:pPr>
      <w:tabs>
        <w:tab w:val="right" w:leader="dot" w:pos="9071"/>
      </w:tabs>
      <w:ind w:left="1701"/>
    </w:pPr>
  </w:style>
  <w:style w:type="paragraph" w:customStyle="1" w:styleId="ListAlpha">
    <w:name w:val="List Alpha"/>
    <w:basedOn w:val="List"/>
    <w:rsid w:val="003B360C"/>
    <w:pPr>
      <w:numPr>
        <w:numId w:val="10"/>
      </w:numPr>
    </w:pPr>
  </w:style>
  <w:style w:type="paragraph" w:customStyle="1" w:styleId="ListAlpha2">
    <w:name w:val="List Alpha 2"/>
    <w:basedOn w:val="List2"/>
    <w:rsid w:val="003B360C"/>
    <w:pPr>
      <w:numPr>
        <w:numId w:val="9"/>
      </w:numPr>
    </w:pPr>
  </w:style>
  <w:style w:type="paragraph" w:styleId="List2">
    <w:name w:val="List 2"/>
    <w:basedOn w:val="BodyText"/>
    <w:rsid w:val="003B360C"/>
    <w:pPr>
      <w:tabs>
        <w:tab w:val="left" w:pos="680"/>
      </w:tabs>
      <w:spacing w:before="60" w:after="60"/>
      <w:ind w:left="680" w:hanging="340"/>
    </w:pPr>
  </w:style>
  <w:style w:type="paragraph" w:styleId="List3">
    <w:name w:val="List 3"/>
    <w:basedOn w:val="BodyText"/>
    <w:rsid w:val="003B360C"/>
    <w:pPr>
      <w:tabs>
        <w:tab w:val="left" w:pos="1021"/>
      </w:tabs>
      <w:spacing w:before="60" w:after="60"/>
      <w:ind w:left="1020" w:hanging="340"/>
    </w:pPr>
  </w:style>
  <w:style w:type="paragraph" w:styleId="List4">
    <w:name w:val="List 4"/>
    <w:basedOn w:val="BodyText"/>
    <w:rsid w:val="003B360C"/>
    <w:pPr>
      <w:tabs>
        <w:tab w:val="left" w:pos="1361"/>
      </w:tabs>
      <w:spacing w:before="60" w:after="60"/>
      <w:ind w:left="1361" w:hanging="340"/>
    </w:pPr>
  </w:style>
  <w:style w:type="paragraph" w:styleId="List5">
    <w:name w:val="List 5"/>
    <w:basedOn w:val="BodyText"/>
    <w:rsid w:val="003B360C"/>
    <w:pPr>
      <w:tabs>
        <w:tab w:val="left" w:pos="1701"/>
      </w:tabs>
      <w:spacing w:before="60" w:after="60"/>
      <w:ind w:left="1701" w:hanging="340"/>
    </w:pPr>
  </w:style>
  <w:style w:type="paragraph" w:styleId="ListBullet4">
    <w:name w:val="List Bullet 4"/>
    <w:basedOn w:val="List4"/>
    <w:rsid w:val="003B360C"/>
    <w:pPr>
      <w:numPr>
        <w:numId w:val="4"/>
      </w:numPr>
    </w:pPr>
  </w:style>
  <w:style w:type="paragraph" w:styleId="ListBullet5">
    <w:name w:val="List Bullet 5"/>
    <w:basedOn w:val="List5"/>
    <w:rsid w:val="003B360C"/>
    <w:pPr>
      <w:numPr>
        <w:numId w:val="5"/>
      </w:numPr>
    </w:pPr>
  </w:style>
  <w:style w:type="paragraph" w:styleId="ListContinue2">
    <w:name w:val="List Continue 2"/>
    <w:basedOn w:val="List2"/>
    <w:rsid w:val="003B360C"/>
    <w:pPr>
      <w:ind w:firstLine="0"/>
    </w:pPr>
  </w:style>
  <w:style w:type="paragraph" w:styleId="ListContinue3">
    <w:name w:val="List Continue 3"/>
    <w:basedOn w:val="List3"/>
    <w:rsid w:val="003B360C"/>
    <w:pPr>
      <w:ind w:left="1021" w:firstLine="0"/>
    </w:pPr>
  </w:style>
  <w:style w:type="paragraph" w:styleId="ListContinue4">
    <w:name w:val="List Continue 4"/>
    <w:basedOn w:val="List4"/>
    <w:rsid w:val="003B360C"/>
    <w:pPr>
      <w:ind w:firstLine="0"/>
    </w:pPr>
  </w:style>
  <w:style w:type="paragraph" w:styleId="ListContinue5">
    <w:name w:val="List Continue 5"/>
    <w:basedOn w:val="List5"/>
    <w:rsid w:val="003B360C"/>
    <w:pPr>
      <w:ind w:firstLine="0"/>
    </w:pPr>
  </w:style>
  <w:style w:type="paragraph" w:styleId="ListNumber3">
    <w:name w:val="List Number 3"/>
    <w:basedOn w:val="List3"/>
    <w:rsid w:val="003B360C"/>
    <w:pPr>
      <w:numPr>
        <w:numId w:val="6"/>
      </w:numPr>
    </w:pPr>
  </w:style>
  <w:style w:type="paragraph" w:styleId="ListNumber4">
    <w:name w:val="List Number 4"/>
    <w:basedOn w:val="List4"/>
    <w:rsid w:val="003B360C"/>
    <w:pPr>
      <w:numPr>
        <w:numId w:val="7"/>
      </w:numPr>
    </w:pPr>
  </w:style>
  <w:style w:type="paragraph" w:styleId="ListNumber5">
    <w:name w:val="List Number 5"/>
    <w:basedOn w:val="List5"/>
    <w:rsid w:val="003B360C"/>
    <w:pPr>
      <w:numPr>
        <w:numId w:val="8"/>
      </w:numPr>
    </w:pPr>
  </w:style>
  <w:style w:type="paragraph" w:styleId="BlockText">
    <w:name w:val="Block Text"/>
    <w:basedOn w:val="Normal"/>
    <w:rsid w:val="003B360C"/>
    <w:pPr>
      <w:spacing w:after="120"/>
      <w:ind w:left="1440" w:right="1440"/>
    </w:pPr>
  </w:style>
  <w:style w:type="character" w:customStyle="1" w:styleId="Subscript">
    <w:name w:val="Subscript"/>
    <w:basedOn w:val="DefaultParagraphFont"/>
    <w:rsid w:val="003B360C"/>
    <w:rPr>
      <w:sz w:val="16"/>
      <w:vertAlign w:val="subscript"/>
    </w:rPr>
  </w:style>
  <w:style w:type="character" w:customStyle="1" w:styleId="Superscript">
    <w:name w:val="Superscript"/>
    <w:basedOn w:val="DefaultParagraphFont"/>
    <w:rsid w:val="003B360C"/>
    <w:rPr>
      <w:sz w:val="16"/>
      <w:vertAlign w:val="superscript"/>
    </w:rPr>
  </w:style>
  <w:style w:type="character" w:customStyle="1" w:styleId="Symbols">
    <w:name w:val="Symbols"/>
    <w:basedOn w:val="DefaultParagraphFont"/>
    <w:rsid w:val="003B360C"/>
    <w:rPr>
      <w:rFonts w:ascii="Symbol" w:hAnsi="Symbol"/>
    </w:rPr>
  </w:style>
  <w:style w:type="character" w:customStyle="1" w:styleId="MenuOptions">
    <w:name w:val="Menu Options"/>
    <w:basedOn w:val="DefaultParagraphFont"/>
    <w:rsid w:val="003B360C"/>
    <w:rPr>
      <w:rFonts w:ascii="Arial Narrow" w:hAnsi="Arial Narrow"/>
      <w:smallCaps/>
    </w:rPr>
  </w:style>
  <w:style w:type="character" w:customStyle="1" w:styleId="Buttons">
    <w:name w:val="Buttons"/>
    <w:basedOn w:val="DefaultParagraphFont"/>
    <w:rsid w:val="003B360C"/>
    <w:rPr>
      <w:b/>
    </w:rPr>
  </w:style>
  <w:style w:type="character" w:customStyle="1" w:styleId="Underlined">
    <w:name w:val="Underlined"/>
    <w:basedOn w:val="DefaultParagraphFont"/>
    <w:rsid w:val="003B360C"/>
    <w:rPr>
      <w:u w:val="single"/>
    </w:rPr>
  </w:style>
  <w:style w:type="paragraph" w:customStyle="1" w:styleId="TableBodyTextRight">
    <w:name w:val="Table Body Text Right"/>
    <w:basedOn w:val="TableBodyText"/>
    <w:rsid w:val="003B360C"/>
    <w:pPr>
      <w:widowControl w:val="0"/>
      <w:autoSpaceDE w:val="0"/>
      <w:autoSpaceDN w:val="0"/>
      <w:adjustRightInd w:val="0"/>
      <w:jc w:val="right"/>
    </w:pPr>
    <w:rPr>
      <w:rFonts w:cs="Arial"/>
      <w:szCs w:val="18"/>
    </w:rPr>
  </w:style>
  <w:style w:type="paragraph" w:customStyle="1" w:styleId="CopyrightText">
    <w:name w:val="Copyright Text"/>
    <w:basedOn w:val="BodyText"/>
    <w:rsid w:val="003B360C"/>
    <w:rPr>
      <w:sz w:val="18"/>
    </w:rPr>
  </w:style>
  <w:style w:type="paragraph" w:customStyle="1" w:styleId="BodySmallRight">
    <w:name w:val="Body Small Right"/>
    <w:basedOn w:val="BodyTextRight"/>
    <w:rsid w:val="003B360C"/>
    <w:rPr>
      <w:sz w:val="18"/>
      <w:szCs w:val="18"/>
    </w:rPr>
  </w:style>
  <w:style w:type="paragraph" w:customStyle="1" w:styleId="MarginEdition">
    <w:name w:val="Margin Edition"/>
    <w:basedOn w:val="MarginNote"/>
    <w:rsid w:val="003B360C"/>
    <w:pPr>
      <w:spacing w:before="0" w:after="0"/>
    </w:pPr>
    <w:rPr>
      <w:rFonts w:ascii="Times New Roman" w:hAnsi="Times New Roman"/>
      <w:color w:val="999999"/>
    </w:rPr>
  </w:style>
  <w:style w:type="paragraph" w:customStyle="1" w:styleId="Spacer">
    <w:name w:val="Spacer"/>
    <w:basedOn w:val="Normal"/>
    <w:rsid w:val="003B360C"/>
    <w:rPr>
      <w:sz w:val="2"/>
      <w:szCs w:val="2"/>
    </w:rPr>
  </w:style>
  <w:style w:type="character" w:customStyle="1" w:styleId="Small">
    <w:name w:val="Small"/>
    <w:basedOn w:val="DefaultParagraphFont"/>
    <w:rsid w:val="003B360C"/>
    <w:rPr>
      <w:sz w:val="16"/>
    </w:rPr>
  </w:style>
  <w:style w:type="paragraph" w:customStyle="1" w:styleId="WideTable">
    <w:name w:val="Wide Table"/>
    <w:basedOn w:val="Normal"/>
    <w:rsid w:val="003B360C"/>
    <w:pPr>
      <w:ind w:left="-1418"/>
    </w:pPr>
    <w:rPr>
      <w:sz w:val="2"/>
      <w:szCs w:val="2"/>
    </w:rPr>
  </w:style>
  <w:style w:type="character" w:styleId="PageNumber">
    <w:name w:val="page number"/>
    <w:basedOn w:val="DefaultParagraphFont"/>
    <w:rsid w:val="003B360C"/>
  </w:style>
  <w:style w:type="paragraph" w:styleId="Quote">
    <w:name w:val="Quote"/>
    <w:basedOn w:val="Heading1"/>
    <w:link w:val="QuoteChar"/>
    <w:qFormat/>
    <w:rsid w:val="003B360C"/>
    <w:rPr>
      <w:b w:val="0"/>
      <w:sz w:val="72"/>
      <w:szCs w:val="72"/>
      <w:lang w:val="en-NZ"/>
    </w:rPr>
  </w:style>
  <w:style w:type="character" w:customStyle="1" w:styleId="QuoteChar">
    <w:name w:val="Quote Char"/>
    <w:basedOn w:val="DefaultParagraphFont"/>
    <w:link w:val="Quote"/>
    <w:rsid w:val="003B36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60C"/>
    <w:pPr>
      <w:pageBreakBefore/>
    </w:pPr>
  </w:style>
  <w:style w:type="paragraph" w:customStyle="1" w:styleId="Border">
    <w:name w:val="Border"/>
    <w:basedOn w:val="Normal"/>
    <w:qFormat/>
    <w:rsid w:val="003B36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60C"/>
    <w:rPr>
      <w:b/>
      <w:bCs/>
      <w:i/>
      <w:iCs/>
      <w:color w:val="auto"/>
    </w:rPr>
  </w:style>
  <w:style w:type="paragraph" w:styleId="IntenseQuote">
    <w:name w:val="Intense Quote"/>
    <w:basedOn w:val="Normal"/>
    <w:next w:val="Normal"/>
    <w:link w:val="IntenseQuoteChar"/>
    <w:uiPriority w:val="30"/>
    <w:qFormat/>
    <w:rsid w:val="003B36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6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60C"/>
    <w:rPr>
      <w:smallCaps/>
      <w:color w:val="auto"/>
      <w:u w:val="single"/>
    </w:rPr>
  </w:style>
  <w:style w:type="character" w:styleId="IntenseReference">
    <w:name w:val="Intense Reference"/>
    <w:basedOn w:val="DefaultParagraphFont"/>
    <w:uiPriority w:val="32"/>
    <w:qFormat/>
    <w:rsid w:val="003B360C"/>
    <w:rPr>
      <w:b/>
      <w:bCs/>
      <w:smallCaps/>
      <w:color w:val="auto"/>
      <w:spacing w:val="5"/>
      <w:u w:val="single"/>
    </w:rPr>
  </w:style>
  <w:style w:type="paragraph" w:customStyle="1" w:styleId="2ColumnHeading">
    <w:name w:val="2Column Heading"/>
    <w:basedOn w:val="BodyText"/>
    <w:qFormat/>
    <w:rsid w:val="003B360C"/>
    <w:pPr>
      <w:spacing w:after="60"/>
      <w:ind w:left="-2268"/>
    </w:pPr>
    <w:rPr>
      <w:b/>
    </w:rPr>
  </w:style>
  <w:style w:type="paragraph" w:customStyle="1" w:styleId="Heading1TOC">
    <w:name w:val="Heading1 TOC"/>
    <w:basedOn w:val="Normal"/>
    <w:qFormat/>
    <w:rsid w:val="003B360C"/>
    <w:pPr>
      <w:spacing w:before="240" w:after="120"/>
    </w:pPr>
    <w:rPr>
      <w:rFonts w:ascii="Times New Roman" w:hAnsi="Times New Roman"/>
      <w:b/>
      <w:sz w:val="32"/>
    </w:rPr>
  </w:style>
  <w:style w:type="paragraph" w:customStyle="1" w:styleId="Heading2TOC">
    <w:name w:val="Heading2 TOC"/>
    <w:basedOn w:val="Normal"/>
    <w:qFormat/>
    <w:rsid w:val="003B360C"/>
    <w:pPr>
      <w:spacing w:before="240" w:after="60"/>
    </w:pPr>
    <w:rPr>
      <w:rFonts w:ascii="Times New Roman" w:hAnsi="Times New Roman"/>
      <w:b/>
      <w:sz w:val="28"/>
    </w:rPr>
  </w:style>
  <w:style w:type="character" w:customStyle="1" w:styleId="Underline">
    <w:name w:val="Underline"/>
    <w:basedOn w:val="DefaultParagraphFont"/>
    <w:qFormat/>
    <w:rsid w:val="003B360C"/>
    <w:rPr>
      <w:u w:val="single"/>
    </w:rPr>
  </w:style>
  <w:style w:type="paragraph" w:styleId="BalloonText">
    <w:name w:val="Balloon Text"/>
    <w:basedOn w:val="Normal"/>
    <w:link w:val="BalloonTextChar"/>
    <w:rsid w:val="003B360C"/>
    <w:rPr>
      <w:rFonts w:ascii="Tahoma" w:hAnsi="Tahoma" w:cs="Tahoma"/>
      <w:sz w:val="16"/>
      <w:szCs w:val="16"/>
    </w:rPr>
  </w:style>
  <w:style w:type="character" w:customStyle="1" w:styleId="BalloonTextChar">
    <w:name w:val="Balloon Text Char"/>
    <w:basedOn w:val="DefaultParagraphFont"/>
    <w:link w:val="BalloonText"/>
    <w:rsid w:val="003B36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6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36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60C"/>
    <w:rPr>
      <w:b/>
      <w:color w:val="660033"/>
      <w:spacing w:val="0"/>
    </w:rPr>
  </w:style>
  <w:style w:type="paragraph" w:customStyle="1" w:styleId="Nameditemlist">
    <w:name w:val="Named item list"/>
    <w:basedOn w:val="BodyText"/>
    <w:qFormat/>
    <w:rsid w:val="003B36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1681</Words>
  <Characters>10633</Characters>
  <Application>Microsoft Office Word</Application>
  <DocSecurity>0</DocSecurity>
  <Lines>405</Lines>
  <Paragraphs>275</Paragraphs>
  <ScaleCrop>false</ScaleCrop>
  <Company>Author-it Software Corporation Ltd.</Company>
  <LinksUpToDate>false</LinksUpToDate>
  <CharactersWithSpaces>12241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CUADAN202A Incorporate artistic expression into basic dance performances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2012-10-05T13:50:00Z</dcterms:created>
  <dcterms:modified xsi:type="dcterms:W3CDTF">2012-10-05T13:50:00Z</dcterms:modified>
</cp:coreProperties>
</file>