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227" w:rsidP="00171227">
      <w:pPr>
        <w:pStyle w:val="Title"/>
      </w:pPr>
      <w:r>
        <w:fldChar w:fldCharType="begin"/>
      </w:r>
      <w:r>
        <w:instrText xml:space="preserve"> TITLE   \* MERGEFORMAT </w:instrText>
      </w:r>
      <w:r>
        <w:fldChar w:fldCharType="separate"/>
      </w:r>
      <w:r>
        <w:t>CUADAN105A Develop foundation street dance technique</w:t>
      </w:r>
      <w:r>
        <w:fldChar w:fldCharType="end"/>
      </w:r>
    </w:p>
    <w:p w:rsidR="00171227" w:rsidP="00171227">
      <w:pPr>
        <w:pStyle w:val="Version"/>
        <w:sectPr w:rsidSect="00FA2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1B7" w:rsidP="00FA21B7">
      <w:pPr>
        <w:pStyle w:val="SuperHeading"/>
      </w:pPr>
      <w:r w:rsidRPr="00FA21B7">
        <w:t>CUADAN105A Develop foundation street dance technique</w:t>
      </w:r>
    </w:p>
    <w:p w:rsidR="00000000" w:rsidRPr="00FA21B7" w:rsidP="00FA21B7">
      <w:pPr>
        <w:pStyle w:val="Heading1"/>
      </w:pPr>
      <w:bookmarkStart w:id="1" w:name="O_341728"/>
      <w:bookmarkEnd w:id="1"/>
      <w:r w:rsidRPr="00FA21B7">
        <w:t>Modification History</w:t>
      </w:r>
    </w:p>
    <w:tbl>
      <w:tblPr>
        <w:tblW w:w="0" w:type="auto"/>
        <w:tblLayout w:type="fixed"/>
        <w:tblCellMar>
          <w:left w:w="62" w:type="dxa"/>
          <w:right w:w="62" w:type="dxa"/>
        </w:tblCellMar>
        <w:tblLook w:val="0000"/>
      </w:tblPr>
      <w:tblGrid>
        <w:gridCol w:w="3153"/>
        <w:gridCol w:w="5873"/>
      </w:tblGrid>
      <w:tr w:rsidTr="00FA21B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Comments</w:t>
            </w:r>
          </w:p>
        </w:tc>
      </w:tr>
      <w:tr w:rsidTr="00FA21B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CUADAN105A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 xml:space="preserve">This version first released with </w:t>
            </w:r>
            <w:r w:rsidRPr="00FA21B7">
              <w:rPr>
                <w:rStyle w:val="Emphasis"/>
              </w:rPr>
              <w:t>CUA11 Live Performance Training Package version 1.0</w:t>
            </w:r>
          </w:p>
        </w:tc>
      </w:tr>
    </w:tbl>
    <w:p w:rsidR="00000000" w:rsidRPr="00FA21B7" w:rsidP="00FA21B7">
      <w:pPr>
        <w:pStyle w:val="BodyText"/>
      </w:pPr>
    </w:p>
    <w:p w:rsidR="00000000" w:rsidRPr="00FA21B7" w:rsidP="00FA21B7">
      <w:pPr>
        <w:pStyle w:val="AllowPageBreak"/>
      </w:pPr>
    </w:p>
    <w:p w:rsidR="00000000" w:rsidRPr="00FA21B7" w:rsidP="00FA21B7">
      <w:pPr>
        <w:pStyle w:val="Heading1"/>
      </w:pPr>
      <w:bookmarkStart w:id="2" w:name="O_341729"/>
      <w:bookmarkEnd w:id="2"/>
      <w:r w:rsidRPr="00FA21B7">
        <w:t>Unit Descriptor</w:t>
      </w:r>
    </w:p>
    <w:p w:rsidR="00000000" w:rsidRPr="00FA21B7" w:rsidP="00FA21B7">
      <w:pPr>
        <w:pStyle w:val="BodyText"/>
      </w:pPr>
      <w:r w:rsidRPr="00FA21B7">
        <w:t>This unit describes the performance outcomes, skills and knowledge required to build a solid foundation in street dance technique.</w:t>
      </w:r>
    </w:p>
    <w:p w:rsidR="00000000" w:rsidRPr="00FA21B7" w:rsidP="00FA21B7">
      <w:pPr>
        <w:pStyle w:val="AllowPageBreak"/>
      </w:pPr>
    </w:p>
    <w:p w:rsidR="00000000" w:rsidRPr="00FA21B7" w:rsidP="00FA21B7">
      <w:pPr>
        <w:pStyle w:val="Heading1"/>
      </w:pPr>
      <w:bookmarkStart w:id="3" w:name="O_341730"/>
      <w:bookmarkEnd w:id="3"/>
      <w:r w:rsidRPr="00FA21B7">
        <w:t>Application of the Unit</w:t>
      </w:r>
    </w:p>
    <w:p w:rsidR="00000000" w:rsidRPr="00FA21B7" w:rsidP="00FA21B7">
      <w:pPr>
        <w:pStyle w:val="BodyText"/>
      </w:pPr>
      <w:r w:rsidRPr="00FA21B7">
        <w:t>People with little or no practical experience in street dance apply the skills and knowledge outlined in this unit. They could be applying the movements they learn to impromptu solo or group performances in public spaces, which could be outdoor or indoor.</w:t>
      </w:r>
    </w:p>
    <w:p w:rsidR="00000000" w:rsidRPr="00FA21B7" w:rsidP="00FA21B7">
      <w:pPr>
        <w:pStyle w:val="BodyText"/>
      </w:pPr>
      <w:r w:rsidRPr="00FA21B7">
        <w:t>At this level foundation street dance techniques learnt under the close supervision of experienced street dancers and dance teachers are applied.</w:t>
      </w:r>
    </w:p>
    <w:p w:rsidR="00000000" w:rsidRPr="00FA21B7" w:rsidP="00FA21B7">
      <w:pPr>
        <w:pStyle w:val="AllowPageBreak"/>
      </w:pPr>
    </w:p>
    <w:p w:rsidR="00000000" w:rsidRPr="00FA21B7" w:rsidP="00FA21B7">
      <w:pPr>
        <w:pStyle w:val="Heading1"/>
      </w:pPr>
      <w:bookmarkStart w:id="4" w:name="O_341731"/>
      <w:bookmarkEnd w:id="4"/>
      <w:r w:rsidRPr="00FA21B7">
        <w:t>Licensing/Regulatory Information</w:t>
      </w:r>
    </w:p>
    <w:p w:rsidR="00000000" w:rsidRPr="00FA21B7" w:rsidP="00FA21B7">
      <w:pPr>
        <w:pStyle w:val="BodyText"/>
      </w:pPr>
      <w:r w:rsidRPr="00FA21B7">
        <w:t>No licensing, legislative, regulatory or certification requi</w:t>
      </w:r>
      <w:r w:rsidRPr="00FA21B7">
        <w:t>rements apply to this unit at the time of endorsement.</w:t>
      </w:r>
    </w:p>
    <w:p w:rsidR="00000000" w:rsidRPr="00FA21B7" w:rsidP="00FA21B7">
      <w:pPr>
        <w:pStyle w:val="AllowPageBreak"/>
      </w:pPr>
    </w:p>
    <w:p w:rsidR="00000000" w:rsidRPr="00FA21B7" w:rsidP="00FA21B7">
      <w:pPr>
        <w:pStyle w:val="Heading1"/>
      </w:pPr>
      <w:bookmarkStart w:id="5" w:name="O_341732"/>
      <w:bookmarkEnd w:id="5"/>
      <w:r w:rsidRPr="00FA21B7">
        <w:t>Pre-Requisites</w:t>
      </w:r>
    </w:p>
    <w:p w:rsidR="00000000" w:rsidRPr="00FA21B7" w:rsidP="00FA21B7">
      <w:pPr>
        <w:pStyle w:val="BodyText"/>
      </w:pPr>
      <w:r w:rsidRPr="00FA21B7">
        <w:t>Not applicable.</w:t>
      </w:r>
    </w:p>
    <w:p w:rsidR="00000000" w:rsidRPr="00FA21B7" w:rsidP="00FA21B7">
      <w:pPr>
        <w:pStyle w:val="AllowPageBreak"/>
      </w:pPr>
    </w:p>
    <w:p w:rsidR="00000000" w:rsidRPr="00FA21B7" w:rsidP="00FA21B7">
      <w:pPr>
        <w:pStyle w:val="Heading1"/>
      </w:pPr>
      <w:bookmarkStart w:id="6" w:name="O_341733"/>
      <w:bookmarkEnd w:id="6"/>
      <w:r w:rsidRPr="00FA21B7">
        <w:t>Employability Skills Information</w:t>
      </w:r>
    </w:p>
    <w:p w:rsidR="00000000" w:rsidRPr="00FA21B7" w:rsidP="00FA21B7">
      <w:pPr>
        <w:pStyle w:val="BodyText"/>
      </w:pPr>
      <w:r w:rsidRPr="00FA21B7">
        <w:t>This unit contains employability skills.</w:t>
      </w:r>
    </w:p>
    <w:p w:rsidR="00000000" w:rsidRPr="00FA21B7" w:rsidP="00FA21B7">
      <w:pPr>
        <w:pStyle w:val="AllowPageBreak"/>
      </w:pPr>
    </w:p>
    <w:p w:rsidR="00000000" w:rsidRPr="00FA21B7" w:rsidP="00FA21B7">
      <w:pPr>
        <w:pStyle w:val="Heading1"/>
      </w:pPr>
      <w:bookmarkStart w:id="7" w:name="O_341734"/>
      <w:bookmarkEnd w:id="7"/>
      <w:r w:rsidRPr="00FA21B7">
        <w:t>Elements and Performance Criteria Pre-Content</w:t>
      </w:r>
    </w:p>
    <w:tbl>
      <w:tblPr>
        <w:tblW w:w="0" w:type="auto"/>
        <w:tblLayout w:type="fixed"/>
        <w:tblCellMar>
          <w:left w:w="62" w:type="dxa"/>
          <w:right w:w="62" w:type="dxa"/>
        </w:tblCellMar>
        <w:tblLook w:val="0000"/>
      </w:tblPr>
      <w:tblGrid>
        <w:gridCol w:w="4162"/>
        <w:gridCol w:w="4162"/>
      </w:tblGrid>
      <w:tr w:rsidTr="00171227">
        <w:tblPrEx>
          <w:tblW w:w="0" w:type="auto"/>
          <w:tblLayout w:type="fixed"/>
          <w:tblCellMar>
            <w:left w:w="62" w:type="dxa"/>
            <w:right w:w="62" w:type="dxa"/>
          </w:tblCellMar>
          <w:tblLook w:val="0000"/>
        </w:tblPrEx>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B7" w:rsidP="00FA21B7">
            <w:pPr>
              <w:pStyle w:val="BodyText"/>
            </w:pPr>
            <w:r w:rsidRPr="00FA21B7">
              <w:rPr>
                <w:rStyle w:val="SpecialBold"/>
              </w:rPr>
              <w:t>Element</w:t>
            </w:r>
          </w:p>
        </w:tc>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21B7">
            <w:pPr>
              <w:pStyle w:val="BodyText"/>
              <w:rPr>
                <w:lang w:val="en-NZ"/>
              </w:rPr>
            </w:pPr>
            <w:r w:rsidRPr="00FA21B7">
              <w:rPr>
                <w:rStyle w:val="SpecialBold"/>
              </w:rPr>
              <w:t>Performance Criteria</w:t>
            </w:r>
          </w:p>
        </w:tc>
      </w:tr>
      <w:tr w:rsidTr="00171227">
        <w:tblPrEx>
          <w:tblW w:w="0" w:type="auto"/>
          <w:tblLayout w:type="fixed"/>
          <w:tblCellMar>
            <w:left w:w="62" w:type="dxa"/>
            <w:right w:w="62" w:type="dxa"/>
          </w:tblCellMar>
          <w:tblLook w:val="0000"/>
        </w:tblPrEx>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B7" w:rsidP="00FA21B7">
            <w:pPr>
              <w:pStyle w:val="BodyText"/>
            </w:pPr>
            <w:r w:rsidRPr="00FA21B7">
              <w:rPr>
                <w:rStyle w:val="Emphasis"/>
              </w:rPr>
              <w:t>Elements describe the essential outcomes of a unit of competency.</w:t>
            </w:r>
          </w:p>
        </w:tc>
        <w:tc>
          <w:tcPr>
            <w:tcW w:w="41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21B7" w:rsidP="00FA21B7">
            <w:pPr>
              <w:pStyle w:val="BodyText"/>
            </w:pPr>
            <w:r w:rsidRPr="00FA21B7">
              <w:rPr>
                <w:rStyle w:val="Emphasis"/>
              </w:rPr>
              <w:t xml:space="preserve">Performance criteria describe the performance needed to demonstrate achievement of the element. Where bold italicised text is used, </w:t>
            </w:r>
            <w:r w:rsidRPr="00FA21B7">
              <w:rPr>
                <w:rStyle w:val="Emphasis"/>
              </w:rPr>
              <w:t>further information is detailed in the required skills and knowledge section and the range statement. Assessment of performance is to be consistent with the evidence guide.</w:t>
            </w:r>
          </w:p>
        </w:tc>
      </w:tr>
    </w:tbl>
    <w:p w:rsidR="00000000" w:rsidRPr="00FA21B7" w:rsidP="00FA21B7">
      <w:pPr>
        <w:pStyle w:val="BodyText"/>
      </w:pPr>
    </w:p>
    <w:p w:rsidR="00000000" w:rsidRPr="00FA21B7" w:rsidP="00FA21B7">
      <w:pPr>
        <w:pStyle w:val="AllowPageBreak"/>
      </w:pPr>
    </w:p>
    <w:p w:rsidR="00000000" w:rsidRPr="00FA21B7" w:rsidP="00FA21B7">
      <w:pPr>
        <w:pStyle w:val="Heading1"/>
      </w:pPr>
      <w:bookmarkStart w:id="8" w:name="O_341735"/>
      <w:bookmarkEnd w:id="8"/>
      <w:r w:rsidRPr="00FA21B7">
        <w:t>Elements and Performance Criteria</w:t>
      </w:r>
    </w:p>
    <w:tbl>
      <w:tblPr>
        <w:tblW w:w="0" w:type="auto"/>
        <w:tblLayout w:type="fixed"/>
        <w:tblCellMar>
          <w:left w:w="62" w:type="dxa"/>
          <w:right w:w="62" w:type="dxa"/>
        </w:tblCellMar>
        <w:tblLook w:val="0000"/>
      </w:tblPr>
      <w:tblGrid>
        <w:gridCol w:w="2480"/>
        <w:gridCol w:w="5845"/>
      </w:tblGrid>
      <w:tr w:rsidTr="00FA21B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1.</w:t>
            </w:r>
            <w:r w:rsidRPr="00FA21B7">
              <w:tab/>
              <w:t>Develop an understanding of</w:t>
            </w:r>
            <w:r w:rsidRPr="00FA21B7">
              <w:t xml:space="preserve"> street dance as an art form</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1.1.</w:t>
            </w:r>
            <w:r w:rsidRPr="00FA21B7">
              <w:tab/>
              <w:t xml:space="preserve">Discuss </w:t>
            </w:r>
            <w:r w:rsidRPr="00FA21B7">
              <w:rPr>
                <w:rStyle w:val="BoldandItalics"/>
              </w:rPr>
              <w:t>aspects</w:t>
            </w:r>
            <w:r w:rsidRPr="00FA21B7">
              <w:t xml:space="preserve"> of street dance culture with </w:t>
            </w:r>
            <w:r w:rsidRPr="00FA21B7">
              <w:rPr>
                <w:rStyle w:val="BoldandItalics"/>
              </w:rPr>
              <w:t>relevant personnel</w:t>
            </w:r>
          </w:p>
          <w:p w:rsidR="00000000" w:rsidP="00FA21B7">
            <w:pPr>
              <w:pStyle w:val="BodyText"/>
              <w:rPr>
                <w:lang w:val="en-NZ"/>
              </w:rPr>
            </w:pPr>
            <w:r w:rsidRPr="00FA21B7">
              <w:t>1.2.</w:t>
            </w:r>
            <w:r w:rsidRPr="00FA21B7">
              <w:tab/>
              <w:t xml:space="preserve">Discuss the </w:t>
            </w:r>
            <w:r w:rsidRPr="00FA21B7">
              <w:rPr>
                <w:rStyle w:val="BoldandItalics"/>
              </w:rPr>
              <w:t>implications</w:t>
            </w:r>
            <w:r w:rsidRPr="00FA21B7">
              <w:t xml:space="preserve"> of the improvised nature of street dancing for learning and performance</w:t>
            </w:r>
          </w:p>
        </w:tc>
      </w:tr>
      <w:tr w:rsidTr="00FA21B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2.</w:t>
            </w:r>
            <w:r w:rsidRPr="00FA21B7">
              <w:tab/>
              <w:t>Practise simple movements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2.1.</w:t>
            </w:r>
            <w:r w:rsidRPr="00FA21B7">
              <w:tab/>
              <w:t>Under the guidance of</w:t>
            </w:r>
            <w:r w:rsidRPr="00FA21B7">
              <w:t xml:space="preserve"> a teacher or mentor, perform </w:t>
            </w:r>
            <w:r w:rsidRPr="00FA21B7">
              <w:rPr>
                <w:rStyle w:val="BoldandItalics"/>
              </w:rPr>
              <w:t>warm-up exercises</w:t>
            </w:r>
          </w:p>
          <w:p w:rsidR="00000000" w:rsidRPr="00FA21B7" w:rsidP="00FA21B7">
            <w:pPr>
              <w:pStyle w:val="BodyText"/>
            </w:pPr>
            <w:r w:rsidRPr="00FA21B7">
              <w:t>2.2.</w:t>
            </w:r>
            <w:r w:rsidRPr="00FA21B7">
              <w:tab/>
              <w:t xml:space="preserve">Practise basic </w:t>
            </w:r>
            <w:r w:rsidRPr="00FA21B7">
              <w:rPr>
                <w:rStyle w:val="BoldandItalics"/>
              </w:rPr>
              <w:t>steps</w:t>
            </w:r>
            <w:r w:rsidRPr="00FA21B7">
              <w:t xml:space="preserve"> associated with selected </w:t>
            </w:r>
            <w:r w:rsidRPr="00FA21B7">
              <w:rPr>
                <w:rStyle w:val="BoldandItalics"/>
              </w:rPr>
              <w:t>style</w:t>
            </w:r>
            <w:r w:rsidRPr="00FA21B7">
              <w:t xml:space="preserve"> of street dancing </w:t>
            </w:r>
          </w:p>
          <w:p w:rsidR="00000000" w:rsidRPr="00FA21B7" w:rsidP="00FA21B7">
            <w:pPr>
              <w:pStyle w:val="BodyText"/>
            </w:pPr>
            <w:r w:rsidRPr="00FA21B7">
              <w:t>2.3.</w:t>
            </w:r>
            <w:r w:rsidRPr="00FA21B7">
              <w:tab/>
              <w:t>Incorporate musicality, timing and rhythm into exercises</w:t>
            </w:r>
          </w:p>
          <w:p w:rsidR="00000000" w:rsidRPr="00FA21B7" w:rsidP="00FA21B7">
            <w:pPr>
              <w:pStyle w:val="BodyText"/>
            </w:pPr>
            <w:r w:rsidRPr="00FA21B7">
              <w:t>2.4.</w:t>
            </w:r>
            <w:r w:rsidRPr="00FA21B7">
              <w:tab/>
              <w:t xml:space="preserve">Work within own limits </w:t>
            </w:r>
          </w:p>
          <w:p w:rsidR="00000000" w:rsidRPr="00FA21B7" w:rsidP="00FA21B7">
            <w:pPr>
              <w:pStyle w:val="BodyText"/>
            </w:pPr>
            <w:r w:rsidRPr="00FA21B7">
              <w:t>2.5.</w:t>
            </w:r>
            <w:r w:rsidRPr="00FA21B7">
              <w:tab/>
            </w:r>
            <w:r w:rsidRPr="00FA21B7">
              <w:t>Respond positively to constructive feedback and advice from others</w:t>
            </w:r>
          </w:p>
          <w:p w:rsidR="00000000" w:rsidP="00FA21B7">
            <w:pPr>
              <w:pStyle w:val="BodyText"/>
              <w:rPr>
                <w:lang w:val="en-NZ"/>
              </w:rPr>
            </w:pPr>
            <w:r w:rsidRPr="00FA21B7">
              <w:t>2.6.</w:t>
            </w:r>
            <w:r w:rsidRPr="00FA21B7">
              <w:tab/>
              <w:t>Perform cool-down exercises after dance activity</w:t>
            </w:r>
          </w:p>
        </w:tc>
      </w:tr>
      <w:tr w:rsidTr="00FA21B7">
        <w:tblPrEx>
          <w:tblW w:w="0" w:type="auto"/>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3.</w:t>
            </w:r>
            <w:r w:rsidRPr="00FA21B7">
              <w:tab/>
              <w:t>Perform short street dance sequences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3.1.</w:t>
            </w:r>
            <w:r w:rsidRPr="00FA21B7">
              <w:tab/>
              <w:t>In consultation with a teacher agree on sequences that include a range of movements withi</w:t>
            </w:r>
            <w:r w:rsidRPr="00FA21B7">
              <w:t>n own technical ability</w:t>
            </w:r>
          </w:p>
          <w:p w:rsidR="00000000" w:rsidRPr="00FA21B7" w:rsidP="00FA21B7">
            <w:pPr>
              <w:pStyle w:val="BodyText"/>
            </w:pPr>
            <w:r w:rsidRPr="00FA21B7">
              <w:t>3.2.</w:t>
            </w:r>
            <w:r w:rsidRPr="00FA21B7">
              <w:tab/>
              <w:t xml:space="preserve">Match </w:t>
            </w:r>
            <w:r w:rsidRPr="00FA21B7">
              <w:rPr>
                <w:rStyle w:val="BoldandItalics"/>
              </w:rPr>
              <w:t>personal presentation</w:t>
            </w:r>
            <w:r w:rsidRPr="00FA21B7">
              <w:t xml:space="preserve"> to selected style of dance</w:t>
            </w:r>
          </w:p>
          <w:p w:rsidR="00000000" w:rsidRPr="00FA21B7" w:rsidP="00FA21B7">
            <w:pPr>
              <w:pStyle w:val="BodyText"/>
            </w:pPr>
            <w:r w:rsidRPr="00FA21B7">
              <w:t>3.3.</w:t>
            </w:r>
            <w:r w:rsidRPr="00FA21B7">
              <w:tab/>
              <w:t>Communicate the mood or style of dance sequence to spectators</w:t>
            </w:r>
          </w:p>
          <w:p w:rsidR="00000000" w:rsidRPr="00FA21B7" w:rsidP="00FA21B7">
            <w:pPr>
              <w:pStyle w:val="BodyText"/>
            </w:pPr>
            <w:r w:rsidRPr="00FA21B7">
              <w:t>3.4.</w:t>
            </w:r>
            <w:r w:rsidRPr="00FA21B7">
              <w:tab/>
              <w:t>Apply a sense of timing and rhythm to performances</w:t>
            </w:r>
          </w:p>
          <w:p w:rsidR="00000000" w:rsidRPr="00FA21B7" w:rsidP="00FA21B7">
            <w:pPr>
              <w:pStyle w:val="BodyText"/>
            </w:pPr>
            <w:r w:rsidRPr="00FA21B7">
              <w:t>3.5.</w:t>
            </w:r>
            <w:r w:rsidRPr="00FA21B7">
              <w:tab/>
              <w:t xml:space="preserve">Apply </w:t>
            </w:r>
            <w:r w:rsidRPr="00FA21B7">
              <w:rPr>
                <w:rStyle w:val="BoldandItalics"/>
              </w:rPr>
              <w:t>safe dance practices</w:t>
            </w:r>
            <w:r w:rsidRPr="00FA21B7">
              <w:t xml:space="preserve"> at all times to p</w:t>
            </w:r>
            <w:r w:rsidRPr="00FA21B7">
              <w:t>revent injury to self and others</w:t>
            </w:r>
          </w:p>
          <w:p w:rsidR="00000000" w:rsidRPr="00FA21B7" w:rsidP="00FA21B7">
            <w:pPr>
              <w:pStyle w:val="BodyText"/>
            </w:pPr>
            <w:r w:rsidRPr="00FA21B7">
              <w:t>3.6.</w:t>
            </w:r>
            <w:r w:rsidRPr="00FA21B7">
              <w:tab/>
              <w:t>Follow advice from others about ways to improve own street dance technique</w:t>
            </w:r>
          </w:p>
        </w:tc>
      </w:tr>
    </w:tbl>
    <w:p w:rsidR="00000000" w:rsidRPr="00FA21B7" w:rsidP="00FA21B7">
      <w:pPr>
        <w:pStyle w:val="BodyText"/>
      </w:pPr>
    </w:p>
    <w:p w:rsidR="00000000" w:rsidRPr="00FA21B7" w:rsidP="00FA21B7">
      <w:pPr>
        <w:pStyle w:val="AllowPageBreak"/>
      </w:pPr>
    </w:p>
    <w:p w:rsidR="00000000" w:rsidRPr="00FA21B7" w:rsidP="00FA21B7">
      <w:pPr>
        <w:pStyle w:val="Heading1"/>
      </w:pPr>
      <w:bookmarkStart w:id="9" w:name="O_341736"/>
      <w:bookmarkEnd w:id="9"/>
      <w:r w:rsidRPr="00FA21B7">
        <w:t>Required Skills and Knowledge</w:t>
      </w:r>
    </w:p>
    <w:p w:rsidR="00000000" w:rsidRPr="00FA21B7" w:rsidP="00FA21B7">
      <w:pPr>
        <w:pStyle w:val="BodyText"/>
      </w:pPr>
      <w:r w:rsidRPr="00FA21B7">
        <w:rPr>
          <w:rStyle w:val="Emphasis"/>
        </w:rPr>
        <w:t>This section describes the skills and knowledge required for this unit.</w:t>
      </w:r>
    </w:p>
    <w:p w:rsidR="00000000" w:rsidRPr="00FA21B7" w:rsidP="00FA21B7">
      <w:pPr>
        <w:pStyle w:val="BodyText"/>
      </w:pPr>
    </w:p>
    <w:p w:rsidR="00000000" w:rsidRPr="00FA21B7" w:rsidP="00FA21B7">
      <w:pPr>
        <w:pStyle w:val="BodyText"/>
      </w:pPr>
      <w:r w:rsidRPr="00FA21B7">
        <w:rPr>
          <w:rStyle w:val="SpecialBold"/>
        </w:rPr>
        <w:t>Required skills</w:t>
      </w:r>
    </w:p>
    <w:p w:rsidR="00000000" w:rsidRPr="00FA21B7" w:rsidP="00FA21B7">
      <w:pPr>
        <w:pStyle w:val="ListBullet"/>
      </w:pPr>
      <w:r w:rsidRPr="00FA21B7">
        <w:t>communication and teamwork skills to:</w:t>
      </w:r>
    </w:p>
    <w:p w:rsidR="00000000" w:rsidRPr="00FA21B7" w:rsidP="00FA21B7">
      <w:pPr>
        <w:pStyle w:val="ListBullet2"/>
      </w:pPr>
      <w:r w:rsidRPr="00FA21B7">
        <w:t>work cooperatively with others in a learning environment and in dance performances</w:t>
      </w:r>
    </w:p>
    <w:p w:rsidR="00000000" w:rsidRPr="00FA21B7" w:rsidP="00FA21B7">
      <w:pPr>
        <w:pStyle w:val="ListBullet2"/>
      </w:pPr>
      <w:r w:rsidRPr="00FA21B7">
        <w:t>discuss aspects of exercises and dance techniques with colleagues and teachers</w:t>
      </w:r>
    </w:p>
    <w:p w:rsidR="00000000" w:rsidRPr="00FA21B7" w:rsidP="00FA21B7">
      <w:pPr>
        <w:pStyle w:val="ListBullet"/>
      </w:pPr>
      <w:r w:rsidRPr="00FA21B7">
        <w:t>initiative and enterprise skills to:</w:t>
      </w:r>
    </w:p>
    <w:p w:rsidR="00000000" w:rsidRPr="00FA21B7" w:rsidP="00FA21B7">
      <w:pPr>
        <w:pStyle w:val="ListBullet2"/>
      </w:pPr>
      <w:r w:rsidRPr="00FA21B7">
        <w:t>communicate the mood of a dance sequence to spectators</w:t>
      </w:r>
    </w:p>
    <w:p w:rsidR="00000000" w:rsidRPr="00FA21B7" w:rsidP="00FA21B7">
      <w:pPr>
        <w:pStyle w:val="ListBullet2"/>
      </w:pPr>
      <w:r w:rsidRPr="00FA21B7">
        <w:t>move in line with the mood, rhythm, style and tempo of music</w:t>
      </w:r>
    </w:p>
    <w:p w:rsidR="00000000" w:rsidRPr="00FA21B7" w:rsidP="00FA21B7">
      <w:pPr>
        <w:pStyle w:val="ListBullet"/>
      </w:pPr>
      <w:r w:rsidRPr="00FA21B7">
        <w:t>learning skills to:</w:t>
      </w:r>
    </w:p>
    <w:p w:rsidR="00000000" w:rsidRPr="00FA21B7" w:rsidP="00FA21B7">
      <w:pPr>
        <w:pStyle w:val="ListBullet2"/>
      </w:pPr>
      <w:r w:rsidRPr="00FA21B7">
        <w:t>improve dance technique through practice and a positive attitude to dancing</w:t>
      </w:r>
    </w:p>
    <w:p w:rsidR="00000000" w:rsidRPr="00FA21B7" w:rsidP="00FA21B7">
      <w:pPr>
        <w:pStyle w:val="ListBullet2"/>
      </w:pPr>
      <w:r w:rsidRPr="00FA21B7">
        <w:t>respond appropriately to constructive feed</w:t>
      </w:r>
      <w:r w:rsidRPr="00FA21B7">
        <w:t>back on own skill development</w:t>
      </w:r>
    </w:p>
    <w:p w:rsidR="00000000" w:rsidRPr="00FA21B7" w:rsidP="00FA21B7">
      <w:pPr>
        <w:pStyle w:val="ListBullet"/>
      </w:pPr>
      <w:r w:rsidRPr="00FA21B7">
        <w:t>self-management skills to:</w:t>
      </w:r>
    </w:p>
    <w:p w:rsidR="00000000" w:rsidRPr="00FA21B7" w:rsidP="00FA21B7">
      <w:pPr>
        <w:pStyle w:val="ListBullet2"/>
      </w:pPr>
      <w:r w:rsidRPr="00FA21B7">
        <w:t>dress appropriately</w:t>
      </w:r>
    </w:p>
    <w:p w:rsidR="00000000" w:rsidRPr="00FA21B7" w:rsidP="00FA21B7">
      <w:pPr>
        <w:pStyle w:val="ListBullet2"/>
      </w:pPr>
      <w:r w:rsidRPr="00FA21B7">
        <w:t>follow safe dance practices to prevent injury to self and others</w:t>
      </w:r>
    </w:p>
    <w:p w:rsidR="00000000" w:rsidRPr="00FA21B7" w:rsidP="00FA21B7">
      <w:pPr>
        <w:pStyle w:val="ListBullet2"/>
      </w:pPr>
      <w:r w:rsidRPr="00FA21B7">
        <w:t>maintain concentration when performing.</w:t>
      </w:r>
    </w:p>
    <w:p w:rsidR="00000000" w:rsidRPr="00FA21B7" w:rsidP="00FA21B7">
      <w:pPr>
        <w:pStyle w:val="BodyText"/>
      </w:pPr>
    </w:p>
    <w:p w:rsidR="00000000" w:rsidRPr="00FA21B7" w:rsidP="00FA21B7">
      <w:pPr>
        <w:pStyle w:val="BodyText"/>
      </w:pPr>
      <w:r w:rsidRPr="00FA21B7">
        <w:rPr>
          <w:rStyle w:val="SpecialBold"/>
        </w:rPr>
        <w:t>Required knowledge</w:t>
      </w:r>
    </w:p>
    <w:p w:rsidR="00000000" w:rsidRPr="00FA21B7" w:rsidP="00FA21B7">
      <w:pPr>
        <w:pStyle w:val="ListBullet"/>
      </w:pPr>
      <w:r w:rsidRPr="00FA21B7">
        <w:t>sound knowledge of safe dance practices, such as:</w:t>
      </w:r>
    </w:p>
    <w:p w:rsidR="00000000" w:rsidRPr="00FA21B7" w:rsidP="00FA21B7">
      <w:pPr>
        <w:pStyle w:val="ListBullet2"/>
      </w:pPr>
      <w:r w:rsidRPr="00FA21B7">
        <w:t>warm-up and cool-down activities</w:t>
      </w:r>
    </w:p>
    <w:p w:rsidR="00000000" w:rsidRPr="00FA21B7" w:rsidP="00FA21B7">
      <w:pPr>
        <w:pStyle w:val="ListBullet2"/>
      </w:pPr>
      <w:r w:rsidRPr="00FA21B7">
        <w:t>correct clothing and footwear</w:t>
      </w:r>
    </w:p>
    <w:p w:rsidR="00000000" w:rsidRPr="00FA21B7" w:rsidP="00FA21B7">
      <w:pPr>
        <w:pStyle w:val="ListBullet2"/>
      </w:pPr>
      <w:r w:rsidRPr="00FA21B7">
        <w:t>how nutrition and diet:</w:t>
      </w:r>
    </w:p>
    <w:p w:rsidR="00000000" w:rsidRPr="00FA21B7" w:rsidP="00FA21B7">
      <w:pPr>
        <w:pStyle w:val="ListBullet3"/>
      </w:pPr>
      <w:r w:rsidRPr="00FA21B7">
        <w:t>affect physical and mental wellbeing</w:t>
      </w:r>
    </w:p>
    <w:p w:rsidR="00000000" w:rsidRPr="00FA21B7" w:rsidP="00FA21B7">
      <w:pPr>
        <w:pStyle w:val="ListBullet3"/>
      </w:pPr>
      <w:r w:rsidRPr="00FA21B7">
        <w:t>contribute to injury prevention</w:t>
      </w:r>
    </w:p>
    <w:p w:rsidR="00000000" w:rsidRPr="00FA21B7" w:rsidP="00FA21B7">
      <w:pPr>
        <w:pStyle w:val="ListBullet"/>
      </w:pPr>
      <w:r w:rsidRPr="00FA21B7">
        <w:t>basic knowledge of:</w:t>
      </w:r>
    </w:p>
    <w:p w:rsidR="00000000" w:rsidRPr="00FA21B7" w:rsidP="00FA21B7">
      <w:pPr>
        <w:pStyle w:val="ListBullet2"/>
      </w:pPr>
      <w:r w:rsidRPr="00FA21B7">
        <w:t>street dance terminology and styles</w:t>
      </w:r>
    </w:p>
    <w:p w:rsidR="00000000" w:rsidRPr="00FA21B7" w:rsidP="00FA21B7">
      <w:pPr>
        <w:pStyle w:val="ListBullet2"/>
      </w:pPr>
      <w:r w:rsidRPr="00FA21B7">
        <w:t>evolution of street dance</w:t>
      </w:r>
    </w:p>
    <w:p w:rsidR="00000000" w:rsidRPr="00FA21B7" w:rsidP="00FA21B7">
      <w:pPr>
        <w:pStyle w:val="ListBullet2"/>
      </w:pPr>
      <w:r w:rsidRPr="00FA21B7">
        <w:t>current music and dance trends.</w:t>
      </w:r>
    </w:p>
    <w:p w:rsidR="00000000" w:rsidRPr="00FA21B7" w:rsidP="00FA21B7">
      <w:pPr>
        <w:pStyle w:val="AllowPageBreak"/>
      </w:pPr>
    </w:p>
    <w:p w:rsidR="00000000" w:rsidRPr="00FA21B7" w:rsidP="00FA21B7">
      <w:pPr>
        <w:pStyle w:val="Heading1"/>
      </w:pPr>
      <w:bookmarkStart w:id="10" w:name="O_341737"/>
      <w:bookmarkEnd w:id="10"/>
      <w:r w:rsidRPr="00FA21B7">
        <w:t>Evidence Guide</w:t>
      </w:r>
    </w:p>
    <w:p w:rsidR="00000000" w:rsidRPr="00FA21B7" w:rsidP="00FA21B7">
      <w:pPr>
        <w:pStyle w:val="BodyText"/>
      </w:pPr>
      <w:r w:rsidRPr="00FA21B7">
        <w:rPr>
          <w:rStyle w:val="Emphasis"/>
        </w:rPr>
        <w:t xml:space="preserve">The evidence guide provides advice on assessment and must be read in conjunction with the performance criteria, required skills and knowledge, </w:t>
      </w:r>
      <w:r w:rsidRPr="00FA21B7">
        <w:rPr>
          <w:rStyle w:val="Emphasis"/>
        </w:rPr>
        <w:t>range statement and the Assessment Guidelines for the Training Package.</w:t>
      </w:r>
    </w:p>
    <w:p w:rsidR="00000000" w:rsidRPr="00FA21B7" w:rsidP="00FA21B7">
      <w:pPr>
        <w:pStyle w:val="BodyText"/>
      </w:pPr>
    </w:p>
    <w:tbl>
      <w:tblPr>
        <w:tblW w:w="0" w:type="auto"/>
        <w:tblLayout w:type="fixed"/>
        <w:tblCellMar>
          <w:left w:w="62" w:type="dxa"/>
          <w:right w:w="62" w:type="dxa"/>
        </w:tblCellMar>
        <w:tblLook w:val="0000"/>
      </w:tblPr>
      <w:tblGrid>
        <w:gridCol w:w="2429"/>
        <w:gridCol w:w="5896"/>
      </w:tblGrid>
      <w:tr w:rsidTr="00FA21B7">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Overview of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p>
        </w:tc>
      </w:tr>
      <w:tr w:rsidTr="00FA21B7">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Critical aspects for assessment and evidence required to demonstrate competency in this unit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Evidence of the ability to:</w:t>
            </w:r>
          </w:p>
          <w:p w:rsidR="00000000" w:rsidRPr="00FA21B7" w:rsidP="00FA21B7">
            <w:pPr>
              <w:pStyle w:val="ListBullet"/>
            </w:pPr>
            <w:r w:rsidRPr="00FA21B7">
              <w:t>perform a range of street dance move</w:t>
            </w:r>
            <w:r w:rsidRPr="00FA21B7">
              <w:t>ments within personal capabilities</w:t>
            </w:r>
          </w:p>
          <w:p w:rsidR="00000000" w:rsidRPr="00FA21B7" w:rsidP="00FA21B7">
            <w:pPr>
              <w:pStyle w:val="ListBullet"/>
            </w:pPr>
            <w:r w:rsidRPr="00FA21B7">
              <w:t>perform two dance sequences that demonstrate a mastery of foundation street dance techniques</w:t>
            </w:r>
          </w:p>
          <w:p w:rsidR="00000000" w:rsidP="00FA21B7">
            <w:pPr>
              <w:pStyle w:val="ListBullet"/>
              <w:rPr>
                <w:lang w:val="en-NZ"/>
              </w:rPr>
            </w:pPr>
            <w:r w:rsidRPr="00FA21B7">
              <w:t>respond appropriately to constructive feedback on own performance.</w:t>
            </w:r>
          </w:p>
        </w:tc>
      </w:tr>
      <w:tr w:rsidTr="00FA21B7">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Context of and specific resources for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 xml:space="preserve">Assessment </w:t>
            </w:r>
            <w:r w:rsidRPr="00FA21B7">
              <w:t>must ensure access to appropriate dance performance areas or spaces.</w:t>
            </w:r>
          </w:p>
        </w:tc>
      </w:tr>
      <w:tr w:rsidTr="00FA21B7">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Method of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A range of assessment methods should be used to assess practical skills and knowledge. The following examples are appropriate for this unit:</w:t>
            </w:r>
          </w:p>
          <w:p w:rsidR="00000000" w:rsidRPr="00FA21B7" w:rsidP="00FA21B7">
            <w:pPr>
              <w:pStyle w:val="ListBullet"/>
            </w:pPr>
            <w:r w:rsidRPr="00FA21B7">
              <w:t xml:space="preserve">direct questioning combined with review of portfolios of evidence </w:t>
            </w:r>
          </w:p>
          <w:p w:rsidR="00000000" w:rsidRPr="00FA21B7" w:rsidP="00FA21B7">
            <w:pPr>
              <w:pStyle w:val="ListBullet"/>
            </w:pPr>
            <w:r w:rsidRPr="00FA21B7">
              <w:t xml:space="preserve">third-party workplace reports of on-the-job performance </w:t>
            </w:r>
          </w:p>
          <w:p w:rsidR="00000000" w:rsidRPr="00FA21B7" w:rsidP="00FA21B7">
            <w:pPr>
              <w:pStyle w:val="ListBullet"/>
            </w:pPr>
            <w:r w:rsidRPr="00FA21B7">
              <w:t>evaluation of performance of dance skills</w:t>
            </w:r>
          </w:p>
          <w:p w:rsidR="00000000" w:rsidRPr="00FA21B7" w:rsidP="00FA21B7">
            <w:pPr>
              <w:pStyle w:val="ListBullet"/>
            </w:pPr>
            <w:r w:rsidRPr="00FA21B7">
              <w:t>direct observation or video recording of candidate in dance classes</w:t>
            </w:r>
          </w:p>
          <w:p w:rsidR="00000000" w:rsidRPr="00FA21B7" w:rsidP="00FA21B7">
            <w:pPr>
              <w:pStyle w:val="ListBullet"/>
            </w:pPr>
            <w:r w:rsidRPr="00FA21B7">
              <w:t>verbal or written ques</w:t>
            </w:r>
            <w:r w:rsidRPr="00FA21B7">
              <w:t>tioning to test knowledge as listed in the required skills and knowledge section of this unit</w:t>
            </w:r>
          </w:p>
          <w:p w:rsidR="00000000" w:rsidRPr="00FA21B7" w:rsidP="00FA21B7">
            <w:pPr>
              <w:pStyle w:val="ListBullet"/>
            </w:pPr>
            <w:r w:rsidRPr="00FA21B7">
              <w:t>review of candidate’s dance performances by peers and colleagues.</w:t>
            </w:r>
          </w:p>
          <w:p w:rsidR="00000000" w:rsidP="00FA21B7">
            <w:pPr>
              <w:pStyle w:val="BodyText"/>
              <w:rPr>
                <w:lang w:val="en-NZ"/>
              </w:rPr>
            </w:pPr>
            <w:r w:rsidRPr="00FA21B7">
              <w:t>Assessment methods should closely reflect workplace demands (e.g. literacy) and the needs of par</w:t>
            </w:r>
            <w:r w:rsidRPr="00FA21B7">
              <w:t>ticular groups (e.g. people with disabilities and people who may have literacy or numeracy difficulties, such as speakers of languages other than English, remote communities and those with interrupted schooling).</w:t>
            </w:r>
          </w:p>
        </w:tc>
      </w:tr>
      <w:tr w:rsidTr="00FA21B7">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SpecialBold"/>
              </w:rPr>
              <w:t>Guidance information for assessment</w:t>
            </w:r>
          </w:p>
        </w:tc>
        <w:tc>
          <w:tcPr>
            <w:tcW w:w="58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BodyText"/>
            </w:pPr>
            <w:r w:rsidRPr="00FA21B7">
              <w:t>Holist</w:t>
            </w:r>
            <w:r w:rsidRPr="00FA21B7">
              <w:t xml:space="preserve">ic assessment with other units relevant to the industry sector, workplace and job role is recommended, for example: </w:t>
            </w:r>
          </w:p>
          <w:p w:rsidR="00000000" w:rsidRPr="00FA21B7" w:rsidP="00FA21B7">
            <w:pPr>
              <w:pStyle w:val="ListBullet"/>
            </w:pPr>
            <w:r w:rsidRPr="00FA21B7">
              <w:t>CUAOHS101A Follow basic safe dance practices.</w:t>
            </w:r>
          </w:p>
        </w:tc>
      </w:tr>
    </w:tbl>
    <w:p w:rsidR="00000000" w:rsidRPr="00FA21B7" w:rsidP="00FA21B7">
      <w:pPr>
        <w:pStyle w:val="BodyText"/>
      </w:pPr>
    </w:p>
    <w:p w:rsidR="00000000" w:rsidRPr="00FA21B7" w:rsidP="00FA21B7">
      <w:pPr>
        <w:pStyle w:val="AllowPageBreak"/>
      </w:pPr>
    </w:p>
    <w:p w:rsidR="00000000" w:rsidRPr="00FA21B7" w:rsidP="00FA21B7">
      <w:pPr>
        <w:pStyle w:val="Heading1"/>
      </w:pPr>
      <w:bookmarkStart w:id="11" w:name="O_341738"/>
      <w:bookmarkEnd w:id="11"/>
      <w:r w:rsidRPr="00FA21B7">
        <w:t>Range Statement</w:t>
      </w:r>
    </w:p>
    <w:p w:rsidR="00000000" w:rsidRPr="00FA21B7" w:rsidP="00FA21B7">
      <w:pPr>
        <w:pStyle w:val="BodyText"/>
      </w:pPr>
      <w:r w:rsidRPr="00FA21B7">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A21B7">
        <w:rPr>
          <w:rStyle w:val="Emphasis"/>
        </w:rPr>
        <w:t>ditions that may be present with training and assessment (depending on the work situation, needs of the candidate, accessibility of the item, and local industry and regional contexts) may also be included.</w:t>
      </w:r>
    </w:p>
    <w:p w:rsidR="00000000" w:rsidRPr="00FA21B7" w:rsidP="00FA21B7">
      <w:pPr>
        <w:pStyle w:val="BodyText"/>
      </w:pPr>
    </w:p>
    <w:tbl>
      <w:tblPr>
        <w:tblW w:w="0" w:type="auto"/>
        <w:tblLayout w:type="fixed"/>
        <w:tblCellMar>
          <w:left w:w="62" w:type="dxa"/>
          <w:right w:w="62" w:type="dxa"/>
        </w:tblCellMar>
        <w:tblLook w:val="0000"/>
      </w:tblPr>
      <w:tblGrid>
        <w:gridCol w:w="2400"/>
        <w:gridCol w:w="5925"/>
      </w:tblGrid>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Aspects</w:t>
            </w:r>
            <w:r w:rsidRPr="00FA21B7">
              <w:t xml:space="preserve"> may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evolution of street dance a</w:t>
            </w:r>
            <w:r w:rsidRPr="00FA21B7">
              <w:t>s a dance style performed in everyday spaces, such as:</w:t>
            </w:r>
          </w:p>
          <w:p w:rsidR="00000000" w:rsidRPr="00FA21B7" w:rsidP="00FA21B7">
            <w:pPr>
              <w:pStyle w:val="ListBullet2"/>
            </w:pPr>
            <w:r w:rsidRPr="00FA21B7">
              <w:t>streets</w:t>
            </w:r>
          </w:p>
          <w:p w:rsidR="00000000" w:rsidRPr="00FA21B7" w:rsidP="00FA21B7">
            <w:pPr>
              <w:pStyle w:val="ListBullet2"/>
            </w:pPr>
            <w:r w:rsidRPr="00FA21B7">
              <w:t>school yards</w:t>
            </w:r>
          </w:p>
          <w:p w:rsidR="00000000" w:rsidRPr="00FA21B7" w:rsidP="00FA21B7">
            <w:pPr>
              <w:pStyle w:val="ListBullet2"/>
            </w:pPr>
            <w:r w:rsidRPr="00FA21B7">
              <w:t>raves</w:t>
            </w:r>
          </w:p>
          <w:p w:rsidR="00000000" w:rsidRPr="00FA21B7" w:rsidP="00FA21B7">
            <w:pPr>
              <w:pStyle w:val="ListBullet2"/>
            </w:pPr>
            <w:r w:rsidRPr="00FA21B7">
              <w:t>night clubs</w:t>
            </w:r>
          </w:p>
          <w:p w:rsidR="00000000" w:rsidRPr="00FA21B7" w:rsidP="00FA21B7">
            <w:pPr>
              <w:pStyle w:val="ListBullet"/>
            </w:pPr>
            <w:r w:rsidRPr="00FA21B7">
              <w:t>styles, such as:</w:t>
            </w:r>
          </w:p>
          <w:p w:rsidR="00000000" w:rsidRPr="00FA21B7" w:rsidP="00FA21B7">
            <w:pPr>
              <w:pStyle w:val="ListBullet2"/>
            </w:pPr>
            <w:r w:rsidRPr="00FA21B7">
              <w:t>hip-hop</w:t>
            </w:r>
          </w:p>
          <w:p w:rsidR="00000000" w:rsidRPr="00FA21B7" w:rsidP="00FA21B7">
            <w:pPr>
              <w:pStyle w:val="ListBullet2"/>
            </w:pPr>
            <w:r w:rsidRPr="00FA21B7">
              <w:t>funk</w:t>
            </w:r>
          </w:p>
          <w:p w:rsidR="00000000" w:rsidRPr="00FA21B7" w:rsidP="00FA21B7">
            <w:pPr>
              <w:pStyle w:val="ListBullet2"/>
            </w:pPr>
            <w:r w:rsidRPr="00FA21B7">
              <w:t>breaking</w:t>
            </w:r>
          </w:p>
          <w:p w:rsidR="00000000" w:rsidRPr="00FA21B7" w:rsidP="00FA21B7">
            <w:pPr>
              <w:pStyle w:val="ListBullet2"/>
            </w:pPr>
            <w:r w:rsidRPr="00FA21B7">
              <w:t>popping</w:t>
            </w:r>
          </w:p>
          <w:p w:rsidR="00000000" w:rsidRPr="00FA21B7" w:rsidP="00FA21B7">
            <w:pPr>
              <w:pStyle w:val="ListBullet2"/>
            </w:pPr>
            <w:r w:rsidRPr="00FA21B7">
              <w:t>locking</w:t>
            </w:r>
          </w:p>
          <w:p w:rsidR="00000000" w:rsidRPr="00FA21B7" w:rsidP="00FA21B7">
            <w:pPr>
              <w:pStyle w:val="ListBullet"/>
            </w:pPr>
            <w:r w:rsidRPr="00FA21B7">
              <w:t>role of street dance competitions</w:t>
            </w:r>
          </w:p>
          <w:p w:rsidR="00000000" w:rsidRPr="00FA21B7" w:rsidP="00FA21B7">
            <w:pPr>
              <w:pStyle w:val="ListBullet"/>
            </w:pPr>
            <w:r w:rsidRPr="00FA21B7">
              <w:t>styles that invite participation by spectators</w:t>
            </w:r>
          </w:p>
          <w:p w:rsidR="00000000" w:rsidP="00FA21B7">
            <w:pPr>
              <w:pStyle w:val="ListBullet"/>
              <w:rPr>
                <w:lang w:val="en-NZ"/>
              </w:rPr>
            </w:pPr>
            <w:r w:rsidRPr="00FA21B7">
              <w:t>personal presentation.</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Relevant personnel</w:t>
            </w:r>
            <w:r w:rsidRPr="00FA21B7">
              <w:t xml:space="preserve"> may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teachers</w:t>
            </w:r>
          </w:p>
          <w:p w:rsidR="00000000" w:rsidRPr="00FA21B7" w:rsidP="00FA21B7">
            <w:pPr>
              <w:pStyle w:val="ListBullet"/>
            </w:pPr>
            <w:r w:rsidRPr="00FA21B7">
              <w:t>coaches</w:t>
            </w:r>
          </w:p>
          <w:p w:rsidR="00000000" w:rsidRPr="00FA21B7" w:rsidP="00FA21B7">
            <w:pPr>
              <w:pStyle w:val="ListBullet"/>
            </w:pPr>
            <w:r w:rsidRPr="00FA21B7">
              <w:t>mentors</w:t>
            </w:r>
          </w:p>
          <w:p w:rsidR="00000000" w:rsidRPr="00FA21B7" w:rsidP="00FA21B7">
            <w:pPr>
              <w:pStyle w:val="ListBullet"/>
            </w:pPr>
            <w:r w:rsidRPr="00FA21B7">
              <w:t>experienced street dancers</w:t>
            </w:r>
          </w:p>
          <w:p w:rsidR="00000000" w:rsidRPr="00FA21B7" w:rsidP="00FA21B7">
            <w:pPr>
              <w:pStyle w:val="ListBullet"/>
            </w:pPr>
            <w:r w:rsidRPr="00FA21B7">
              <w:t>choreographers</w:t>
            </w:r>
          </w:p>
          <w:p w:rsidR="00000000" w:rsidP="00FA21B7">
            <w:pPr>
              <w:pStyle w:val="ListBullet"/>
              <w:rPr>
                <w:lang w:val="en-NZ"/>
              </w:rPr>
            </w:pPr>
            <w:r w:rsidRPr="00FA21B7">
              <w:t>peers.</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Implications</w:t>
            </w:r>
            <w:r w:rsidRPr="00FA21B7">
              <w:t xml:space="preserve"> may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ability to respond to stimuli, such as:</w:t>
            </w:r>
          </w:p>
          <w:p w:rsidR="00000000" w:rsidRPr="00FA21B7" w:rsidP="00FA21B7">
            <w:pPr>
              <w:pStyle w:val="ListBullet2"/>
            </w:pPr>
            <w:r w:rsidRPr="00FA21B7">
              <w:t>music</w:t>
            </w:r>
          </w:p>
          <w:p w:rsidR="00000000" w:rsidRPr="00FA21B7" w:rsidP="00FA21B7">
            <w:pPr>
              <w:pStyle w:val="ListBullet2"/>
            </w:pPr>
            <w:r w:rsidRPr="00FA21B7">
              <w:t>response from spectators</w:t>
            </w:r>
          </w:p>
          <w:p w:rsidR="00000000" w:rsidRPr="00FA21B7" w:rsidP="00FA21B7">
            <w:pPr>
              <w:pStyle w:val="ListBullet2"/>
            </w:pPr>
            <w:r w:rsidRPr="00FA21B7">
              <w:t>other performers</w:t>
            </w:r>
          </w:p>
          <w:p w:rsidR="00000000" w:rsidRPr="00FA21B7" w:rsidP="00FA21B7">
            <w:pPr>
              <w:pStyle w:val="ListBullet"/>
            </w:pPr>
            <w:r w:rsidRPr="00FA21B7">
              <w:t>using imagination</w:t>
            </w:r>
          </w:p>
          <w:p w:rsidR="00000000" w:rsidP="00FA21B7">
            <w:pPr>
              <w:pStyle w:val="ListBullet"/>
              <w:rPr>
                <w:lang w:val="en-NZ"/>
              </w:rPr>
            </w:pPr>
            <w:r w:rsidRPr="00FA21B7">
              <w:t>flow of movement.</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Warm-up exercises</w:t>
            </w:r>
            <w:r w:rsidRPr="00FA21B7">
              <w:t xml:space="preserve"> should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stretching</w:t>
            </w:r>
          </w:p>
          <w:p w:rsidR="00000000" w:rsidRPr="00FA21B7" w:rsidP="00FA21B7">
            <w:pPr>
              <w:pStyle w:val="ListBullet"/>
            </w:pPr>
            <w:r w:rsidRPr="00FA21B7">
              <w:t>ankle exercises</w:t>
            </w:r>
          </w:p>
          <w:p w:rsidR="00000000" w:rsidP="00FA21B7">
            <w:pPr>
              <w:pStyle w:val="ListBullet"/>
              <w:rPr>
                <w:lang w:val="en-NZ"/>
              </w:rPr>
            </w:pPr>
            <w:r w:rsidRPr="00FA21B7">
              <w:t>wrist exercises.</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Steps</w:t>
            </w:r>
            <w:r w:rsidRPr="00FA21B7">
              <w:t xml:space="preserve"> may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 xml:space="preserve">waving </w:t>
            </w:r>
          </w:p>
          <w:p w:rsidR="00000000" w:rsidRPr="00FA21B7" w:rsidP="00FA21B7">
            <w:pPr>
              <w:pStyle w:val="ListBullet"/>
            </w:pPr>
            <w:r w:rsidRPr="00FA21B7">
              <w:t xml:space="preserve">ticking </w:t>
            </w:r>
          </w:p>
          <w:p w:rsidR="00000000" w:rsidRPr="00FA21B7" w:rsidP="00FA21B7">
            <w:pPr>
              <w:pStyle w:val="ListBullet"/>
            </w:pPr>
            <w:r w:rsidRPr="00FA21B7">
              <w:t>scooby do</w:t>
            </w:r>
          </w:p>
          <w:p w:rsidR="00000000" w:rsidRPr="00FA21B7" w:rsidP="00FA21B7">
            <w:pPr>
              <w:pStyle w:val="ListBullet"/>
            </w:pPr>
            <w:r w:rsidRPr="00FA21B7">
              <w:t>twirl</w:t>
            </w:r>
          </w:p>
          <w:p w:rsidR="00000000" w:rsidRPr="00FA21B7" w:rsidP="00FA21B7">
            <w:pPr>
              <w:pStyle w:val="ListBullet"/>
            </w:pPr>
            <w:r w:rsidRPr="00FA21B7">
              <w:t>toprocks, uprocks</w:t>
            </w:r>
          </w:p>
          <w:p w:rsidR="00000000" w:rsidRPr="00FA21B7" w:rsidP="00FA21B7">
            <w:pPr>
              <w:pStyle w:val="ListBullet"/>
            </w:pPr>
            <w:r w:rsidRPr="00FA21B7">
              <w:t>freezes</w:t>
            </w:r>
          </w:p>
          <w:p w:rsidR="00000000" w:rsidRPr="00FA21B7" w:rsidP="00FA21B7">
            <w:pPr>
              <w:pStyle w:val="ListBullet"/>
            </w:pPr>
            <w:r w:rsidRPr="00FA21B7">
              <w:t>fare</w:t>
            </w:r>
          </w:p>
          <w:p w:rsidR="00000000" w:rsidRPr="00FA21B7" w:rsidP="00FA21B7">
            <w:pPr>
              <w:pStyle w:val="ListBullet"/>
            </w:pPr>
            <w:r w:rsidRPr="00FA21B7">
              <w:t>strobing</w:t>
            </w:r>
          </w:p>
          <w:p w:rsidR="00000000" w:rsidRPr="00FA21B7" w:rsidP="00FA21B7">
            <w:pPr>
              <w:pStyle w:val="ListBullet"/>
            </w:pPr>
            <w:r w:rsidRPr="00FA21B7">
              <w:t>jax</w:t>
            </w:r>
          </w:p>
          <w:p w:rsidR="00000000" w:rsidRPr="00FA21B7" w:rsidP="00FA21B7">
            <w:pPr>
              <w:pStyle w:val="ListBullet"/>
            </w:pPr>
            <w:r w:rsidRPr="00FA21B7">
              <w:t>power moves: 6-step, 3-step, windmill</w:t>
            </w:r>
          </w:p>
          <w:p w:rsidR="00000000" w:rsidRPr="00FA21B7" w:rsidP="00FA21B7">
            <w:pPr>
              <w:pStyle w:val="ListBullet"/>
            </w:pPr>
            <w:r w:rsidRPr="00FA21B7">
              <w:t>clown walk</w:t>
            </w:r>
          </w:p>
          <w:p w:rsidR="00000000" w:rsidRPr="00FA21B7" w:rsidP="00FA21B7">
            <w:pPr>
              <w:pStyle w:val="ListBullet"/>
            </w:pPr>
            <w:r w:rsidRPr="00FA21B7">
              <w:t>crip walk</w:t>
            </w:r>
          </w:p>
          <w:p w:rsidR="00000000" w:rsidRPr="00FA21B7" w:rsidP="00FA21B7">
            <w:pPr>
              <w:pStyle w:val="ListBullet"/>
            </w:pPr>
            <w:r w:rsidRPr="00FA21B7">
              <w:t>grinding</w:t>
            </w:r>
          </w:p>
          <w:p w:rsidR="00000000" w:rsidRPr="00FA21B7" w:rsidP="00FA21B7">
            <w:pPr>
              <w:pStyle w:val="ListBullet"/>
            </w:pPr>
            <w:r w:rsidRPr="00FA21B7">
              <w:t>stomping</w:t>
            </w:r>
          </w:p>
          <w:p w:rsidR="00000000" w:rsidRPr="00FA21B7" w:rsidP="00FA21B7">
            <w:pPr>
              <w:pStyle w:val="ListBullet"/>
            </w:pPr>
            <w:r w:rsidRPr="00FA21B7">
              <w:t>chest pops</w:t>
            </w:r>
          </w:p>
          <w:p w:rsidR="00000000" w:rsidRPr="00FA21B7" w:rsidP="00FA21B7">
            <w:pPr>
              <w:pStyle w:val="ListBullet"/>
            </w:pPr>
            <w:r w:rsidRPr="00FA21B7">
              <w:t>shuffling</w:t>
            </w:r>
          </w:p>
          <w:p w:rsidR="00000000" w:rsidRPr="00FA21B7" w:rsidP="00FA21B7">
            <w:pPr>
              <w:pStyle w:val="ListBullet"/>
            </w:pPr>
            <w:r w:rsidRPr="00FA21B7">
              <w:t>skating</w:t>
            </w:r>
          </w:p>
          <w:p w:rsidR="00000000" w:rsidRPr="00FA21B7" w:rsidP="00FA21B7">
            <w:pPr>
              <w:pStyle w:val="ListBullet"/>
            </w:pPr>
            <w:r w:rsidRPr="00FA21B7">
              <w:t>jacking</w:t>
            </w:r>
          </w:p>
          <w:p w:rsidR="00000000" w:rsidRPr="00FA21B7" w:rsidP="00FA21B7">
            <w:pPr>
              <w:pStyle w:val="ListBullet"/>
            </w:pPr>
            <w:r w:rsidRPr="00FA21B7">
              <w:t>locking</w:t>
            </w:r>
          </w:p>
          <w:p w:rsidR="00000000" w:rsidRPr="00FA21B7" w:rsidP="00FA21B7">
            <w:pPr>
              <w:pStyle w:val="ListBullet"/>
            </w:pPr>
            <w:r w:rsidRPr="00FA21B7">
              <w:t>backslide</w:t>
            </w:r>
          </w:p>
          <w:p w:rsidR="00000000" w:rsidRPr="00FA21B7" w:rsidP="00FA21B7">
            <w:pPr>
              <w:pStyle w:val="ListBullet"/>
            </w:pPr>
            <w:r w:rsidRPr="00FA21B7">
              <w:t>freezes</w:t>
            </w:r>
          </w:p>
          <w:p w:rsidR="00000000" w:rsidRPr="00FA21B7" w:rsidP="00FA21B7">
            <w:pPr>
              <w:pStyle w:val="ListBullet"/>
            </w:pPr>
            <w:r w:rsidRPr="00FA21B7">
              <w:t>Harlem shake</w:t>
            </w:r>
          </w:p>
          <w:p w:rsidR="00000000" w:rsidRPr="00FA21B7" w:rsidP="00FA21B7">
            <w:pPr>
              <w:pStyle w:val="ListBullet"/>
            </w:pPr>
            <w:r w:rsidRPr="00FA21B7">
              <w:t>floating</w:t>
            </w:r>
          </w:p>
          <w:p w:rsidR="00000000" w:rsidRPr="00FA21B7" w:rsidP="00FA21B7">
            <w:pPr>
              <w:pStyle w:val="ListBullet"/>
            </w:pPr>
            <w:r w:rsidRPr="00FA21B7">
              <w:t>gliding</w:t>
            </w:r>
          </w:p>
          <w:p w:rsidR="00000000" w:rsidP="00FA21B7">
            <w:pPr>
              <w:pStyle w:val="ListBullet"/>
              <w:rPr>
                <w:lang w:val="en-NZ"/>
              </w:rPr>
            </w:pPr>
            <w:r w:rsidRPr="00FA21B7">
              <w:t>sliding.</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t xml:space="preserve">Aspects of </w:t>
            </w:r>
            <w:r w:rsidRPr="00FA21B7">
              <w:rPr>
                <w:rStyle w:val="BoldandItalics"/>
              </w:rPr>
              <w:t>personal presentation</w:t>
            </w:r>
            <w:r w:rsidRPr="00FA21B7">
              <w:t xml:space="preserve"> may include:</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costumes</w:t>
            </w:r>
          </w:p>
          <w:p w:rsidR="00000000" w:rsidRPr="00FA21B7" w:rsidP="00FA21B7">
            <w:pPr>
              <w:pStyle w:val="ListBullet"/>
            </w:pPr>
            <w:r w:rsidRPr="00FA21B7">
              <w:t>accessories</w:t>
            </w:r>
          </w:p>
          <w:p w:rsidR="00000000" w:rsidRPr="00FA21B7" w:rsidP="00FA21B7">
            <w:pPr>
              <w:pStyle w:val="ListBullet"/>
            </w:pPr>
            <w:r w:rsidRPr="00FA21B7">
              <w:t>make-up</w:t>
            </w:r>
          </w:p>
          <w:p w:rsidR="00000000" w:rsidRPr="00FA21B7" w:rsidP="00FA21B7">
            <w:pPr>
              <w:pStyle w:val="ListBullet"/>
            </w:pPr>
            <w:r w:rsidRPr="00FA21B7">
              <w:t>hair</w:t>
            </w:r>
          </w:p>
          <w:p w:rsidR="00000000" w:rsidRPr="00FA21B7" w:rsidP="00FA21B7">
            <w:pPr>
              <w:pStyle w:val="ListBullet"/>
            </w:pPr>
            <w:r w:rsidRPr="00FA21B7">
              <w:t>posture</w:t>
            </w:r>
          </w:p>
          <w:p w:rsidR="00000000" w:rsidP="00FA21B7">
            <w:pPr>
              <w:pStyle w:val="ListBullet"/>
              <w:rPr>
                <w:lang w:val="en-NZ"/>
              </w:rPr>
            </w:pPr>
            <w:r w:rsidRPr="00FA21B7">
              <w:t>way of moving.</w:t>
            </w:r>
          </w:p>
        </w:tc>
      </w:tr>
      <w:tr w:rsidTr="00FA21B7">
        <w:tblPrEx>
          <w:tblW w:w="0" w:type="auto"/>
          <w:tblLayout w:type="fixed"/>
          <w:tblCellMar>
            <w:left w:w="62" w:type="dxa"/>
            <w:right w:w="62" w:type="dxa"/>
          </w:tblCellMar>
          <w:tblLook w:val="0000"/>
        </w:tblPrEx>
        <w:tc>
          <w:tcPr>
            <w:tcW w:w="2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1B7">
            <w:pPr>
              <w:pStyle w:val="BodyText"/>
              <w:rPr>
                <w:lang w:val="en-NZ"/>
              </w:rPr>
            </w:pPr>
            <w:r w:rsidRPr="00FA21B7">
              <w:rPr>
                <w:rStyle w:val="BoldandItalics"/>
              </w:rPr>
              <w:t>Safe dance practices</w:t>
            </w:r>
            <w:r w:rsidRPr="00FA21B7">
              <w:t xml:space="preserve"> relate to:</w:t>
            </w:r>
          </w:p>
        </w:tc>
        <w:tc>
          <w:tcPr>
            <w:tcW w:w="5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1B7" w:rsidP="00FA21B7">
            <w:pPr>
              <w:pStyle w:val="ListBullet"/>
            </w:pPr>
            <w:r w:rsidRPr="00FA21B7">
              <w:t>understanding the body’s capabilities and limitations, including:</w:t>
            </w:r>
          </w:p>
          <w:p w:rsidR="00000000" w:rsidRPr="00FA21B7" w:rsidP="00FA21B7">
            <w:pPr>
              <w:pStyle w:val="ListBullet2"/>
            </w:pPr>
            <w:r w:rsidRPr="00FA21B7">
              <w:t>alignment</w:t>
            </w:r>
          </w:p>
          <w:p w:rsidR="00000000" w:rsidRPr="00FA21B7" w:rsidP="00FA21B7">
            <w:pPr>
              <w:pStyle w:val="ListBullet2"/>
            </w:pPr>
            <w:r w:rsidRPr="00FA21B7">
              <w:t>flexibility (mobility)</w:t>
            </w:r>
          </w:p>
          <w:p w:rsidR="00000000" w:rsidRPr="00FA21B7" w:rsidP="00FA21B7">
            <w:pPr>
              <w:pStyle w:val="ListBullet2"/>
            </w:pPr>
            <w:r w:rsidRPr="00FA21B7">
              <w:t>strength (stability)</w:t>
            </w:r>
          </w:p>
          <w:p w:rsidR="00000000" w:rsidRPr="00FA21B7" w:rsidP="00FA21B7">
            <w:pPr>
              <w:pStyle w:val="ListBullet2"/>
            </w:pPr>
            <w:r w:rsidRPr="00FA21B7">
              <w:t>cardiorespiratory endurance</w:t>
            </w:r>
          </w:p>
          <w:p w:rsidR="00000000" w:rsidRPr="00FA21B7" w:rsidP="00FA21B7">
            <w:pPr>
              <w:pStyle w:val="ListBullet2"/>
            </w:pPr>
            <w:r w:rsidRPr="00FA21B7">
              <w:t>muscular endurance</w:t>
            </w:r>
          </w:p>
          <w:p w:rsidR="00000000" w:rsidRPr="00FA21B7" w:rsidP="00FA21B7">
            <w:pPr>
              <w:pStyle w:val="ListBullet"/>
            </w:pPr>
            <w:r w:rsidRPr="00FA21B7">
              <w:t>appropriate footwear and clothing</w:t>
            </w:r>
          </w:p>
          <w:p w:rsidR="00000000" w:rsidRPr="00FA21B7" w:rsidP="00FA21B7">
            <w:pPr>
              <w:pStyle w:val="ListBullet"/>
            </w:pPr>
            <w:r w:rsidRPr="00FA21B7">
              <w:t xml:space="preserve">barefoot dancing </w:t>
            </w:r>
          </w:p>
          <w:p w:rsidR="00000000" w:rsidRPr="00FA21B7" w:rsidP="00FA21B7">
            <w:pPr>
              <w:pStyle w:val="ListBullet"/>
            </w:pPr>
            <w:r w:rsidRPr="00FA21B7">
              <w:t>warm-up and cool-down activities, such as:</w:t>
            </w:r>
          </w:p>
          <w:p w:rsidR="00000000" w:rsidRPr="00FA21B7" w:rsidP="00FA21B7">
            <w:pPr>
              <w:pStyle w:val="ListBullet2"/>
            </w:pPr>
            <w:r w:rsidRPr="00FA21B7">
              <w:t>gentle stretches</w:t>
            </w:r>
          </w:p>
          <w:p w:rsidR="00000000" w:rsidRPr="00FA21B7" w:rsidP="00FA21B7">
            <w:pPr>
              <w:pStyle w:val="ListBullet2"/>
            </w:pPr>
            <w:r w:rsidRPr="00FA21B7">
              <w:t>aerobic exercises</w:t>
            </w:r>
          </w:p>
          <w:p w:rsidR="00000000" w:rsidRPr="00FA21B7" w:rsidP="00FA21B7">
            <w:pPr>
              <w:pStyle w:val="ListBullet2"/>
            </w:pPr>
            <w:r w:rsidRPr="00FA21B7">
              <w:t>anaerobic exercises</w:t>
            </w:r>
          </w:p>
          <w:p w:rsidR="00000000" w:rsidRPr="00FA21B7" w:rsidP="00FA21B7">
            <w:pPr>
              <w:pStyle w:val="ListBullet2"/>
            </w:pPr>
            <w:r w:rsidRPr="00FA21B7">
              <w:t>breathing exercises</w:t>
            </w:r>
          </w:p>
          <w:p w:rsidR="00000000" w:rsidRPr="00FA21B7" w:rsidP="00FA21B7">
            <w:pPr>
              <w:pStyle w:val="ListBullet"/>
            </w:pPr>
            <w:r w:rsidRPr="00FA21B7">
              <w:t>doing exercises and performing routines on flooring appropriate to genre and style of dance, such as:</w:t>
            </w:r>
          </w:p>
          <w:p w:rsidR="00000000" w:rsidRPr="00FA21B7" w:rsidP="00FA21B7">
            <w:pPr>
              <w:pStyle w:val="ListBullet2"/>
            </w:pPr>
            <w:r w:rsidRPr="00FA21B7">
              <w:t>sprung softwood</w:t>
            </w:r>
          </w:p>
          <w:p w:rsidR="00000000" w:rsidRPr="00FA21B7" w:rsidP="00FA21B7">
            <w:pPr>
              <w:pStyle w:val="ListBullet2"/>
            </w:pPr>
            <w:r w:rsidRPr="00FA21B7">
              <w:t>tarkett</w:t>
            </w:r>
          </w:p>
          <w:p w:rsidR="00000000" w:rsidRPr="00FA21B7" w:rsidP="00FA21B7">
            <w:pPr>
              <w:pStyle w:val="ListBullet2"/>
            </w:pPr>
            <w:r w:rsidRPr="00FA21B7">
              <w:t>sprung parquet</w:t>
            </w:r>
          </w:p>
          <w:p w:rsidR="00000000" w:rsidRPr="00FA21B7" w:rsidP="00FA21B7">
            <w:pPr>
              <w:pStyle w:val="ListBullet2"/>
            </w:pPr>
            <w:r w:rsidRPr="00FA21B7">
              <w:t>tongue and groove hardwood</w:t>
            </w:r>
          </w:p>
          <w:p w:rsidR="00000000" w:rsidRPr="00FA21B7" w:rsidP="00FA21B7">
            <w:pPr>
              <w:pStyle w:val="ListBullet2"/>
            </w:pPr>
            <w:r w:rsidRPr="00FA21B7">
              <w:t>resined for ballroom and Latin dance</w:t>
            </w:r>
          </w:p>
          <w:p w:rsidR="00000000" w:rsidRPr="00FA21B7" w:rsidP="00FA21B7">
            <w:pPr>
              <w:pStyle w:val="ListBullet2"/>
            </w:pPr>
            <w:r w:rsidRPr="00FA21B7">
              <w:t>non-slip for ballet</w:t>
            </w:r>
          </w:p>
          <w:p w:rsidR="00000000" w:rsidRPr="00FA21B7" w:rsidP="00FA21B7">
            <w:pPr>
              <w:pStyle w:val="ListBullet2"/>
            </w:pPr>
            <w:r w:rsidRPr="00FA21B7">
              <w:t>wood for tap and Spanish</w:t>
            </w:r>
          </w:p>
          <w:p w:rsidR="00000000" w:rsidRPr="00FA21B7" w:rsidP="00FA21B7">
            <w:pPr>
              <w:pStyle w:val="ListBullet"/>
            </w:pPr>
            <w:r w:rsidRPr="00FA21B7">
              <w:t>effect of different ground surfaces, such as:</w:t>
            </w:r>
          </w:p>
          <w:p w:rsidR="00000000" w:rsidRPr="00FA21B7" w:rsidP="00FA21B7">
            <w:pPr>
              <w:pStyle w:val="ListBullet2"/>
            </w:pPr>
            <w:r w:rsidRPr="00FA21B7">
              <w:t>moving float</w:t>
            </w:r>
          </w:p>
          <w:p w:rsidR="00000000" w:rsidRPr="00FA21B7" w:rsidP="00FA21B7">
            <w:pPr>
              <w:pStyle w:val="ListBullet2"/>
            </w:pPr>
            <w:r w:rsidRPr="00FA21B7">
              <w:t>podium or raised platform</w:t>
            </w:r>
          </w:p>
          <w:p w:rsidR="00000000" w:rsidRPr="00FA21B7" w:rsidP="00FA21B7">
            <w:pPr>
              <w:pStyle w:val="ListBullet2"/>
            </w:pPr>
            <w:r w:rsidRPr="00FA21B7">
              <w:t>runway</w:t>
            </w:r>
          </w:p>
          <w:p w:rsidR="00000000" w:rsidRPr="00FA21B7" w:rsidP="00FA21B7">
            <w:pPr>
              <w:pStyle w:val="ListBullet2"/>
            </w:pPr>
            <w:r w:rsidRPr="00FA21B7">
              <w:t>concrete or hard floor</w:t>
            </w:r>
          </w:p>
          <w:p w:rsidR="00000000" w:rsidRPr="00FA21B7" w:rsidP="00FA21B7">
            <w:pPr>
              <w:pStyle w:val="ListBullet2"/>
            </w:pPr>
            <w:r w:rsidRPr="00FA21B7">
              <w:t>pavement</w:t>
            </w:r>
          </w:p>
          <w:p w:rsidR="00000000" w:rsidRPr="00FA21B7" w:rsidP="00FA21B7">
            <w:pPr>
              <w:pStyle w:val="ListBullet2"/>
            </w:pPr>
            <w:r w:rsidRPr="00FA21B7">
              <w:t>slippe</w:t>
            </w:r>
            <w:r w:rsidRPr="00FA21B7">
              <w:t>ry floor</w:t>
            </w:r>
          </w:p>
          <w:p w:rsidR="00000000" w:rsidRPr="00FA21B7" w:rsidP="00FA21B7">
            <w:pPr>
              <w:pStyle w:val="ListBullet2"/>
            </w:pPr>
            <w:r w:rsidRPr="00FA21B7">
              <w:t>sticky floor</w:t>
            </w:r>
          </w:p>
          <w:p w:rsidR="00000000" w:rsidRPr="00FA21B7" w:rsidP="00FA21B7">
            <w:pPr>
              <w:pStyle w:val="ListBullet2"/>
            </w:pPr>
            <w:r w:rsidRPr="00FA21B7">
              <w:t>floor that is too springy</w:t>
            </w:r>
          </w:p>
          <w:p w:rsidR="00000000" w:rsidRPr="00FA21B7" w:rsidP="00FA21B7">
            <w:pPr>
              <w:pStyle w:val="ListBullet2"/>
            </w:pPr>
            <w:r w:rsidRPr="00FA21B7">
              <w:t>sloping surface</w:t>
            </w:r>
          </w:p>
          <w:p w:rsidR="00000000" w:rsidRPr="00FA21B7" w:rsidP="00FA21B7">
            <w:pPr>
              <w:pStyle w:val="ListBullet2"/>
            </w:pPr>
            <w:r w:rsidRPr="00FA21B7">
              <w:t>earth</w:t>
            </w:r>
          </w:p>
          <w:p w:rsidR="00000000" w:rsidRPr="00FA21B7" w:rsidP="00FA21B7">
            <w:pPr>
              <w:pStyle w:val="ListBullet"/>
            </w:pPr>
            <w:r w:rsidRPr="00FA21B7">
              <w:t>correct execution of dance steps</w:t>
            </w:r>
          </w:p>
          <w:p w:rsidR="00000000" w:rsidRPr="00FA21B7" w:rsidP="00FA21B7">
            <w:pPr>
              <w:pStyle w:val="ListBullet"/>
            </w:pPr>
            <w:r w:rsidRPr="00FA21B7">
              <w:t>nutrition and diet.</w:t>
            </w:r>
          </w:p>
        </w:tc>
      </w:tr>
    </w:tbl>
    <w:p w:rsidR="00000000" w:rsidRPr="00FA21B7" w:rsidP="00FA21B7">
      <w:pPr>
        <w:pStyle w:val="BodyText"/>
      </w:pPr>
    </w:p>
    <w:p w:rsidR="00000000" w:rsidRPr="00FA21B7" w:rsidP="00FA21B7">
      <w:pPr>
        <w:pStyle w:val="AllowPageBreak"/>
      </w:pPr>
    </w:p>
    <w:p w:rsidR="00000000" w:rsidRPr="00FA21B7" w:rsidP="00FA21B7">
      <w:pPr>
        <w:pStyle w:val="Heading1"/>
      </w:pPr>
      <w:bookmarkStart w:id="12" w:name="O_341739"/>
      <w:bookmarkEnd w:id="12"/>
      <w:r w:rsidRPr="00FA21B7">
        <w:t>Unit Sector(s)</w:t>
      </w:r>
    </w:p>
    <w:p w:rsidR="00000000" w:rsidRPr="00FA21B7" w:rsidP="00FA21B7">
      <w:pPr>
        <w:pStyle w:val="BodyText"/>
      </w:pPr>
      <w:r w:rsidRPr="00FA21B7">
        <w:t>Performing arts - dance</w:t>
      </w:r>
    </w:p>
    <w:p w:rsidR="00000000" w:rsidRPr="00FA21B7" w:rsidP="00FA21B7">
      <w:pPr>
        <w:pStyle w:val="AllowPageBreak"/>
      </w:pPr>
    </w:p>
    <w:p w:rsidR="00000000" w:rsidRPr="00FA21B7" w:rsidP="00FA21B7">
      <w:pPr>
        <w:pStyle w:val="Heading1"/>
      </w:pPr>
      <w:bookmarkStart w:id="13" w:name="O_341740"/>
      <w:bookmarkEnd w:id="13"/>
      <w:r w:rsidRPr="00FA21B7">
        <w:t>Custom Content Section</w:t>
      </w:r>
    </w:p>
    <w:p w:rsidR="00000000" w:rsidRPr="00FA21B7" w:rsidP="00FA21B7">
      <w:pPr>
        <w:pStyle w:val="BodyText"/>
      </w:pPr>
      <w:r w:rsidRPr="00FA21B7">
        <w:t>Not applicable.</w:t>
      </w:r>
    </w:p>
    <w:p w:rsidR="00000000" w:rsidRPr="00FA21B7" w:rsidP="00FA21B7"/>
    <w:sectPr w:rsidSect="00FA2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227" w:rsidP="00171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27" w:rsidP="00FA2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1227" w:rsidP="00FA2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1227" w:rsidP="00FA2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1227" w:rsidP="00171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227" w:rsidP="00FA21B7">
    <w:pPr>
      <w:pStyle w:val="Header"/>
      <w:framePr w:wrap="around"/>
    </w:pPr>
    <w:r>
      <w:fldChar w:fldCharType="begin"/>
    </w:r>
    <w:r>
      <w:instrText xml:space="preserve"> TITLE   \* MERGEFORMAT </w:instrText>
    </w:r>
    <w:r>
      <w:fldChar w:fldCharType="separate"/>
    </w:r>
    <w:r>
      <w:t>CUADAN105A Develop foundation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1227" w:rsidP="00FA2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43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5E88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69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21B7"/>
    <w:pPr>
      <w:spacing w:before="360" w:after="60"/>
      <w:outlineLvl w:val="0"/>
    </w:pPr>
    <w:rPr>
      <w:sz w:val="32"/>
    </w:rPr>
  </w:style>
  <w:style w:type="paragraph" w:styleId="Heading2">
    <w:name w:val="heading 2"/>
    <w:basedOn w:val="HeadingBase"/>
    <w:next w:val="BodyText"/>
    <w:link w:val="Heading2Char"/>
    <w:qFormat/>
    <w:rsid w:val="00FA21B7"/>
    <w:pPr>
      <w:keepLines/>
      <w:spacing w:before="240" w:after="120"/>
      <w:outlineLvl w:val="1"/>
    </w:pPr>
    <w:rPr>
      <w:sz w:val="28"/>
      <w:szCs w:val="40"/>
    </w:rPr>
  </w:style>
  <w:style w:type="paragraph" w:styleId="Heading3">
    <w:name w:val="heading 3"/>
    <w:basedOn w:val="HeadingBase"/>
    <w:next w:val="BodyText"/>
    <w:link w:val="Heading3Char"/>
    <w:qFormat/>
    <w:rsid w:val="00FA21B7"/>
    <w:pPr>
      <w:spacing w:before="180" w:after="120"/>
      <w:outlineLvl w:val="2"/>
    </w:pPr>
    <w:rPr>
      <w:spacing w:val="-10"/>
      <w:kern w:val="32"/>
    </w:rPr>
  </w:style>
  <w:style w:type="paragraph" w:styleId="Heading4">
    <w:name w:val="heading 4"/>
    <w:basedOn w:val="HeadingBase"/>
    <w:next w:val="BodyText"/>
    <w:link w:val="Heading4Char"/>
    <w:qFormat/>
    <w:rsid w:val="00FA21B7"/>
    <w:pPr>
      <w:spacing w:before="160" w:after="120"/>
      <w:outlineLvl w:val="3"/>
    </w:pPr>
    <w:rPr>
      <w:sz w:val="22"/>
    </w:rPr>
  </w:style>
  <w:style w:type="paragraph" w:styleId="Heading5">
    <w:name w:val="heading 5"/>
    <w:basedOn w:val="HeadingBase"/>
    <w:next w:val="Normal"/>
    <w:link w:val="Heading5Char"/>
    <w:qFormat/>
    <w:rsid w:val="00FA21B7"/>
    <w:pPr>
      <w:spacing w:before="80"/>
      <w:outlineLvl w:val="4"/>
    </w:pPr>
    <w:rPr>
      <w:color w:val="918585"/>
      <w:sz w:val="20"/>
    </w:rPr>
  </w:style>
  <w:style w:type="paragraph" w:styleId="Heading6">
    <w:name w:val="heading 6"/>
    <w:basedOn w:val="HeadingBase"/>
    <w:next w:val="Normal"/>
    <w:link w:val="Heading6Char"/>
    <w:qFormat/>
    <w:rsid w:val="00FA21B7"/>
    <w:pPr>
      <w:spacing w:before="60"/>
      <w:outlineLvl w:val="5"/>
    </w:pPr>
    <w:rPr>
      <w:color w:val="918585"/>
      <w:sz w:val="20"/>
    </w:rPr>
  </w:style>
  <w:style w:type="paragraph" w:styleId="Heading7">
    <w:name w:val="heading 7"/>
    <w:basedOn w:val="Normal"/>
    <w:next w:val="Normal"/>
    <w:link w:val="Heading7Char"/>
    <w:qFormat/>
    <w:rsid w:val="00FA21B7"/>
    <w:pPr>
      <w:ind w:left="720"/>
      <w:outlineLvl w:val="6"/>
    </w:pPr>
    <w:rPr>
      <w:i/>
    </w:rPr>
  </w:style>
  <w:style w:type="paragraph" w:styleId="Heading8">
    <w:name w:val="heading 8"/>
    <w:basedOn w:val="Normal"/>
    <w:next w:val="Normal"/>
    <w:link w:val="Heading8Char"/>
    <w:qFormat/>
    <w:rsid w:val="00FA21B7"/>
    <w:pPr>
      <w:ind w:left="720"/>
      <w:outlineLvl w:val="7"/>
    </w:pPr>
    <w:rPr>
      <w:i/>
    </w:rPr>
  </w:style>
  <w:style w:type="paragraph" w:styleId="Heading9">
    <w:name w:val="heading 9"/>
    <w:basedOn w:val="Normal"/>
    <w:next w:val="Normal"/>
    <w:link w:val="Heading9Char"/>
    <w:qFormat/>
    <w:rsid w:val="00FA21B7"/>
    <w:pPr>
      <w:ind w:left="720"/>
      <w:outlineLvl w:val="8"/>
    </w:pPr>
    <w:rPr>
      <w:i/>
    </w:rPr>
  </w:style>
  <w:style w:type="character" w:default="1" w:styleId="DefaultParagraphFont">
    <w:name w:val="Default Paragraph Font"/>
    <w:uiPriority w:val="1"/>
    <w:unhideWhenUsed/>
    <w:rsid w:val="00FA2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1B7"/>
  </w:style>
  <w:style w:type="character" w:customStyle="1" w:styleId="Heading1Char">
    <w:name w:val="Heading 1 Char"/>
    <w:basedOn w:val="DefaultParagraphFont"/>
    <w:link w:val="Heading1"/>
    <w:rsid w:val="00FA21B7"/>
    <w:rPr>
      <w:rFonts w:ascii="Times New Roman" w:eastAsia="Times New Roman" w:hAnsi="Times New Roman" w:cs="Times New Roman"/>
      <w:b/>
      <w:sz w:val="32"/>
      <w:szCs w:val="20"/>
      <w:lang w:eastAsia="en-US"/>
    </w:rPr>
  </w:style>
  <w:style w:type="paragraph" w:styleId="BodyText">
    <w:name w:val="Body Text"/>
    <w:basedOn w:val="Normal"/>
    <w:link w:val="BodyTextChar"/>
    <w:rsid w:val="00FA21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21B7"/>
    <w:rPr>
      <w:rFonts w:ascii="Times New Roman" w:eastAsia="Times New Roman" w:hAnsi="Times New Roman" w:cs="Times New Roman"/>
      <w:sz w:val="24"/>
      <w:lang w:val="en-US" w:eastAsia="en-US"/>
    </w:rPr>
  </w:style>
  <w:style w:type="paragraph" w:styleId="Footer">
    <w:name w:val="footer"/>
    <w:basedOn w:val="Normal"/>
    <w:link w:val="FooterChar"/>
    <w:rsid w:val="00FA2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1B7"/>
    <w:rPr>
      <w:rFonts w:ascii="Times New Roman" w:eastAsia="Times New Roman" w:hAnsi="Times New Roman" w:cs="Times New Roman"/>
      <w:sz w:val="16"/>
      <w:lang w:val="en-US" w:eastAsia="en-US"/>
    </w:rPr>
  </w:style>
  <w:style w:type="paragraph" w:styleId="ListBullet">
    <w:name w:val="List Bullet"/>
    <w:basedOn w:val="List"/>
    <w:rsid w:val="00FA21B7"/>
    <w:pPr>
      <w:numPr>
        <w:numId w:val="14"/>
      </w:numPr>
      <w:tabs>
        <w:tab w:val="clear" w:pos="340"/>
      </w:tabs>
      <w:spacing w:before="40" w:after="40"/>
    </w:pPr>
  </w:style>
  <w:style w:type="character" w:customStyle="1" w:styleId="SpecialBold">
    <w:name w:val="Special Bold"/>
    <w:basedOn w:val="DefaultParagraphFont"/>
    <w:rsid w:val="00FA21B7"/>
    <w:rPr>
      <w:b/>
      <w:spacing w:val="0"/>
    </w:rPr>
  </w:style>
  <w:style w:type="paragraph" w:styleId="ListBullet2">
    <w:name w:val="List Bullet 2"/>
    <w:basedOn w:val="List2"/>
    <w:rsid w:val="00FA21B7"/>
    <w:pPr>
      <w:numPr>
        <w:numId w:val="15"/>
      </w:numPr>
      <w:tabs>
        <w:tab w:val="clear" w:pos="680"/>
      </w:tabs>
    </w:pPr>
  </w:style>
  <w:style w:type="paragraph" w:styleId="Header">
    <w:name w:val="header"/>
    <w:basedOn w:val="Normal"/>
    <w:link w:val="HeaderChar"/>
    <w:rsid w:val="00FA2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1B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21B7"/>
    <w:rPr>
      <w:i/>
    </w:rPr>
  </w:style>
  <w:style w:type="paragraph" w:customStyle="1" w:styleId="SuperHeading">
    <w:name w:val="SuperHeading"/>
    <w:basedOn w:val="Normal"/>
    <w:rsid w:val="00FA21B7"/>
    <w:pPr>
      <w:spacing w:before="240" w:after="120"/>
      <w:outlineLvl w:val="0"/>
    </w:pPr>
    <w:rPr>
      <w:rFonts w:ascii="Times New Roman" w:hAnsi="Times New Roman"/>
      <w:b/>
      <w:sz w:val="28"/>
    </w:rPr>
  </w:style>
  <w:style w:type="paragraph" w:customStyle="1" w:styleId="AllowPageBreak">
    <w:name w:val="AllowPageBreak"/>
    <w:rsid w:val="00FA21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21B7"/>
    <w:pPr>
      <w:numPr>
        <w:numId w:val="3"/>
      </w:numPr>
      <w:tabs>
        <w:tab w:val="clear" w:pos="1021"/>
      </w:tabs>
      <w:ind w:left="1037" w:hanging="357"/>
    </w:pPr>
  </w:style>
  <w:style w:type="character" w:customStyle="1" w:styleId="BoldandItalics">
    <w:name w:val="Bold and Italics"/>
    <w:qFormat/>
    <w:rsid w:val="00FA21B7"/>
    <w:rPr>
      <w:b/>
      <w:i/>
      <w:u w:val="none"/>
    </w:rPr>
  </w:style>
  <w:style w:type="character" w:customStyle="1" w:styleId="Heading2Char">
    <w:name w:val="Heading 2 Char"/>
    <w:basedOn w:val="DefaultParagraphFont"/>
    <w:link w:val="Heading2"/>
    <w:rsid w:val="00FA2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2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21B7"/>
    <w:rPr>
      <w:rFonts w:ascii="Courier New" w:eastAsia="Times New Roman" w:hAnsi="Courier New" w:cs="Times New Roman"/>
      <w:i/>
      <w:szCs w:val="20"/>
      <w:lang w:val="en-US" w:eastAsia="en-US"/>
    </w:rPr>
  </w:style>
  <w:style w:type="paragraph" w:customStyle="1" w:styleId="HeadingBase">
    <w:name w:val="Heading Base"/>
    <w:rsid w:val="00FA2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1B7"/>
    <w:pPr>
      <w:tabs>
        <w:tab w:val="right" w:leader="dot" w:pos="9072"/>
      </w:tabs>
      <w:ind w:left="567"/>
    </w:pPr>
    <w:rPr>
      <w:szCs w:val="22"/>
    </w:rPr>
  </w:style>
  <w:style w:type="paragraph" w:customStyle="1" w:styleId="TOCBase">
    <w:name w:val="TOC Base"/>
    <w:rsid w:val="00FA2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1B7"/>
    <w:pPr>
      <w:tabs>
        <w:tab w:val="right" w:leader="dot" w:pos="9072"/>
      </w:tabs>
      <w:spacing w:before="40" w:after="40"/>
      <w:ind w:left="284"/>
    </w:pPr>
    <w:rPr>
      <w:rFonts w:ascii="Times New Roman" w:hAnsi="Times New Roman"/>
    </w:rPr>
  </w:style>
  <w:style w:type="paragraph" w:styleId="TOC1">
    <w:name w:val="toc 1"/>
    <w:basedOn w:val="TOCBase"/>
    <w:next w:val="Normal"/>
    <w:rsid w:val="00FA2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21B7"/>
    <w:pPr>
      <w:spacing w:before="5040"/>
      <w:jc w:val="center"/>
    </w:pPr>
    <w:rPr>
      <w:sz w:val="48"/>
      <w:szCs w:val="72"/>
      <w:lang w:val="en-US"/>
    </w:rPr>
  </w:style>
  <w:style w:type="character" w:customStyle="1" w:styleId="TitleChar">
    <w:name w:val="Title Char"/>
    <w:basedOn w:val="DefaultParagraphFont"/>
    <w:link w:val="Title"/>
    <w:rsid w:val="00FA2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1B7"/>
    <w:pPr>
      <w:tabs>
        <w:tab w:val="left" w:pos="3600"/>
        <w:tab w:val="left" w:pos="3958"/>
      </w:tabs>
    </w:pPr>
  </w:style>
  <w:style w:type="paragraph" w:styleId="List">
    <w:name w:val="List"/>
    <w:basedOn w:val="BodyText"/>
    <w:next w:val="BodyText"/>
    <w:rsid w:val="00FA21B7"/>
    <w:pPr>
      <w:tabs>
        <w:tab w:val="left" w:pos="340"/>
      </w:tabs>
      <w:spacing w:before="60" w:after="60"/>
      <w:ind w:left="340" w:hanging="340"/>
    </w:pPr>
  </w:style>
  <w:style w:type="paragraph" w:customStyle="1" w:styleId="Note">
    <w:name w:val="Note"/>
    <w:basedOn w:val="BodyText"/>
    <w:rsid w:val="00FA2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1B7"/>
    <w:pPr>
      <w:framePr w:wrap="auto" w:hAnchor="text" w:y="6049"/>
    </w:pPr>
    <w:rPr>
      <w:color w:val="000000"/>
      <w:sz w:val="40"/>
    </w:rPr>
  </w:style>
  <w:style w:type="paragraph" w:customStyle="1" w:styleId="TOCTitle">
    <w:name w:val="TOCTitle"/>
    <w:basedOn w:val="Heading1"/>
    <w:rsid w:val="00FA21B7"/>
    <w:pPr>
      <w:spacing w:after="240"/>
      <w:jc w:val="center"/>
      <w:outlineLvl w:val="9"/>
    </w:pPr>
    <w:rPr>
      <w:caps/>
    </w:rPr>
  </w:style>
  <w:style w:type="paragraph" w:customStyle="1" w:styleId="Version">
    <w:name w:val="Version"/>
    <w:rsid w:val="00FA2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1B7"/>
    <w:pPr>
      <w:keepNext w:val="0"/>
      <w:tabs>
        <w:tab w:val="right" w:pos="4176"/>
      </w:tabs>
      <w:ind w:left="198" w:hanging="198"/>
    </w:pPr>
    <w:rPr>
      <w:rFonts w:ascii="Garamond" w:hAnsi="Garamond"/>
    </w:rPr>
  </w:style>
  <w:style w:type="paragraph" w:styleId="IndexHeading">
    <w:name w:val="index heading"/>
    <w:basedOn w:val="Normal"/>
    <w:next w:val="Index1"/>
    <w:semiHidden/>
    <w:rsid w:val="00FA21B7"/>
    <w:pPr>
      <w:spacing w:before="120" w:after="120"/>
    </w:pPr>
    <w:rPr>
      <w:rFonts w:ascii="Arial" w:hAnsi="Arial"/>
      <w:b/>
      <w:color w:val="918585"/>
      <w:sz w:val="24"/>
    </w:rPr>
  </w:style>
  <w:style w:type="paragraph" w:customStyle="1" w:styleId="Chapter">
    <w:name w:val="Chapter"/>
    <w:basedOn w:val="Normal"/>
    <w:rsid w:val="00FA21B7"/>
    <w:pPr>
      <w:spacing w:before="240"/>
    </w:pPr>
    <w:rPr>
      <w:rFonts w:ascii="Times New Roman" w:hAnsi="Times New Roman"/>
      <w:smallCaps/>
      <w:spacing w:val="80"/>
      <w:sz w:val="28"/>
    </w:rPr>
  </w:style>
  <w:style w:type="paragraph" w:customStyle="1" w:styleId="InChapter">
    <w:name w:val="InChapter"/>
    <w:basedOn w:val="Heading3"/>
    <w:rsid w:val="00FA21B7"/>
    <w:pPr>
      <w:spacing w:after="240"/>
      <w:outlineLvl w:val="9"/>
    </w:pPr>
    <w:rPr>
      <w:noProof/>
    </w:rPr>
  </w:style>
  <w:style w:type="paragraph" w:styleId="Index2">
    <w:name w:val="index 2"/>
    <w:basedOn w:val="Normal"/>
    <w:next w:val="Normal"/>
    <w:semiHidden/>
    <w:rsid w:val="00FA21B7"/>
    <w:pPr>
      <w:tabs>
        <w:tab w:val="right" w:pos="4176"/>
      </w:tabs>
      <w:ind w:left="568" w:hanging="284"/>
    </w:pPr>
    <w:rPr>
      <w:rFonts w:ascii="Garamond" w:hAnsi="Garamond"/>
    </w:rPr>
  </w:style>
  <w:style w:type="paragraph" w:customStyle="1" w:styleId="Byline">
    <w:name w:val="Byline"/>
    <w:rsid w:val="00FA2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1B7"/>
    <w:pPr>
      <w:tabs>
        <w:tab w:val="clear" w:pos="3600"/>
        <w:tab w:val="clear" w:pos="3958"/>
      </w:tabs>
      <w:jc w:val="right"/>
    </w:pPr>
  </w:style>
  <w:style w:type="paragraph" w:styleId="Caption">
    <w:name w:val="caption"/>
    <w:basedOn w:val="BodyText"/>
    <w:next w:val="Normal"/>
    <w:qFormat/>
    <w:rsid w:val="00FA21B7"/>
    <w:pPr>
      <w:framePr w:w="2268" w:hSpace="181" w:vSpace="181" w:wrap="around" w:vAnchor="text" w:hAnchor="page" w:x="1135" w:y="285" w:anchorLock="1"/>
    </w:pPr>
    <w:rPr>
      <w:i/>
    </w:rPr>
  </w:style>
  <w:style w:type="paragraph" w:customStyle="1" w:styleId="MiniTOCTitle">
    <w:name w:val="MiniTOCTitle"/>
    <w:basedOn w:val="Heading4"/>
    <w:rsid w:val="00FA21B7"/>
    <w:pPr>
      <w:spacing w:before="240"/>
      <w:outlineLvl w:val="9"/>
    </w:pPr>
    <w:rPr>
      <w:noProof/>
      <w:sz w:val="24"/>
    </w:rPr>
  </w:style>
  <w:style w:type="paragraph" w:customStyle="1" w:styleId="MiniTOCItem">
    <w:name w:val="MiniTOCItem"/>
    <w:basedOn w:val="ListBullet"/>
    <w:rsid w:val="00FA21B7"/>
    <w:pPr>
      <w:numPr>
        <w:numId w:val="0"/>
      </w:numPr>
      <w:tabs>
        <w:tab w:val="right" w:leader="dot" w:pos="6521"/>
      </w:tabs>
      <w:spacing w:before="0" w:after="0"/>
    </w:pPr>
  </w:style>
  <w:style w:type="paragraph" w:customStyle="1" w:styleId="TOFTitle">
    <w:name w:val="TOFTitle"/>
    <w:basedOn w:val="TOCTitle"/>
    <w:rsid w:val="00FA21B7"/>
  </w:style>
  <w:style w:type="paragraph" w:styleId="TableofFigures">
    <w:name w:val="table of figures"/>
    <w:basedOn w:val="Normal"/>
    <w:next w:val="Normal"/>
    <w:semiHidden/>
    <w:rsid w:val="00FA21B7"/>
    <w:pPr>
      <w:tabs>
        <w:tab w:val="right" w:leader="dot" w:pos="9072"/>
      </w:tabs>
      <w:ind w:left="970" w:hanging="403"/>
    </w:pPr>
    <w:rPr>
      <w:rFonts w:ascii="Times New Roman" w:hAnsi="Times New Roman"/>
      <w:b/>
    </w:rPr>
  </w:style>
  <w:style w:type="paragraph" w:styleId="ListNumber">
    <w:name w:val="List Number"/>
    <w:basedOn w:val="List"/>
    <w:rsid w:val="00FA21B7"/>
    <w:pPr>
      <w:numPr>
        <w:numId w:val="12"/>
      </w:numPr>
    </w:pPr>
  </w:style>
  <w:style w:type="character" w:customStyle="1" w:styleId="WingdingSymbols">
    <w:name w:val="Wingding Symbols"/>
    <w:rsid w:val="00FA21B7"/>
    <w:rPr>
      <w:rFonts w:ascii="Wingdings" w:hAnsi="Wingdings"/>
    </w:rPr>
  </w:style>
  <w:style w:type="paragraph" w:customStyle="1" w:styleId="TableHeading">
    <w:name w:val="Table Heading"/>
    <w:basedOn w:val="HeadingBase"/>
    <w:rsid w:val="00FA21B7"/>
    <w:pPr>
      <w:keepLines/>
      <w:pBdr>
        <w:bottom w:val="single" w:sz="6" w:space="1" w:color="918585"/>
      </w:pBdr>
      <w:spacing w:before="240"/>
    </w:pPr>
  </w:style>
  <w:style w:type="character" w:customStyle="1" w:styleId="HotSpot">
    <w:name w:val="HotSpot"/>
    <w:rsid w:val="00FA21B7"/>
    <w:rPr>
      <w:color w:val="0033CC"/>
      <w:u w:val="none"/>
    </w:rPr>
  </w:style>
  <w:style w:type="paragraph" w:customStyle="1" w:styleId="BodyTextRight">
    <w:name w:val="Body Text Right"/>
    <w:basedOn w:val="BodyText"/>
    <w:rsid w:val="00FA21B7"/>
    <w:pPr>
      <w:spacing w:before="0" w:after="0"/>
      <w:jc w:val="right"/>
    </w:pPr>
  </w:style>
  <w:style w:type="paragraph" w:styleId="Index3">
    <w:name w:val="index 3"/>
    <w:basedOn w:val="ListNumber2"/>
    <w:next w:val="Normal"/>
    <w:semiHidden/>
    <w:rsid w:val="00FA21B7"/>
    <w:pPr>
      <w:numPr>
        <w:numId w:val="0"/>
      </w:numPr>
      <w:tabs>
        <w:tab w:val="right" w:leader="dot" w:pos="4176"/>
      </w:tabs>
    </w:pPr>
  </w:style>
  <w:style w:type="paragraph" w:styleId="ListNumber2">
    <w:name w:val="List Number 2"/>
    <w:basedOn w:val="List2"/>
    <w:rsid w:val="00FA21B7"/>
    <w:pPr>
      <w:numPr>
        <w:numId w:val="11"/>
      </w:numPr>
      <w:tabs>
        <w:tab w:val="clear" w:pos="1060"/>
      </w:tabs>
    </w:pPr>
  </w:style>
  <w:style w:type="paragraph" w:customStyle="1" w:styleId="MarginNote">
    <w:name w:val="Margin Note"/>
    <w:basedOn w:val="BodyText"/>
    <w:rsid w:val="00FA2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21B7"/>
    <w:rPr>
      <w:sz w:val="32"/>
    </w:rPr>
  </w:style>
  <w:style w:type="paragraph" w:customStyle="1" w:styleId="HeadingProcedure">
    <w:name w:val="Heading Procedure"/>
    <w:basedOn w:val="HeadingBase"/>
    <w:next w:val="Normal"/>
    <w:rsid w:val="00FA21B7"/>
    <w:pPr>
      <w:tabs>
        <w:tab w:val="left" w:pos="0"/>
      </w:tabs>
      <w:spacing w:before="120" w:after="60"/>
    </w:pPr>
    <w:rPr>
      <w:i/>
      <w:color w:val="918585"/>
      <w:sz w:val="22"/>
    </w:rPr>
  </w:style>
  <w:style w:type="paragraph" w:customStyle="1" w:styleId="TableBodyText">
    <w:name w:val="Table Body Text"/>
    <w:basedOn w:val="BodyText"/>
    <w:rsid w:val="00FA21B7"/>
    <w:pPr>
      <w:spacing w:before="60" w:after="60"/>
    </w:pPr>
  </w:style>
  <w:style w:type="paragraph" w:styleId="ListContinue">
    <w:name w:val="List Continue"/>
    <w:basedOn w:val="List"/>
    <w:rsid w:val="00FA21B7"/>
    <w:pPr>
      <w:ind w:firstLine="0"/>
    </w:pPr>
  </w:style>
  <w:style w:type="paragraph" w:customStyle="1" w:styleId="ListNote">
    <w:name w:val="List Note"/>
    <w:basedOn w:val="List"/>
    <w:rsid w:val="00FA21B7"/>
    <w:pPr>
      <w:pBdr>
        <w:top w:val="single" w:sz="6" w:space="2" w:color="918585"/>
        <w:bottom w:val="single" w:sz="6" w:space="2" w:color="918585"/>
      </w:pBdr>
      <w:tabs>
        <w:tab w:val="left" w:pos="1021"/>
      </w:tabs>
      <w:ind w:firstLine="0"/>
    </w:pPr>
  </w:style>
  <w:style w:type="paragraph" w:customStyle="1" w:styleId="Warning">
    <w:name w:val="Warning"/>
    <w:basedOn w:val="BodyText"/>
    <w:rsid w:val="00FA21B7"/>
    <w:pPr>
      <w:shd w:val="clear" w:color="auto" w:fill="D9D9D9"/>
      <w:tabs>
        <w:tab w:val="left" w:pos="992"/>
      </w:tabs>
      <w:ind w:left="119" w:right="119"/>
    </w:pPr>
    <w:rPr>
      <w:sz w:val="20"/>
    </w:rPr>
  </w:style>
  <w:style w:type="paragraph" w:customStyle="1" w:styleId="MarginIcons">
    <w:name w:val="Margin Icons"/>
    <w:basedOn w:val="BodyText"/>
    <w:rsid w:val="00FA2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1B7"/>
    <w:rPr>
      <w:rFonts w:ascii="Courier New" w:hAnsi="Courier New"/>
    </w:rPr>
  </w:style>
  <w:style w:type="paragraph" w:customStyle="1" w:styleId="NoteBullet">
    <w:name w:val="Note Bullet"/>
    <w:basedOn w:val="Note"/>
    <w:rsid w:val="00FA21B7"/>
    <w:pPr>
      <w:tabs>
        <w:tab w:val="clear" w:pos="680"/>
      </w:tabs>
      <w:spacing w:before="60" w:after="60"/>
    </w:pPr>
  </w:style>
  <w:style w:type="paragraph" w:customStyle="1" w:styleId="SubHeading2">
    <w:name w:val="SubHeading2"/>
    <w:basedOn w:val="HeadingBase"/>
    <w:rsid w:val="00FA21B7"/>
    <w:pPr>
      <w:spacing w:before="240" w:after="60"/>
    </w:pPr>
    <w:rPr>
      <w:sz w:val="20"/>
    </w:rPr>
  </w:style>
  <w:style w:type="paragraph" w:customStyle="1" w:styleId="SubHeading1">
    <w:name w:val="SubHeading1"/>
    <w:basedOn w:val="HeadingBase"/>
    <w:rsid w:val="00FA21B7"/>
    <w:pPr>
      <w:spacing w:before="240" w:after="60"/>
    </w:pPr>
    <w:rPr>
      <w:color w:val="918585"/>
      <w:sz w:val="22"/>
    </w:rPr>
  </w:style>
  <w:style w:type="paragraph" w:customStyle="1" w:styleId="SideHeading">
    <w:name w:val="Side Heading"/>
    <w:basedOn w:val="HeadingBase"/>
    <w:rsid w:val="00FA2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1B7"/>
    <w:pPr>
      <w:numPr>
        <w:numId w:val="13"/>
      </w:numPr>
    </w:pPr>
  </w:style>
  <w:style w:type="paragraph" w:styleId="PlainText">
    <w:name w:val="Plain Text"/>
    <w:basedOn w:val="Normal"/>
    <w:link w:val="PlainTextChar"/>
    <w:rsid w:val="00FA21B7"/>
    <w:rPr>
      <w:sz w:val="20"/>
    </w:rPr>
  </w:style>
  <w:style w:type="character" w:customStyle="1" w:styleId="PlainTextChar">
    <w:name w:val="Plain Text Char"/>
    <w:basedOn w:val="DefaultParagraphFont"/>
    <w:link w:val="PlainText"/>
    <w:rsid w:val="00FA21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21B7"/>
    <w:rPr>
      <w:b/>
      <w:smallCaps/>
    </w:rPr>
  </w:style>
  <w:style w:type="paragraph" w:customStyle="1" w:styleId="TableListNumber">
    <w:name w:val="Table List Number"/>
    <w:basedOn w:val="ListNumber"/>
    <w:rsid w:val="00FA21B7"/>
    <w:pPr>
      <w:numPr>
        <w:numId w:val="0"/>
      </w:numPr>
    </w:pPr>
  </w:style>
  <w:style w:type="paragraph" w:styleId="TOC4">
    <w:name w:val="toc 4"/>
    <w:basedOn w:val="TOCBase"/>
    <w:next w:val="Normal"/>
    <w:semiHidden/>
    <w:rsid w:val="00FA21B7"/>
    <w:pPr>
      <w:tabs>
        <w:tab w:val="right" w:leader="dot" w:pos="9071"/>
      </w:tabs>
      <w:ind w:left="1701"/>
    </w:pPr>
  </w:style>
  <w:style w:type="paragraph" w:customStyle="1" w:styleId="ListAlpha">
    <w:name w:val="List Alpha"/>
    <w:basedOn w:val="List"/>
    <w:rsid w:val="00FA21B7"/>
    <w:pPr>
      <w:numPr>
        <w:numId w:val="10"/>
      </w:numPr>
    </w:pPr>
  </w:style>
  <w:style w:type="paragraph" w:customStyle="1" w:styleId="ListAlpha2">
    <w:name w:val="List Alpha 2"/>
    <w:basedOn w:val="List2"/>
    <w:rsid w:val="00FA21B7"/>
    <w:pPr>
      <w:numPr>
        <w:numId w:val="9"/>
      </w:numPr>
    </w:pPr>
  </w:style>
  <w:style w:type="paragraph" w:styleId="List2">
    <w:name w:val="List 2"/>
    <w:basedOn w:val="BodyText"/>
    <w:rsid w:val="00FA21B7"/>
    <w:pPr>
      <w:tabs>
        <w:tab w:val="left" w:pos="680"/>
      </w:tabs>
      <w:spacing w:before="60" w:after="60"/>
      <w:ind w:left="680" w:hanging="340"/>
    </w:pPr>
  </w:style>
  <w:style w:type="paragraph" w:styleId="List3">
    <w:name w:val="List 3"/>
    <w:basedOn w:val="BodyText"/>
    <w:rsid w:val="00FA21B7"/>
    <w:pPr>
      <w:tabs>
        <w:tab w:val="left" w:pos="1021"/>
      </w:tabs>
      <w:spacing w:before="60" w:after="60"/>
      <w:ind w:left="1020" w:hanging="340"/>
    </w:pPr>
  </w:style>
  <w:style w:type="paragraph" w:styleId="List4">
    <w:name w:val="List 4"/>
    <w:basedOn w:val="BodyText"/>
    <w:rsid w:val="00FA21B7"/>
    <w:pPr>
      <w:tabs>
        <w:tab w:val="left" w:pos="1361"/>
      </w:tabs>
      <w:spacing w:before="60" w:after="60"/>
      <w:ind w:left="1361" w:hanging="340"/>
    </w:pPr>
  </w:style>
  <w:style w:type="paragraph" w:styleId="List5">
    <w:name w:val="List 5"/>
    <w:basedOn w:val="BodyText"/>
    <w:rsid w:val="00FA21B7"/>
    <w:pPr>
      <w:tabs>
        <w:tab w:val="left" w:pos="1701"/>
      </w:tabs>
      <w:spacing w:before="60" w:after="60"/>
      <w:ind w:left="1701" w:hanging="340"/>
    </w:pPr>
  </w:style>
  <w:style w:type="paragraph" w:styleId="ListBullet4">
    <w:name w:val="List Bullet 4"/>
    <w:basedOn w:val="List4"/>
    <w:rsid w:val="00FA21B7"/>
    <w:pPr>
      <w:numPr>
        <w:numId w:val="4"/>
      </w:numPr>
    </w:pPr>
  </w:style>
  <w:style w:type="paragraph" w:styleId="ListBullet5">
    <w:name w:val="List Bullet 5"/>
    <w:basedOn w:val="List5"/>
    <w:rsid w:val="00FA21B7"/>
    <w:pPr>
      <w:numPr>
        <w:numId w:val="5"/>
      </w:numPr>
    </w:pPr>
  </w:style>
  <w:style w:type="paragraph" w:styleId="ListContinue2">
    <w:name w:val="List Continue 2"/>
    <w:basedOn w:val="List2"/>
    <w:rsid w:val="00FA21B7"/>
    <w:pPr>
      <w:ind w:firstLine="0"/>
    </w:pPr>
  </w:style>
  <w:style w:type="paragraph" w:styleId="ListContinue3">
    <w:name w:val="List Continue 3"/>
    <w:basedOn w:val="List3"/>
    <w:rsid w:val="00FA21B7"/>
    <w:pPr>
      <w:ind w:left="1021" w:firstLine="0"/>
    </w:pPr>
  </w:style>
  <w:style w:type="paragraph" w:styleId="ListContinue4">
    <w:name w:val="List Continue 4"/>
    <w:basedOn w:val="List4"/>
    <w:rsid w:val="00FA21B7"/>
    <w:pPr>
      <w:ind w:firstLine="0"/>
    </w:pPr>
  </w:style>
  <w:style w:type="paragraph" w:styleId="ListContinue5">
    <w:name w:val="List Continue 5"/>
    <w:basedOn w:val="List5"/>
    <w:rsid w:val="00FA21B7"/>
    <w:pPr>
      <w:ind w:firstLine="0"/>
    </w:pPr>
  </w:style>
  <w:style w:type="paragraph" w:styleId="ListNumber3">
    <w:name w:val="List Number 3"/>
    <w:basedOn w:val="List3"/>
    <w:rsid w:val="00FA21B7"/>
    <w:pPr>
      <w:numPr>
        <w:numId w:val="6"/>
      </w:numPr>
    </w:pPr>
  </w:style>
  <w:style w:type="paragraph" w:styleId="ListNumber4">
    <w:name w:val="List Number 4"/>
    <w:basedOn w:val="List4"/>
    <w:rsid w:val="00FA21B7"/>
    <w:pPr>
      <w:numPr>
        <w:numId w:val="7"/>
      </w:numPr>
    </w:pPr>
  </w:style>
  <w:style w:type="paragraph" w:styleId="ListNumber5">
    <w:name w:val="List Number 5"/>
    <w:basedOn w:val="List5"/>
    <w:rsid w:val="00FA21B7"/>
    <w:pPr>
      <w:numPr>
        <w:numId w:val="8"/>
      </w:numPr>
    </w:pPr>
  </w:style>
  <w:style w:type="paragraph" w:styleId="BlockText">
    <w:name w:val="Block Text"/>
    <w:basedOn w:val="Normal"/>
    <w:rsid w:val="00FA21B7"/>
    <w:pPr>
      <w:spacing w:after="120"/>
      <w:ind w:left="1440" w:right="1440"/>
    </w:pPr>
  </w:style>
  <w:style w:type="character" w:customStyle="1" w:styleId="Subscript">
    <w:name w:val="Subscript"/>
    <w:basedOn w:val="DefaultParagraphFont"/>
    <w:rsid w:val="00FA21B7"/>
    <w:rPr>
      <w:sz w:val="16"/>
      <w:vertAlign w:val="subscript"/>
    </w:rPr>
  </w:style>
  <w:style w:type="character" w:customStyle="1" w:styleId="Superscript">
    <w:name w:val="Superscript"/>
    <w:basedOn w:val="DefaultParagraphFont"/>
    <w:rsid w:val="00FA21B7"/>
    <w:rPr>
      <w:sz w:val="16"/>
      <w:vertAlign w:val="superscript"/>
    </w:rPr>
  </w:style>
  <w:style w:type="character" w:customStyle="1" w:styleId="Symbols">
    <w:name w:val="Symbols"/>
    <w:basedOn w:val="DefaultParagraphFont"/>
    <w:rsid w:val="00FA21B7"/>
    <w:rPr>
      <w:rFonts w:ascii="Symbol" w:hAnsi="Symbol"/>
    </w:rPr>
  </w:style>
  <w:style w:type="character" w:customStyle="1" w:styleId="MenuOptions">
    <w:name w:val="Menu Options"/>
    <w:basedOn w:val="DefaultParagraphFont"/>
    <w:rsid w:val="00FA21B7"/>
    <w:rPr>
      <w:rFonts w:ascii="Arial Narrow" w:hAnsi="Arial Narrow"/>
      <w:smallCaps/>
    </w:rPr>
  </w:style>
  <w:style w:type="character" w:customStyle="1" w:styleId="Buttons">
    <w:name w:val="Buttons"/>
    <w:basedOn w:val="DefaultParagraphFont"/>
    <w:rsid w:val="00FA21B7"/>
    <w:rPr>
      <w:b/>
    </w:rPr>
  </w:style>
  <w:style w:type="character" w:customStyle="1" w:styleId="Underlined">
    <w:name w:val="Underlined"/>
    <w:basedOn w:val="DefaultParagraphFont"/>
    <w:rsid w:val="00FA21B7"/>
    <w:rPr>
      <w:u w:val="single"/>
    </w:rPr>
  </w:style>
  <w:style w:type="paragraph" w:customStyle="1" w:styleId="TableBodyTextRight">
    <w:name w:val="Table Body Text Right"/>
    <w:basedOn w:val="TableBodyText"/>
    <w:rsid w:val="00FA21B7"/>
    <w:pPr>
      <w:widowControl w:val="0"/>
      <w:autoSpaceDE w:val="0"/>
      <w:autoSpaceDN w:val="0"/>
      <w:adjustRightInd w:val="0"/>
      <w:jc w:val="right"/>
    </w:pPr>
    <w:rPr>
      <w:rFonts w:cs="Arial"/>
      <w:szCs w:val="18"/>
    </w:rPr>
  </w:style>
  <w:style w:type="paragraph" w:customStyle="1" w:styleId="CopyrightText">
    <w:name w:val="Copyright Text"/>
    <w:basedOn w:val="BodyText"/>
    <w:rsid w:val="00FA21B7"/>
    <w:rPr>
      <w:sz w:val="18"/>
    </w:rPr>
  </w:style>
  <w:style w:type="paragraph" w:customStyle="1" w:styleId="BodySmallRight">
    <w:name w:val="Body Small Right"/>
    <w:basedOn w:val="BodyTextRight"/>
    <w:rsid w:val="00FA21B7"/>
    <w:rPr>
      <w:sz w:val="18"/>
      <w:szCs w:val="18"/>
    </w:rPr>
  </w:style>
  <w:style w:type="paragraph" w:customStyle="1" w:styleId="MarginEdition">
    <w:name w:val="Margin Edition"/>
    <w:basedOn w:val="MarginNote"/>
    <w:rsid w:val="00FA21B7"/>
    <w:pPr>
      <w:spacing w:before="0" w:after="0"/>
    </w:pPr>
    <w:rPr>
      <w:rFonts w:ascii="Times New Roman" w:hAnsi="Times New Roman"/>
      <w:color w:val="999999"/>
    </w:rPr>
  </w:style>
  <w:style w:type="paragraph" w:customStyle="1" w:styleId="Spacer">
    <w:name w:val="Spacer"/>
    <w:basedOn w:val="Normal"/>
    <w:rsid w:val="00FA21B7"/>
    <w:rPr>
      <w:sz w:val="2"/>
      <w:szCs w:val="2"/>
    </w:rPr>
  </w:style>
  <w:style w:type="character" w:customStyle="1" w:styleId="Small">
    <w:name w:val="Small"/>
    <w:basedOn w:val="DefaultParagraphFont"/>
    <w:rsid w:val="00FA21B7"/>
    <w:rPr>
      <w:sz w:val="16"/>
    </w:rPr>
  </w:style>
  <w:style w:type="paragraph" w:customStyle="1" w:styleId="WideTable">
    <w:name w:val="Wide Table"/>
    <w:basedOn w:val="Normal"/>
    <w:rsid w:val="00FA21B7"/>
    <w:pPr>
      <w:ind w:left="-1418"/>
    </w:pPr>
    <w:rPr>
      <w:sz w:val="2"/>
      <w:szCs w:val="2"/>
    </w:rPr>
  </w:style>
  <w:style w:type="character" w:styleId="PageNumber">
    <w:name w:val="page number"/>
    <w:basedOn w:val="DefaultParagraphFont"/>
    <w:rsid w:val="00FA21B7"/>
  </w:style>
  <w:style w:type="paragraph" w:styleId="Quote">
    <w:name w:val="Quote"/>
    <w:basedOn w:val="Heading1"/>
    <w:link w:val="QuoteChar"/>
    <w:qFormat/>
    <w:rsid w:val="00FA21B7"/>
    <w:rPr>
      <w:b w:val="0"/>
      <w:sz w:val="72"/>
      <w:szCs w:val="72"/>
      <w:lang w:val="en-NZ"/>
    </w:rPr>
  </w:style>
  <w:style w:type="character" w:customStyle="1" w:styleId="QuoteChar">
    <w:name w:val="Quote Char"/>
    <w:basedOn w:val="DefaultParagraphFont"/>
    <w:link w:val="Quote"/>
    <w:rsid w:val="00FA2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1B7"/>
    <w:pPr>
      <w:pageBreakBefore/>
    </w:pPr>
  </w:style>
  <w:style w:type="paragraph" w:customStyle="1" w:styleId="Border">
    <w:name w:val="Border"/>
    <w:basedOn w:val="Normal"/>
    <w:qFormat/>
    <w:rsid w:val="00FA2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1B7"/>
    <w:rPr>
      <w:b/>
      <w:bCs/>
      <w:i/>
      <w:iCs/>
      <w:color w:val="auto"/>
    </w:rPr>
  </w:style>
  <w:style w:type="paragraph" w:styleId="IntenseQuote">
    <w:name w:val="Intense Quote"/>
    <w:basedOn w:val="Normal"/>
    <w:next w:val="Normal"/>
    <w:link w:val="IntenseQuoteChar"/>
    <w:uiPriority w:val="30"/>
    <w:qFormat/>
    <w:rsid w:val="00FA2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1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21B7"/>
    <w:rPr>
      <w:smallCaps/>
      <w:color w:val="auto"/>
      <w:u w:val="single"/>
    </w:rPr>
  </w:style>
  <w:style w:type="character" w:styleId="IntenseReference">
    <w:name w:val="Intense Reference"/>
    <w:basedOn w:val="DefaultParagraphFont"/>
    <w:uiPriority w:val="32"/>
    <w:qFormat/>
    <w:rsid w:val="00FA21B7"/>
    <w:rPr>
      <w:b/>
      <w:bCs/>
      <w:smallCaps/>
      <w:color w:val="auto"/>
      <w:spacing w:val="5"/>
      <w:u w:val="single"/>
    </w:rPr>
  </w:style>
  <w:style w:type="paragraph" w:customStyle="1" w:styleId="2ColumnHeading">
    <w:name w:val="2Column Heading"/>
    <w:basedOn w:val="BodyText"/>
    <w:qFormat/>
    <w:rsid w:val="00FA21B7"/>
    <w:pPr>
      <w:spacing w:after="60"/>
      <w:ind w:left="-2268"/>
    </w:pPr>
    <w:rPr>
      <w:b/>
    </w:rPr>
  </w:style>
  <w:style w:type="paragraph" w:customStyle="1" w:styleId="Heading1TOC">
    <w:name w:val="Heading1 TOC"/>
    <w:basedOn w:val="Normal"/>
    <w:qFormat/>
    <w:rsid w:val="00FA21B7"/>
    <w:pPr>
      <w:spacing w:before="240" w:after="120"/>
    </w:pPr>
    <w:rPr>
      <w:rFonts w:ascii="Times New Roman" w:hAnsi="Times New Roman"/>
      <w:b/>
      <w:sz w:val="32"/>
    </w:rPr>
  </w:style>
  <w:style w:type="paragraph" w:customStyle="1" w:styleId="Heading2TOC">
    <w:name w:val="Heading2 TOC"/>
    <w:basedOn w:val="Normal"/>
    <w:qFormat/>
    <w:rsid w:val="00FA21B7"/>
    <w:pPr>
      <w:spacing w:before="240" w:after="60"/>
    </w:pPr>
    <w:rPr>
      <w:rFonts w:ascii="Times New Roman" w:hAnsi="Times New Roman"/>
      <w:b/>
      <w:sz w:val="28"/>
    </w:rPr>
  </w:style>
  <w:style w:type="character" w:customStyle="1" w:styleId="Underline">
    <w:name w:val="Underline"/>
    <w:basedOn w:val="DefaultParagraphFont"/>
    <w:qFormat/>
    <w:rsid w:val="00FA21B7"/>
    <w:rPr>
      <w:u w:val="single"/>
    </w:rPr>
  </w:style>
  <w:style w:type="paragraph" w:styleId="BalloonText">
    <w:name w:val="Balloon Text"/>
    <w:basedOn w:val="Normal"/>
    <w:link w:val="BalloonTextChar"/>
    <w:rsid w:val="00FA21B7"/>
    <w:rPr>
      <w:rFonts w:ascii="Tahoma" w:hAnsi="Tahoma" w:cs="Tahoma"/>
      <w:sz w:val="16"/>
      <w:szCs w:val="16"/>
    </w:rPr>
  </w:style>
  <w:style w:type="character" w:customStyle="1" w:styleId="BalloonTextChar">
    <w:name w:val="Balloon Text Char"/>
    <w:basedOn w:val="DefaultParagraphFont"/>
    <w:link w:val="BalloonText"/>
    <w:rsid w:val="00FA2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21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21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7052</Characters>
  <Application>Microsoft Office Word</Application>
  <DocSecurity>0</DocSecurity>
  <Lines>295</Lines>
  <Paragraphs>198</Paragraphs>
  <ScaleCrop>false</ScaleCrop>
  <Company>Author-it Software Corporation Ltd.</Company>
  <LinksUpToDate>false</LinksUpToDate>
  <CharactersWithSpaces>8138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CUADAN105A Develop foundation street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2012-05-26T15:00:00Z</dcterms:created>
  <dcterms:modified xsi:type="dcterms:W3CDTF">2012-05-26T15:00:00Z</dcterms:modified>
</cp:coreProperties>
</file>