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489" w:rsidP="00757489">
      <w:pPr>
        <w:pStyle w:val="Title"/>
      </w:pPr>
      <w:r>
        <w:fldChar w:fldCharType="begin"/>
      </w:r>
      <w:r>
        <w:instrText xml:space="preserve"> TITLE   \* MERGEFORMAT </w:instrText>
      </w:r>
      <w:r>
        <w:fldChar w:fldCharType="separate"/>
      </w:r>
      <w:r>
        <w:t>CUACHR601A Create choreography for stage and screen</w:t>
      </w:r>
      <w:r>
        <w:fldChar w:fldCharType="end"/>
      </w:r>
    </w:p>
    <w:p w:rsidR="00757489" w:rsidP="00757489">
      <w:pPr>
        <w:pStyle w:val="Version"/>
        <w:sectPr w:rsidSect="004F30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099" w:rsidP="004F3099">
      <w:pPr>
        <w:pStyle w:val="SuperHeading"/>
      </w:pPr>
      <w:r w:rsidRPr="004F3099">
        <w:t>CUACHR601A Create choreography for stage and screen</w:t>
      </w:r>
    </w:p>
    <w:p w:rsidR="00000000" w:rsidRPr="004F3099" w:rsidP="004F3099">
      <w:pPr>
        <w:pStyle w:val="Heading1"/>
      </w:pPr>
      <w:bookmarkStart w:id="1" w:name="O_341269"/>
      <w:bookmarkEnd w:id="1"/>
      <w:r w:rsidRPr="004F3099">
        <w:t>Modification History</w:t>
      </w:r>
    </w:p>
    <w:tbl>
      <w:tblPr>
        <w:tblW w:w="0" w:type="auto"/>
        <w:tblLayout w:type="fixed"/>
        <w:tblCellMar>
          <w:left w:w="62" w:type="dxa"/>
          <w:right w:w="62" w:type="dxa"/>
        </w:tblCellMar>
        <w:tblLook w:val="0000"/>
      </w:tblPr>
      <w:tblGrid>
        <w:gridCol w:w="3153"/>
        <w:gridCol w:w="5873"/>
      </w:tblGrid>
      <w:tr w:rsidTr="004F309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BodyText"/>
            </w:pPr>
            <w:r w:rsidRPr="004F309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SpecialBold"/>
              </w:rPr>
              <w:t>Comments</w:t>
            </w:r>
          </w:p>
        </w:tc>
      </w:tr>
      <w:tr w:rsidTr="004F309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t>CUACHR601A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BodyText"/>
            </w:pPr>
            <w:r w:rsidRPr="004F3099">
              <w:t xml:space="preserve">This version first released with </w:t>
            </w:r>
            <w:r w:rsidRPr="004F3099">
              <w:rPr>
                <w:rStyle w:val="Emphasis"/>
              </w:rPr>
              <w:t>CUA11 Live Performance Training Package version 1.0</w:t>
            </w:r>
          </w:p>
        </w:tc>
      </w:tr>
    </w:tbl>
    <w:p w:rsidR="00000000" w:rsidRPr="004F3099" w:rsidP="004F3099">
      <w:pPr>
        <w:pStyle w:val="BodyText"/>
      </w:pPr>
    </w:p>
    <w:p w:rsidR="00000000" w:rsidRPr="004F3099" w:rsidP="004F3099">
      <w:pPr>
        <w:pStyle w:val="AllowPageBreak"/>
      </w:pPr>
    </w:p>
    <w:p w:rsidR="00000000" w:rsidRPr="004F3099" w:rsidP="004F3099">
      <w:pPr>
        <w:pStyle w:val="Heading1"/>
      </w:pPr>
      <w:bookmarkStart w:id="2" w:name="O_341270"/>
      <w:bookmarkEnd w:id="2"/>
      <w:r w:rsidRPr="004F3099">
        <w:t>Unit Descriptor</w:t>
      </w:r>
    </w:p>
    <w:p w:rsidR="00000000" w:rsidRPr="004F3099" w:rsidP="004F3099">
      <w:pPr>
        <w:pStyle w:val="BodyText"/>
      </w:pPr>
      <w:r w:rsidRPr="004F3099">
        <w:t>This unit describes the performance outcomes, skills and knowledge required to create choreography for stage and screen productions and to synchronise dance with stage and screen sequences.</w:t>
      </w:r>
    </w:p>
    <w:p w:rsidR="00000000" w:rsidRPr="004F3099" w:rsidP="004F3099">
      <w:pPr>
        <w:pStyle w:val="AllowPageBreak"/>
      </w:pPr>
    </w:p>
    <w:p w:rsidR="00000000" w:rsidRPr="004F3099" w:rsidP="004F3099">
      <w:pPr>
        <w:pStyle w:val="Heading1"/>
      </w:pPr>
      <w:bookmarkStart w:id="3" w:name="O_341271"/>
      <w:bookmarkEnd w:id="3"/>
      <w:r w:rsidRPr="004F3099">
        <w:t>Application of the Unit</w:t>
      </w:r>
    </w:p>
    <w:p w:rsidR="00000000" w:rsidRPr="004F3099" w:rsidP="004F3099">
      <w:pPr>
        <w:pStyle w:val="BodyText"/>
      </w:pPr>
      <w:r w:rsidRPr="004F3099">
        <w:t>Choreographers apply the skills and knowledge outlined in this unit. At this level, choreography is used in a number of ways, for example, to clarify or enhance the story-line or mood of a stage or screen production. Choreography could incorporate any danc</w:t>
      </w:r>
      <w:r w:rsidRPr="004F3099">
        <w:t>e style or combination of dance styles, as well as other artistic forms, such as singing and acting.</w:t>
      </w:r>
    </w:p>
    <w:p w:rsidR="00000000" w:rsidRPr="004F3099" w:rsidP="004F3099">
      <w:pPr>
        <w:pStyle w:val="BodyText"/>
      </w:pPr>
      <w:r w:rsidRPr="004F3099">
        <w:t>Work requires independence and autonomy although a high level of collaboration with key personnel, such as directors, producers, musicians, composers, sing</w:t>
      </w:r>
      <w:r w:rsidRPr="004F3099">
        <w:t>ers, production technicians and performers.</w:t>
      </w:r>
    </w:p>
    <w:p w:rsidR="00000000" w:rsidRPr="004F3099" w:rsidP="004F3099">
      <w:pPr>
        <w:pStyle w:val="AllowPageBreak"/>
      </w:pPr>
    </w:p>
    <w:p w:rsidR="00000000" w:rsidRPr="004F3099" w:rsidP="004F3099">
      <w:pPr>
        <w:pStyle w:val="Heading1"/>
      </w:pPr>
      <w:bookmarkStart w:id="4" w:name="O_341272"/>
      <w:bookmarkEnd w:id="4"/>
      <w:r w:rsidRPr="004F3099">
        <w:t>Licensing/Regulatory Information</w:t>
      </w:r>
    </w:p>
    <w:p w:rsidR="00000000" w:rsidRPr="004F3099" w:rsidP="004F3099">
      <w:pPr>
        <w:pStyle w:val="BodyText"/>
      </w:pPr>
      <w:r w:rsidRPr="004F3099">
        <w:t>No licensing, legislative, regulatory or certification requirements apply to this unit at the time of endorsement.</w:t>
      </w:r>
    </w:p>
    <w:p w:rsidR="00000000" w:rsidRPr="004F3099" w:rsidP="004F3099">
      <w:pPr>
        <w:pStyle w:val="AllowPageBreak"/>
      </w:pPr>
    </w:p>
    <w:p w:rsidR="00000000" w:rsidRPr="004F3099" w:rsidP="004F3099">
      <w:pPr>
        <w:pStyle w:val="Heading1"/>
      </w:pPr>
      <w:bookmarkStart w:id="5" w:name="O_341273"/>
      <w:bookmarkEnd w:id="5"/>
      <w:r w:rsidRPr="004F3099">
        <w:t>Pre-Requisites</w:t>
      </w:r>
    </w:p>
    <w:p w:rsidR="00000000" w:rsidRPr="004F3099" w:rsidP="004F3099">
      <w:pPr>
        <w:pStyle w:val="BodyText"/>
      </w:pPr>
      <w:r w:rsidRPr="004F3099">
        <w:t>Not applicable.</w:t>
      </w:r>
    </w:p>
    <w:p w:rsidR="00000000" w:rsidRPr="004F3099" w:rsidP="004F3099">
      <w:pPr>
        <w:pStyle w:val="AllowPageBreak"/>
      </w:pPr>
    </w:p>
    <w:p w:rsidR="00000000" w:rsidRPr="004F3099" w:rsidP="004F3099">
      <w:pPr>
        <w:pStyle w:val="Heading1"/>
      </w:pPr>
      <w:bookmarkStart w:id="6" w:name="O_341274"/>
      <w:bookmarkEnd w:id="6"/>
      <w:r w:rsidRPr="004F3099">
        <w:t>Employability Skills Information</w:t>
      </w:r>
    </w:p>
    <w:p w:rsidR="00000000" w:rsidRPr="004F3099" w:rsidP="004F3099">
      <w:pPr>
        <w:pStyle w:val="BodyText"/>
      </w:pPr>
      <w:r w:rsidRPr="004F3099">
        <w:t>This unit contains employability skills.</w:t>
      </w:r>
    </w:p>
    <w:p w:rsidR="00000000" w:rsidRPr="004F3099" w:rsidP="004F3099">
      <w:pPr>
        <w:pStyle w:val="AllowPageBreak"/>
      </w:pPr>
    </w:p>
    <w:p w:rsidR="00000000" w:rsidRPr="004F3099" w:rsidP="004F3099">
      <w:pPr>
        <w:pStyle w:val="Heading1"/>
      </w:pPr>
      <w:bookmarkStart w:id="7" w:name="O_341275"/>
      <w:bookmarkEnd w:id="7"/>
      <w:r w:rsidRPr="004F3099">
        <w:t>Elements and Performance Criteria Pre-Content</w:t>
      </w:r>
    </w:p>
    <w:tbl>
      <w:tblPr>
        <w:tblW w:w="0" w:type="auto"/>
        <w:tblLayout w:type="fixed"/>
        <w:tblCellMar>
          <w:left w:w="62" w:type="dxa"/>
          <w:right w:w="62" w:type="dxa"/>
        </w:tblCellMar>
        <w:tblLook w:val="0000"/>
      </w:tblPr>
      <w:tblGrid>
        <w:gridCol w:w="4155"/>
        <w:gridCol w:w="4155"/>
      </w:tblGrid>
      <w:tr w:rsidTr="00757489">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99" w:rsidP="004F3099">
            <w:pPr>
              <w:pStyle w:val="BodyText"/>
            </w:pPr>
            <w:r w:rsidRPr="004F3099">
              <w:rPr>
                <w:rStyle w:val="SpecialBold"/>
              </w:rPr>
              <w:t>Element</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099">
            <w:pPr>
              <w:pStyle w:val="BodyText"/>
              <w:rPr>
                <w:lang w:val="en-NZ"/>
              </w:rPr>
            </w:pPr>
            <w:r w:rsidRPr="004F3099">
              <w:rPr>
                <w:rStyle w:val="SpecialBold"/>
              </w:rPr>
              <w:t>Performance Criteria</w:t>
            </w:r>
          </w:p>
        </w:tc>
      </w:tr>
      <w:tr w:rsidTr="00757489">
        <w:tblPrEx>
          <w:tblW w:w="0" w:type="auto"/>
          <w:tblLayout w:type="fixed"/>
          <w:tblCellMar>
            <w:left w:w="62" w:type="dxa"/>
            <w:right w:w="62" w:type="dxa"/>
          </w:tblCellMar>
          <w:tblLook w:val="0000"/>
        </w:tblPrEx>
        <w:trPr>
          <w:trHeight w:val="316"/>
        </w:trPr>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99" w:rsidP="004F3099">
            <w:pPr>
              <w:pStyle w:val="BodyText"/>
            </w:pPr>
            <w:r w:rsidRPr="004F3099">
              <w:rPr>
                <w:rStyle w:val="Emphasis"/>
              </w:rPr>
              <w:t>Elements describe the essential outcomes of a unit of competency.</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099" w:rsidP="004F3099">
            <w:pPr>
              <w:pStyle w:val="BodyText"/>
            </w:pPr>
            <w:r w:rsidRPr="004F309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F3099">
              <w:rPr>
                <w:rStyle w:val="Emphasis"/>
              </w:rPr>
              <w:t>nce is to be consistent with the evidence guide.</w:t>
            </w:r>
          </w:p>
        </w:tc>
      </w:tr>
    </w:tbl>
    <w:p w:rsidR="00000000" w:rsidRPr="004F3099" w:rsidP="004F3099">
      <w:pPr>
        <w:pStyle w:val="BodyText"/>
      </w:pPr>
    </w:p>
    <w:p w:rsidR="00000000" w:rsidRPr="004F3099" w:rsidP="004F3099">
      <w:pPr>
        <w:pStyle w:val="AllowPageBreak"/>
      </w:pPr>
    </w:p>
    <w:p w:rsidR="00000000" w:rsidRPr="004F3099" w:rsidP="004F3099">
      <w:pPr>
        <w:pStyle w:val="Heading1"/>
      </w:pPr>
      <w:bookmarkStart w:id="8" w:name="O_341276"/>
      <w:bookmarkEnd w:id="8"/>
      <w:r w:rsidRPr="004F3099">
        <w:t>Elements and Performance Criteria</w:t>
      </w:r>
    </w:p>
    <w:tbl>
      <w:tblPr>
        <w:tblW w:w="0" w:type="auto"/>
        <w:tblLayout w:type="fixed"/>
        <w:tblCellMar>
          <w:left w:w="62" w:type="dxa"/>
          <w:right w:w="62" w:type="dxa"/>
        </w:tblCellMar>
        <w:tblLook w:val="0000"/>
      </w:tblPr>
      <w:tblGrid>
        <w:gridCol w:w="2486"/>
        <w:gridCol w:w="5824"/>
      </w:tblGrid>
      <w:tr w:rsidTr="004F3099">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t>1.</w:t>
            </w:r>
            <w:r w:rsidRPr="004F3099">
              <w:tab/>
              <w:t>Participate in pre-production activities</w:t>
            </w:r>
          </w:p>
        </w:tc>
        <w:tc>
          <w:tcPr>
            <w:tcW w:w="5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BodyText"/>
            </w:pPr>
            <w:r w:rsidRPr="004F3099">
              <w:t>1.1.</w:t>
            </w:r>
            <w:r w:rsidRPr="004F3099">
              <w:tab/>
              <w:t xml:space="preserve">Clarify </w:t>
            </w:r>
            <w:r w:rsidRPr="004F3099">
              <w:rPr>
                <w:rStyle w:val="BoldandItalics"/>
              </w:rPr>
              <w:t>aspects</w:t>
            </w:r>
            <w:r w:rsidRPr="004F3099">
              <w:t xml:space="preserve"> of </w:t>
            </w:r>
            <w:r w:rsidRPr="004F3099">
              <w:rPr>
                <w:rStyle w:val="BoldandItalics"/>
              </w:rPr>
              <w:t>production</w:t>
            </w:r>
            <w:r w:rsidRPr="004F3099">
              <w:t xml:space="preserve"> briefs and </w:t>
            </w:r>
            <w:r w:rsidRPr="004F3099">
              <w:rPr>
                <w:rStyle w:val="BoldandItalics"/>
              </w:rPr>
              <w:t>production values</w:t>
            </w:r>
            <w:r w:rsidRPr="004F3099">
              <w:t xml:space="preserve"> in consultation with </w:t>
            </w:r>
            <w:r w:rsidRPr="004F3099">
              <w:rPr>
                <w:rStyle w:val="BoldandItalics"/>
              </w:rPr>
              <w:t>appropriate personnel</w:t>
            </w:r>
          </w:p>
          <w:p w:rsidR="00000000" w:rsidRPr="004F3099" w:rsidP="004F3099">
            <w:pPr>
              <w:pStyle w:val="BodyText"/>
            </w:pPr>
            <w:r w:rsidRPr="004F3099">
              <w:t>1.2</w:t>
            </w:r>
            <w:r w:rsidRPr="004F3099">
              <w:t>.</w:t>
            </w:r>
            <w:r w:rsidRPr="004F3099">
              <w:tab/>
              <w:t>Investigate original choreographic work in screen productions taking into account the various advantages and limitations of the medium</w:t>
            </w:r>
          </w:p>
          <w:p w:rsidR="00000000" w:rsidRPr="004F3099" w:rsidP="004F3099">
            <w:pPr>
              <w:pStyle w:val="BodyText"/>
            </w:pPr>
            <w:r w:rsidRPr="004F3099">
              <w:t>1.3.</w:t>
            </w:r>
            <w:r w:rsidRPr="004F3099">
              <w:tab/>
              <w:t xml:space="preserve">Research </w:t>
            </w:r>
            <w:r w:rsidRPr="004F3099">
              <w:rPr>
                <w:rStyle w:val="BoldandItalics"/>
              </w:rPr>
              <w:t>style</w:t>
            </w:r>
            <w:r w:rsidRPr="004F3099">
              <w:t xml:space="preserve"> and other aspects of dance appropriate to the content or story-line of productions</w:t>
            </w:r>
          </w:p>
          <w:p w:rsidR="00000000" w:rsidRPr="004F3099" w:rsidP="004F3099">
            <w:pPr>
              <w:pStyle w:val="BodyText"/>
            </w:pPr>
            <w:r w:rsidRPr="004F3099">
              <w:t>1.4.</w:t>
            </w:r>
            <w:r w:rsidRPr="004F3099">
              <w:tab/>
              <w:t>Organise re</w:t>
            </w:r>
            <w:r w:rsidRPr="004F3099">
              <w:t xml:space="preserve">sources in line with </w:t>
            </w:r>
            <w:r w:rsidRPr="004F3099">
              <w:rPr>
                <w:rStyle w:val="BoldandItalics"/>
              </w:rPr>
              <w:t>production requirements</w:t>
            </w:r>
          </w:p>
          <w:p w:rsidR="00000000" w:rsidP="004F3099">
            <w:pPr>
              <w:pStyle w:val="BodyText"/>
              <w:rPr>
                <w:lang w:val="en-NZ"/>
              </w:rPr>
            </w:pPr>
            <w:r w:rsidRPr="004F3099">
              <w:t>1.5.</w:t>
            </w:r>
            <w:r w:rsidRPr="004F3099">
              <w:tab/>
              <w:t xml:space="preserve">Establish a schedule with appropriate personnel for viewing material to keep track of implications for composing dance elements </w:t>
            </w:r>
          </w:p>
        </w:tc>
      </w:tr>
      <w:tr w:rsidTr="004F3099">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t>2.</w:t>
            </w:r>
            <w:r w:rsidRPr="004F3099">
              <w:tab/>
              <w:t>Generate ideas for choreography</w:t>
            </w:r>
          </w:p>
        </w:tc>
        <w:tc>
          <w:tcPr>
            <w:tcW w:w="5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BodyText"/>
            </w:pPr>
            <w:r w:rsidRPr="004F3099">
              <w:t>2.1.</w:t>
            </w:r>
            <w:r w:rsidRPr="004F3099">
              <w:tab/>
              <w:t xml:space="preserve">Prepare a </w:t>
            </w:r>
            <w:r w:rsidRPr="004F3099">
              <w:rPr>
                <w:rStyle w:val="BoldandItalics"/>
              </w:rPr>
              <w:t>plan</w:t>
            </w:r>
            <w:r w:rsidRPr="004F3099">
              <w:t xml:space="preserve"> for completing work in line with the brief and negotiate </w:t>
            </w:r>
            <w:r w:rsidRPr="004F3099">
              <w:rPr>
                <w:rStyle w:val="BoldandItalics"/>
              </w:rPr>
              <w:t>contracts</w:t>
            </w:r>
            <w:r w:rsidRPr="004F3099">
              <w:t xml:space="preserve"> as required</w:t>
            </w:r>
          </w:p>
          <w:p w:rsidR="00000000" w:rsidRPr="004F3099" w:rsidP="004F3099">
            <w:pPr>
              <w:pStyle w:val="BodyText"/>
            </w:pPr>
            <w:r w:rsidRPr="004F3099">
              <w:t>2.2.</w:t>
            </w:r>
            <w:r w:rsidRPr="004F3099">
              <w:tab/>
              <w:t xml:space="preserve">Conduct </w:t>
            </w:r>
            <w:r w:rsidRPr="004F3099">
              <w:rPr>
                <w:rStyle w:val="BoldandItalics"/>
              </w:rPr>
              <w:t>briefings</w:t>
            </w:r>
            <w:r w:rsidRPr="004F3099">
              <w:t xml:space="preserve"> for other people involved in the process as required</w:t>
            </w:r>
          </w:p>
          <w:p w:rsidR="00000000" w:rsidRPr="004F3099" w:rsidP="004F3099">
            <w:pPr>
              <w:pStyle w:val="BodyText"/>
            </w:pPr>
            <w:r w:rsidRPr="004F3099">
              <w:t>2.3.</w:t>
            </w:r>
            <w:r w:rsidRPr="004F3099">
              <w:tab/>
              <w:t>Research aspects of the production appropriate to the content or story-line to inform ideas</w:t>
            </w:r>
          </w:p>
          <w:p w:rsidR="00000000" w:rsidRPr="004F3099" w:rsidP="004F3099">
            <w:pPr>
              <w:pStyle w:val="BodyText"/>
            </w:pPr>
            <w:r w:rsidRPr="004F3099">
              <w:t>2.4</w:t>
            </w:r>
            <w:r w:rsidRPr="004F3099">
              <w:t>.</w:t>
            </w:r>
            <w:r w:rsidRPr="004F3099">
              <w:tab/>
              <w:t>Generate a range of ideas, movements or starting points and experiment with options that communicate themes</w:t>
            </w:r>
          </w:p>
          <w:p w:rsidR="00000000" w:rsidRPr="004F3099" w:rsidP="004F3099">
            <w:pPr>
              <w:pStyle w:val="BodyText"/>
            </w:pPr>
            <w:r w:rsidRPr="004F3099">
              <w:t>2.5.</w:t>
            </w:r>
            <w:r w:rsidRPr="004F3099">
              <w:tab/>
              <w:t xml:space="preserve">Investigate the potential of </w:t>
            </w:r>
            <w:r w:rsidRPr="004F3099">
              <w:rPr>
                <w:rStyle w:val="BoldandItalics"/>
              </w:rPr>
              <w:t>structural elements</w:t>
            </w:r>
            <w:r w:rsidRPr="004F3099">
              <w:t xml:space="preserve"> for achieving desired effects</w:t>
            </w:r>
          </w:p>
          <w:p w:rsidR="00000000" w:rsidRPr="004F3099" w:rsidP="004F3099">
            <w:pPr>
              <w:pStyle w:val="BodyText"/>
            </w:pPr>
            <w:r w:rsidRPr="004F3099">
              <w:t>2.6.</w:t>
            </w:r>
            <w:r w:rsidRPr="004F3099">
              <w:tab/>
            </w:r>
            <w:r w:rsidRPr="004F3099">
              <w:rPr>
                <w:rStyle w:val="BoldandItalics"/>
              </w:rPr>
              <w:t>Transform choreographic ideas</w:t>
            </w:r>
            <w:r w:rsidRPr="004F3099">
              <w:t xml:space="preserve"> into the stage or screen setting</w:t>
            </w:r>
          </w:p>
          <w:p w:rsidR="00000000" w:rsidP="004F3099">
            <w:pPr>
              <w:pStyle w:val="BodyText"/>
              <w:rPr>
                <w:lang w:val="en-NZ"/>
              </w:rPr>
            </w:pPr>
            <w:r w:rsidRPr="004F3099">
              <w:t>2.7.</w:t>
            </w:r>
            <w:r w:rsidRPr="004F3099">
              <w:tab/>
              <w:t>Discuss plan with appropriate personnel and refine as required</w:t>
            </w:r>
          </w:p>
        </w:tc>
      </w:tr>
      <w:tr w:rsidTr="004F3099">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t>3.</w:t>
            </w:r>
            <w:r w:rsidRPr="004F3099">
              <w:tab/>
              <w:t xml:space="preserve">Create original choreography </w:t>
            </w:r>
          </w:p>
        </w:tc>
        <w:tc>
          <w:tcPr>
            <w:tcW w:w="5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BodyText"/>
            </w:pPr>
            <w:r w:rsidRPr="004F3099">
              <w:t>3.1.</w:t>
            </w:r>
            <w:r w:rsidRPr="004F3099">
              <w:tab/>
              <w:t xml:space="preserve">Apply a range of </w:t>
            </w:r>
            <w:r w:rsidRPr="004F3099">
              <w:rPr>
                <w:rStyle w:val="BoldandItalics"/>
              </w:rPr>
              <w:t>advanced composition techniques</w:t>
            </w:r>
            <w:r w:rsidRPr="004F3099">
              <w:t xml:space="preserve"> to organise </w:t>
            </w:r>
            <w:r w:rsidRPr="004F3099">
              <w:rPr>
                <w:rStyle w:val="BoldandItalics"/>
              </w:rPr>
              <w:t>dance elements</w:t>
            </w:r>
            <w:r w:rsidRPr="004F3099">
              <w:t xml:space="preserve"> into working versions of themes that su</w:t>
            </w:r>
            <w:r w:rsidRPr="004F3099">
              <w:t xml:space="preserve">pport productions </w:t>
            </w:r>
          </w:p>
          <w:p w:rsidR="00000000" w:rsidRPr="004F3099" w:rsidP="004F3099">
            <w:pPr>
              <w:pStyle w:val="BodyText"/>
            </w:pPr>
            <w:r w:rsidRPr="004F3099">
              <w:t>3.2.</w:t>
            </w:r>
            <w:r w:rsidRPr="004F3099">
              <w:tab/>
              <w:t>Collaborate in the construction of musical and choreographic material to create choreography that can respond to or counterpoint musical rhythmic structures</w:t>
            </w:r>
          </w:p>
          <w:p w:rsidR="00000000" w:rsidRPr="004F3099" w:rsidP="004F3099">
            <w:pPr>
              <w:pStyle w:val="BodyText"/>
            </w:pPr>
            <w:r w:rsidRPr="004F3099">
              <w:t>3.3.</w:t>
            </w:r>
            <w:r w:rsidRPr="004F3099">
              <w:tab/>
              <w:t xml:space="preserve">Collaborate with appropriate personnel on </w:t>
            </w:r>
            <w:r w:rsidRPr="004F3099">
              <w:rPr>
                <w:rStyle w:val="BoldandItalics"/>
              </w:rPr>
              <w:t>technical production</w:t>
            </w:r>
            <w:r w:rsidRPr="004F3099">
              <w:t xml:space="preserve"> of perf</w:t>
            </w:r>
            <w:r w:rsidRPr="004F3099">
              <w:t>ormance as part of the choreographic process</w:t>
            </w:r>
          </w:p>
          <w:p w:rsidR="00000000" w:rsidRPr="004F3099" w:rsidP="004F3099">
            <w:pPr>
              <w:pStyle w:val="BodyText"/>
            </w:pPr>
            <w:r w:rsidRPr="004F3099">
              <w:t>3.4.</w:t>
            </w:r>
            <w:r w:rsidRPr="004F3099">
              <w:tab/>
              <w:t xml:space="preserve">Incorporate </w:t>
            </w:r>
            <w:r w:rsidRPr="004F3099">
              <w:rPr>
                <w:rStyle w:val="BoldandItalics"/>
              </w:rPr>
              <w:t>safe dance practices</w:t>
            </w:r>
            <w:r w:rsidRPr="004F3099">
              <w:t xml:space="preserve"> through phases of </w:t>
            </w:r>
            <w:r w:rsidRPr="004F3099">
              <w:t>the creative process</w:t>
            </w:r>
          </w:p>
          <w:p w:rsidR="00000000" w:rsidP="004F3099">
            <w:pPr>
              <w:pStyle w:val="BodyText"/>
              <w:rPr>
                <w:lang w:val="en-NZ"/>
              </w:rPr>
            </w:pPr>
            <w:r w:rsidRPr="004F3099">
              <w:t>3.5.</w:t>
            </w:r>
            <w:r w:rsidRPr="004F3099">
              <w:tab/>
              <w:t xml:space="preserve">Finalise choreography using </w:t>
            </w:r>
            <w:r w:rsidRPr="004F3099">
              <w:rPr>
                <w:rStyle w:val="BoldandItalics"/>
              </w:rPr>
              <w:t>dance notation</w:t>
            </w:r>
          </w:p>
        </w:tc>
      </w:tr>
      <w:tr w:rsidTr="004F3099">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t>4.</w:t>
            </w:r>
            <w:r w:rsidRPr="004F3099">
              <w:tab/>
              <w:t>Produce work for public performances</w:t>
            </w:r>
          </w:p>
        </w:tc>
        <w:tc>
          <w:tcPr>
            <w:tcW w:w="5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BodyText"/>
            </w:pPr>
            <w:r w:rsidRPr="004F3099">
              <w:t>4.1.</w:t>
            </w:r>
            <w:r w:rsidRPr="004F3099">
              <w:tab/>
              <w:t>Clearly articulate the ideas a work is p</w:t>
            </w:r>
            <w:r w:rsidRPr="004F3099">
              <w:t>resenting, and the methodology used to develop the work, to a level of public performance</w:t>
            </w:r>
          </w:p>
          <w:p w:rsidR="00000000" w:rsidRPr="004F3099" w:rsidP="004F3099">
            <w:pPr>
              <w:pStyle w:val="BodyText"/>
            </w:pPr>
            <w:r w:rsidRPr="004F3099">
              <w:t>4.2.</w:t>
            </w:r>
            <w:r w:rsidRPr="004F3099">
              <w:tab/>
              <w:t xml:space="preserve">Effectively direct and rehearse with dancers and technicians </w:t>
            </w:r>
          </w:p>
          <w:p w:rsidR="00000000" w:rsidRPr="004F3099" w:rsidP="004F3099">
            <w:pPr>
              <w:pStyle w:val="BodyText"/>
            </w:pPr>
            <w:r w:rsidRPr="004F3099">
              <w:t>4.3.</w:t>
            </w:r>
            <w:r w:rsidRPr="004F3099">
              <w:tab/>
              <w:t xml:space="preserve">Refine and stage the piece for a defined performance space </w:t>
            </w:r>
          </w:p>
          <w:p w:rsidR="00000000" w:rsidRPr="004F3099" w:rsidP="004F3099">
            <w:pPr>
              <w:pStyle w:val="BodyText"/>
            </w:pPr>
            <w:r w:rsidRPr="004F3099">
              <w:t>4.4.</w:t>
            </w:r>
            <w:r w:rsidRPr="004F3099">
              <w:tab/>
              <w:t>View work with appropriate pe</w:t>
            </w:r>
            <w:r w:rsidRPr="004F3099">
              <w:t>rsonnel and seek and apply feedback on how well composition meets creative and technical requirements</w:t>
            </w:r>
          </w:p>
          <w:p w:rsidR="00000000" w:rsidRPr="004F3099" w:rsidP="004F3099">
            <w:pPr>
              <w:pStyle w:val="BodyText"/>
            </w:pPr>
            <w:r w:rsidRPr="004F3099">
              <w:t>4.5.</w:t>
            </w:r>
            <w:r w:rsidRPr="004F3099">
              <w:tab/>
              <w:t>Incorporate final ideas and suggestions into final compositions</w:t>
            </w:r>
          </w:p>
          <w:p w:rsidR="00000000" w:rsidP="004F3099">
            <w:pPr>
              <w:pStyle w:val="BodyText"/>
              <w:rPr>
                <w:lang w:val="en-NZ"/>
              </w:rPr>
            </w:pPr>
            <w:r w:rsidRPr="004F3099">
              <w:t>4.6.</w:t>
            </w:r>
            <w:r w:rsidRPr="004F3099">
              <w:tab/>
              <w:t>Perform piece to an audience convincingly and consistently over several performa</w:t>
            </w:r>
            <w:r w:rsidRPr="004F3099">
              <w:t>nces with fresh energy, commitment and focus</w:t>
            </w:r>
          </w:p>
        </w:tc>
      </w:tr>
      <w:tr w:rsidTr="004F3099">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t>5.</w:t>
            </w:r>
            <w:r w:rsidRPr="004F3099">
              <w:tab/>
              <w:t>Evaluate public performances</w:t>
            </w:r>
          </w:p>
        </w:tc>
        <w:tc>
          <w:tcPr>
            <w:tcW w:w="5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BodyText"/>
            </w:pPr>
            <w:r w:rsidRPr="004F3099">
              <w:t>5.1.</w:t>
            </w:r>
            <w:r w:rsidRPr="004F3099">
              <w:tab/>
              <w:t>Discuss aspects of the composition process that worked well and what could be improved with appropriate personnel</w:t>
            </w:r>
          </w:p>
          <w:p w:rsidR="00000000" w:rsidRPr="004F3099" w:rsidP="004F3099">
            <w:pPr>
              <w:pStyle w:val="BodyText"/>
            </w:pPr>
            <w:r w:rsidRPr="004F3099">
              <w:t>5.2.</w:t>
            </w:r>
            <w:r w:rsidRPr="004F3099">
              <w:tab/>
            </w:r>
            <w:r w:rsidRPr="004F3099">
              <w:t>Evaluate the quality and success of the choreography in meeting production requirements and planned outcomes</w:t>
            </w:r>
          </w:p>
          <w:p w:rsidR="00000000" w:rsidRPr="004F3099" w:rsidP="004F3099">
            <w:pPr>
              <w:pStyle w:val="BodyText"/>
            </w:pPr>
            <w:r w:rsidRPr="004F3099">
              <w:t>5.3.</w:t>
            </w:r>
            <w:r w:rsidRPr="004F3099">
              <w:tab/>
              <w:t>Evaluate own role in operations and note areas for improvement</w:t>
            </w:r>
          </w:p>
          <w:p w:rsidR="00000000" w:rsidRPr="004F3099" w:rsidP="004F3099">
            <w:pPr>
              <w:pStyle w:val="BodyText"/>
            </w:pPr>
            <w:r w:rsidRPr="004F3099">
              <w:t>5.4.</w:t>
            </w:r>
            <w:r w:rsidRPr="004F3099">
              <w:tab/>
              <w:t>Provide feedback to team members on their performance as required</w:t>
            </w:r>
          </w:p>
          <w:p w:rsidR="00000000" w:rsidRPr="004F3099" w:rsidP="004F3099">
            <w:pPr>
              <w:pStyle w:val="BodyText"/>
            </w:pPr>
            <w:r w:rsidRPr="004F3099">
              <w:t>5.5.</w:t>
            </w:r>
            <w:r w:rsidRPr="004F3099">
              <w:tab/>
              <w:t>Use</w:t>
            </w:r>
            <w:r w:rsidRPr="004F3099">
              <w:t xml:space="preserve"> results of evaluation to improve own work practices</w:t>
            </w:r>
          </w:p>
        </w:tc>
      </w:tr>
    </w:tbl>
    <w:p w:rsidR="00000000" w:rsidRPr="004F3099" w:rsidP="004F3099">
      <w:pPr>
        <w:pStyle w:val="BodyText"/>
      </w:pPr>
    </w:p>
    <w:p w:rsidR="00000000" w:rsidRPr="004F3099" w:rsidP="004F3099">
      <w:pPr>
        <w:pStyle w:val="AllowPageBreak"/>
      </w:pPr>
    </w:p>
    <w:p w:rsidR="00000000" w:rsidRPr="004F3099" w:rsidP="004F3099">
      <w:pPr>
        <w:pStyle w:val="Heading1"/>
      </w:pPr>
      <w:bookmarkStart w:id="9" w:name="O_341277"/>
      <w:bookmarkEnd w:id="9"/>
      <w:r w:rsidRPr="004F3099">
        <w:t>Required Skills and Knowledge</w:t>
      </w:r>
    </w:p>
    <w:p w:rsidR="00000000" w:rsidRPr="004F3099" w:rsidP="004F3099">
      <w:pPr>
        <w:pStyle w:val="BodyText"/>
      </w:pPr>
      <w:r w:rsidRPr="004F3099">
        <w:rPr>
          <w:rStyle w:val="Emphasis"/>
        </w:rPr>
        <w:t>This section describes the skills and knowledge required for this unit.</w:t>
      </w:r>
    </w:p>
    <w:p w:rsidR="00000000" w:rsidRPr="004F3099" w:rsidP="004F3099">
      <w:pPr>
        <w:pStyle w:val="BodyText"/>
      </w:pPr>
    </w:p>
    <w:p w:rsidR="00000000" w:rsidRPr="004F3099" w:rsidP="004F3099">
      <w:pPr>
        <w:pStyle w:val="BodyText"/>
      </w:pPr>
      <w:r w:rsidRPr="004F3099">
        <w:rPr>
          <w:rStyle w:val="SpecialBold"/>
        </w:rPr>
        <w:t>Required skills</w:t>
      </w:r>
    </w:p>
    <w:p w:rsidR="00000000" w:rsidRPr="004F3099" w:rsidP="004F3099">
      <w:pPr>
        <w:pStyle w:val="ListBullet"/>
      </w:pPr>
      <w:r w:rsidRPr="004F3099">
        <w:t>communication and teamwork skills to:</w:t>
      </w:r>
    </w:p>
    <w:p w:rsidR="00000000" w:rsidRPr="004F3099" w:rsidP="004F3099">
      <w:pPr>
        <w:pStyle w:val="ListBullet2"/>
      </w:pPr>
      <w:r w:rsidRPr="004F3099">
        <w:t xml:space="preserve">generate, communicate and implement ideas and actions through the identification, analysis and evaluation of information </w:t>
      </w:r>
    </w:p>
    <w:p w:rsidR="00000000" w:rsidRPr="004F3099" w:rsidP="004F3099">
      <w:pPr>
        <w:pStyle w:val="ListBullet2"/>
      </w:pPr>
      <w:r w:rsidRPr="004F3099">
        <w:t>use aural skills to identify musical pieces or rhythms that support the composition</w:t>
      </w:r>
    </w:p>
    <w:p w:rsidR="00000000" w:rsidRPr="004F3099" w:rsidP="004F3099">
      <w:pPr>
        <w:pStyle w:val="ListBullet2"/>
      </w:pPr>
      <w:r w:rsidRPr="004F3099">
        <w:t>receive and provide constructive feedback and appl</w:t>
      </w:r>
      <w:r w:rsidRPr="004F3099">
        <w:t>y it to future work</w:t>
      </w:r>
    </w:p>
    <w:p w:rsidR="00000000" w:rsidRPr="004F3099" w:rsidP="004F3099">
      <w:pPr>
        <w:pStyle w:val="ListBullet2"/>
      </w:pPr>
      <w:r w:rsidRPr="004F3099">
        <w:t>negotiate contracts or legal agreements effectively</w:t>
      </w:r>
    </w:p>
    <w:p w:rsidR="00000000" w:rsidRPr="004F3099" w:rsidP="004F3099">
      <w:pPr>
        <w:pStyle w:val="ListBullet2"/>
      </w:pPr>
      <w:r w:rsidRPr="004F3099">
        <w:t>communicate and direct intention to other dancers and technicians</w:t>
      </w:r>
    </w:p>
    <w:p w:rsidR="00000000" w:rsidRPr="004F3099" w:rsidP="004F3099">
      <w:pPr>
        <w:pStyle w:val="ListBullet2"/>
      </w:pPr>
      <w:r w:rsidRPr="004F3099">
        <w:t>work as an individual and as a member of a diverse team</w:t>
      </w:r>
    </w:p>
    <w:p w:rsidR="00000000" w:rsidRPr="004F3099" w:rsidP="004F3099">
      <w:pPr>
        <w:pStyle w:val="ListBullet"/>
      </w:pPr>
      <w:r w:rsidRPr="004F3099">
        <w:t>creativity and problem-solving skills to:</w:t>
      </w:r>
    </w:p>
    <w:p w:rsidR="00000000" w:rsidRPr="004F3099" w:rsidP="004F3099">
      <w:pPr>
        <w:pStyle w:val="ListBullet2"/>
      </w:pPr>
      <w:r w:rsidRPr="004F3099">
        <w:t>develop new choreo</w:t>
      </w:r>
      <w:r w:rsidRPr="004F3099">
        <w:t>graphy that expresses one’s distinctive approach along with the story-line or intention of the production</w:t>
      </w:r>
    </w:p>
    <w:p w:rsidR="00000000" w:rsidRPr="004F3099" w:rsidP="004F3099">
      <w:pPr>
        <w:pStyle w:val="ListBullet2"/>
      </w:pPr>
      <w:r w:rsidRPr="004F3099">
        <w:t>translate a choreographic plan into a well-crafted and executed performance</w:t>
      </w:r>
    </w:p>
    <w:p w:rsidR="00000000" w:rsidRPr="004F3099" w:rsidP="004F3099">
      <w:pPr>
        <w:pStyle w:val="ListBullet2"/>
      </w:pPr>
      <w:r w:rsidRPr="004F3099">
        <w:t>take the performance context into account to solve problems related to dev</w:t>
      </w:r>
      <w:r w:rsidRPr="004F3099">
        <w:t>eloping choreography and working with a diverse team</w:t>
      </w:r>
    </w:p>
    <w:p w:rsidR="00000000" w:rsidRPr="004F3099" w:rsidP="004F3099">
      <w:pPr>
        <w:pStyle w:val="ListBullet2"/>
      </w:pPr>
      <w:r w:rsidRPr="004F3099">
        <w:t>translate creative ideas into appropriate action</w:t>
      </w:r>
    </w:p>
    <w:p w:rsidR="00000000" w:rsidRPr="004F3099" w:rsidP="004F3099">
      <w:pPr>
        <w:pStyle w:val="ListBullet2"/>
      </w:pPr>
      <w:r w:rsidRPr="004F3099">
        <w:t>collaborate with other art forms to create original work</w:t>
      </w:r>
    </w:p>
    <w:p w:rsidR="00000000" w:rsidRPr="004F3099" w:rsidP="004F3099">
      <w:pPr>
        <w:pStyle w:val="ListBullet"/>
      </w:pPr>
      <w:r w:rsidRPr="004F3099">
        <w:t>planning skills to:</w:t>
      </w:r>
    </w:p>
    <w:p w:rsidR="00000000" w:rsidRPr="004F3099" w:rsidP="004F3099">
      <w:pPr>
        <w:pStyle w:val="ListBullet2"/>
      </w:pPr>
      <w:r w:rsidRPr="004F3099">
        <w:t xml:space="preserve">develop a choreographic plan for complex productions </w:t>
      </w:r>
    </w:p>
    <w:p w:rsidR="00000000" w:rsidRPr="004F3099" w:rsidP="004F3099">
      <w:pPr>
        <w:pStyle w:val="ListBullet2"/>
      </w:pPr>
      <w:r w:rsidRPr="004F3099">
        <w:t>plan composition in a logical sequence</w:t>
      </w:r>
    </w:p>
    <w:p w:rsidR="00000000" w:rsidRPr="004F3099" w:rsidP="004F3099">
      <w:pPr>
        <w:pStyle w:val="ListBullet2"/>
      </w:pPr>
      <w:r w:rsidRPr="004F3099">
        <w:t>work within established budgets and timeframes</w:t>
      </w:r>
    </w:p>
    <w:p w:rsidR="00000000" w:rsidRPr="004F3099" w:rsidP="004F3099">
      <w:pPr>
        <w:pStyle w:val="ListBullet"/>
      </w:pPr>
      <w:r w:rsidRPr="004F3099">
        <w:t>self-management skills to:</w:t>
      </w:r>
    </w:p>
    <w:p w:rsidR="00000000" w:rsidRPr="004F3099" w:rsidP="004F3099">
      <w:pPr>
        <w:pStyle w:val="ListBullet2"/>
      </w:pPr>
      <w:r w:rsidRPr="004F3099">
        <w:t>prioritise work tasks</w:t>
      </w:r>
    </w:p>
    <w:p w:rsidR="00000000" w:rsidRPr="004F3099" w:rsidP="004F3099">
      <w:pPr>
        <w:pStyle w:val="ListBullet2"/>
      </w:pPr>
      <w:r w:rsidRPr="004F3099">
        <w:t xml:space="preserve">meet deadlines </w:t>
      </w:r>
    </w:p>
    <w:p w:rsidR="00000000" w:rsidRPr="004F3099" w:rsidP="004F3099">
      <w:pPr>
        <w:pStyle w:val="ListBullet2"/>
      </w:pPr>
      <w:r w:rsidRPr="004F3099">
        <w:t>demonstrate reliability in agreed work commitments</w:t>
      </w:r>
    </w:p>
    <w:p w:rsidR="00000000" w:rsidRPr="004F3099" w:rsidP="004F3099">
      <w:pPr>
        <w:pStyle w:val="ListBullet"/>
      </w:pPr>
      <w:r w:rsidRPr="004F3099">
        <w:t>technical skills to:</w:t>
      </w:r>
    </w:p>
    <w:p w:rsidR="00000000" w:rsidRPr="004F3099" w:rsidP="004F3099">
      <w:pPr>
        <w:pStyle w:val="ListBullet2"/>
      </w:pPr>
      <w:r w:rsidRPr="004F3099">
        <w:t xml:space="preserve">work with production-related </w:t>
      </w:r>
      <w:r w:rsidRPr="004F3099">
        <w:t>technology, such as cameras, lighting and special effects</w:t>
      </w:r>
    </w:p>
    <w:p w:rsidR="00000000" w:rsidRPr="004F3099" w:rsidP="004F3099">
      <w:pPr>
        <w:pStyle w:val="ListBullet2"/>
      </w:pPr>
      <w:r w:rsidRPr="004F3099">
        <w:t>translate intention into a choreographic plan, including a variety of dance forms and structures</w:t>
      </w:r>
    </w:p>
    <w:p w:rsidR="00000000" w:rsidRPr="004F3099" w:rsidP="004F3099">
      <w:pPr>
        <w:pStyle w:val="ListBullet2"/>
      </w:pPr>
      <w:r w:rsidRPr="004F3099">
        <w:t>apply composition skills in the context of screen and media.</w:t>
      </w:r>
    </w:p>
    <w:p w:rsidR="00000000" w:rsidRPr="004F3099" w:rsidP="004F3099">
      <w:pPr>
        <w:pStyle w:val="BodyText"/>
      </w:pPr>
    </w:p>
    <w:p w:rsidR="00000000" w:rsidRPr="004F3099" w:rsidP="004F3099">
      <w:pPr>
        <w:pStyle w:val="BodyText"/>
      </w:pPr>
      <w:r w:rsidRPr="004F3099">
        <w:rPr>
          <w:rStyle w:val="SpecialBold"/>
        </w:rPr>
        <w:t>Required knowledge</w:t>
      </w:r>
    </w:p>
    <w:p w:rsidR="00000000" w:rsidRPr="004F3099" w:rsidP="004F3099">
      <w:pPr>
        <w:pStyle w:val="ListBullet"/>
      </w:pPr>
      <w:r w:rsidRPr="004F3099">
        <w:t>principles and tech</w:t>
      </w:r>
      <w:r w:rsidRPr="004F3099">
        <w:t>niques involved in composing dance for stage and screen</w:t>
      </w:r>
    </w:p>
    <w:p w:rsidR="00000000" w:rsidRPr="004F3099" w:rsidP="004F3099">
      <w:pPr>
        <w:pStyle w:val="ListBullet"/>
      </w:pPr>
      <w:r w:rsidRPr="004F3099">
        <w:t>film making aesthetics, processes, personnel and technologies as they affect developing choreography</w:t>
      </w:r>
    </w:p>
    <w:p w:rsidR="00000000" w:rsidRPr="004F3099" w:rsidP="004F3099">
      <w:pPr>
        <w:pStyle w:val="ListBullet"/>
      </w:pPr>
      <w:r w:rsidRPr="004F3099">
        <w:t>issues and challenges that arise in the context of composing dance for stage and screen productions</w:t>
      </w:r>
    </w:p>
    <w:p w:rsidR="00000000" w:rsidRPr="004F3099" w:rsidP="004F3099">
      <w:pPr>
        <w:pStyle w:val="ListBullet"/>
      </w:pPr>
      <w:r w:rsidRPr="004F3099">
        <w:t>musical knowledge, such as:</w:t>
      </w:r>
    </w:p>
    <w:p w:rsidR="00000000" w:rsidRPr="004F3099" w:rsidP="004F3099">
      <w:pPr>
        <w:pStyle w:val="ListBullet2"/>
      </w:pPr>
      <w:r w:rsidRPr="004F3099">
        <w:t>styles</w:t>
      </w:r>
    </w:p>
    <w:p w:rsidR="00000000" w:rsidRPr="004F3099" w:rsidP="004F3099">
      <w:pPr>
        <w:pStyle w:val="ListBullet2"/>
      </w:pPr>
      <w:r w:rsidRPr="004F3099">
        <w:t>terminology</w:t>
      </w:r>
    </w:p>
    <w:p w:rsidR="00000000" w:rsidRPr="004F3099" w:rsidP="004F3099">
      <w:pPr>
        <w:pStyle w:val="ListBullet2"/>
      </w:pPr>
      <w:r w:rsidRPr="004F3099">
        <w:t>genres</w:t>
      </w:r>
    </w:p>
    <w:p w:rsidR="00000000" w:rsidRPr="004F3099" w:rsidP="004F3099">
      <w:pPr>
        <w:pStyle w:val="ListBullet2"/>
      </w:pPr>
      <w:r w:rsidRPr="004F3099">
        <w:t>rhythms</w:t>
      </w:r>
    </w:p>
    <w:p w:rsidR="00000000" w:rsidRPr="004F3099" w:rsidP="004F3099">
      <w:pPr>
        <w:pStyle w:val="ListBullet"/>
      </w:pPr>
      <w:r w:rsidRPr="004F3099">
        <w:t>formats used for legal contracts with choreographers working on stage and screen productions</w:t>
      </w:r>
    </w:p>
    <w:p w:rsidR="00000000" w:rsidRPr="004F3099" w:rsidP="004F3099">
      <w:pPr>
        <w:pStyle w:val="ListBullet"/>
      </w:pPr>
      <w:r w:rsidRPr="004F3099">
        <w:t>OHS and safe dance practices in the context of performing in stage and screen productions.</w:t>
      </w:r>
    </w:p>
    <w:p w:rsidR="00000000" w:rsidRPr="004F3099" w:rsidP="004F3099">
      <w:pPr>
        <w:pStyle w:val="AllowPageBreak"/>
      </w:pPr>
    </w:p>
    <w:p w:rsidR="00000000" w:rsidRPr="004F3099" w:rsidP="004F3099">
      <w:pPr>
        <w:pStyle w:val="Heading1"/>
      </w:pPr>
      <w:bookmarkStart w:id="10" w:name="O_341278"/>
      <w:bookmarkEnd w:id="10"/>
      <w:r w:rsidRPr="004F3099">
        <w:t>Evidence Guide</w:t>
      </w:r>
    </w:p>
    <w:p w:rsidR="00000000" w:rsidRPr="004F3099" w:rsidP="004F3099">
      <w:pPr>
        <w:pStyle w:val="BodyText"/>
      </w:pPr>
      <w:r w:rsidRPr="004F309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F3099" w:rsidP="004F3099">
      <w:pPr>
        <w:pStyle w:val="BodyText"/>
      </w:pPr>
    </w:p>
    <w:tbl>
      <w:tblPr>
        <w:tblW w:w="0" w:type="auto"/>
        <w:tblLayout w:type="fixed"/>
        <w:tblCellMar>
          <w:left w:w="62" w:type="dxa"/>
          <w:right w:w="62" w:type="dxa"/>
        </w:tblCellMar>
        <w:tblLook w:val="0000"/>
      </w:tblPr>
      <w:tblGrid>
        <w:gridCol w:w="2428"/>
        <w:gridCol w:w="5882"/>
      </w:tblGrid>
      <w:tr w:rsidTr="004F3099">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SpecialBold"/>
              </w:rPr>
              <w:t>Overview of assessment</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p>
        </w:tc>
      </w:tr>
      <w:tr w:rsidTr="004F3099">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SpecialBold"/>
              </w:rPr>
              <w:t>Critical aspects for assessment and evidence required to demonstrate competency in this unit</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BodyText"/>
            </w:pPr>
            <w:r w:rsidRPr="004F3099">
              <w:t>Evidence of the ability to:</w:t>
            </w:r>
          </w:p>
          <w:p w:rsidR="00000000" w:rsidRPr="004F3099" w:rsidP="004F3099">
            <w:pPr>
              <w:pStyle w:val="ListBullet"/>
            </w:pPr>
            <w:r w:rsidRPr="004F3099">
              <w:t>prepare an appropriate response to a stage or screen brief</w:t>
            </w:r>
          </w:p>
          <w:p w:rsidR="00000000" w:rsidRPr="004F3099" w:rsidP="004F3099">
            <w:pPr>
              <w:pStyle w:val="ListBullet"/>
            </w:pPr>
            <w:r w:rsidRPr="004F3099">
              <w:t>develop ideas suitable for a major piece of choreo</w:t>
            </w:r>
            <w:r w:rsidRPr="004F3099">
              <w:t>graphy for public performance</w:t>
            </w:r>
          </w:p>
          <w:p w:rsidR="00000000" w:rsidRPr="004F3099" w:rsidP="004F3099">
            <w:pPr>
              <w:pStyle w:val="ListBullet"/>
            </w:pPr>
            <w:r w:rsidRPr="004F3099">
              <w:t xml:space="preserve">demonstrate competent skills in dance craft and direction to present work in a public setting </w:t>
            </w:r>
          </w:p>
          <w:p w:rsidR="00000000" w:rsidRPr="004F3099" w:rsidP="004F3099">
            <w:pPr>
              <w:pStyle w:val="ListBullet"/>
            </w:pPr>
            <w:r w:rsidRPr="004F3099">
              <w:t xml:space="preserve">work creatively, collaboratively and constructively with artists, performers and technical crew </w:t>
            </w:r>
          </w:p>
          <w:p w:rsidR="00000000" w:rsidP="004F3099">
            <w:pPr>
              <w:pStyle w:val="ListBullet"/>
              <w:rPr>
                <w:lang w:val="en-NZ"/>
              </w:rPr>
            </w:pPr>
            <w:r w:rsidRPr="004F3099">
              <w:t>transfer composition skills into t</w:t>
            </w:r>
            <w:r w:rsidRPr="004F3099">
              <w:t>he stage and screen mediums.</w:t>
            </w:r>
          </w:p>
        </w:tc>
      </w:tr>
      <w:tr w:rsidTr="004F3099">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SpecialBold"/>
              </w:rPr>
              <w:t>Context of and specific resources for assessment</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BodyText"/>
            </w:pPr>
            <w:r w:rsidRPr="004F3099">
              <w:t>Assessment must ensure access to:</w:t>
            </w:r>
          </w:p>
          <w:p w:rsidR="00000000" w:rsidRPr="004F3099" w:rsidP="004F3099">
            <w:pPr>
              <w:pStyle w:val="ListBullet"/>
            </w:pPr>
            <w:r w:rsidRPr="004F3099">
              <w:t>sprung floor</w:t>
            </w:r>
          </w:p>
          <w:p w:rsidR="00000000" w:rsidRPr="004F3099" w:rsidP="004F3099">
            <w:pPr>
              <w:pStyle w:val="ListBullet"/>
            </w:pPr>
            <w:r w:rsidRPr="004F3099">
              <w:t>tarkett</w:t>
            </w:r>
          </w:p>
          <w:p w:rsidR="00000000" w:rsidRPr="004F3099" w:rsidP="004F3099">
            <w:pPr>
              <w:pStyle w:val="ListBullet"/>
            </w:pPr>
            <w:r w:rsidRPr="004F3099">
              <w:t>mirrors and curtains</w:t>
            </w:r>
          </w:p>
          <w:p w:rsidR="00000000" w:rsidRPr="004F3099" w:rsidP="004F3099">
            <w:pPr>
              <w:pStyle w:val="ListBullet"/>
            </w:pPr>
            <w:r w:rsidRPr="004F3099">
              <w:t>audio requirements</w:t>
            </w:r>
          </w:p>
          <w:p w:rsidR="00000000" w:rsidRPr="004F3099" w:rsidP="004F3099">
            <w:pPr>
              <w:pStyle w:val="ListBullet"/>
            </w:pPr>
            <w:r w:rsidRPr="004F3099">
              <w:t>lighting and vision system requirements</w:t>
            </w:r>
          </w:p>
          <w:p w:rsidR="00000000" w:rsidRPr="004F3099" w:rsidP="004F3099">
            <w:pPr>
              <w:pStyle w:val="ListBullet"/>
            </w:pPr>
            <w:r w:rsidRPr="004F3099">
              <w:t>costuming, make-up and hair requirements</w:t>
            </w:r>
          </w:p>
          <w:p w:rsidR="00000000" w:rsidRPr="004F3099" w:rsidP="004F3099">
            <w:pPr>
              <w:pStyle w:val="ListBullet"/>
            </w:pPr>
            <w:r w:rsidRPr="004F3099">
              <w:t>set and props requirements</w:t>
            </w:r>
          </w:p>
          <w:p w:rsidR="00000000" w:rsidRPr="004F3099" w:rsidP="004F3099">
            <w:pPr>
              <w:pStyle w:val="ListBullet"/>
            </w:pPr>
            <w:r w:rsidRPr="004F3099">
              <w:t>video recording and playback equipment</w:t>
            </w:r>
          </w:p>
          <w:p w:rsidR="00000000" w:rsidP="004F3099">
            <w:pPr>
              <w:pStyle w:val="ListBullet"/>
              <w:rPr>
                <w:lang w:val="en-NZ"/>
              </w:rPr>
            </w:pPr>
            <w:r w:rsidRPr="004F3099">
              <w:t>computer technology to keep track of plans and budgets.</w:t>
            </w:r>
          </w:p>
        </w:tc>
      </w:tr>
      <w:tr w:rsidTr="004F3099">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SpecialBold"/>
              </w:rPr>
              <w:t>Method of assessment</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BodyText"/>
            </w:pPr>
            <w:r w:rsidRPr="004F3099">
              <w:t>A range of assessment methods should be used to assess practical skills and knowledge. The following examples ar</w:t>
            </w:r>
            <w:r w:rsidRPr="004F3099">
              <w:t>e appropriate for this unit:</w:t>
            </w:r>
          </w:p>
          <w:p w:rsidR="00000000" w:rsidRPr="004F3099" w:rsidP="004F3099">
            <w:pPr>
              <w:pStyle w:val="ListBullet"/>
            </w:pPr>
            <w:r w:rsidRPr="004F3099">
              <w:t xml:space="preserve">evaluation of work plans and responses to stage and screen briefs prepared </w:t>
            </w:r>
          </w:p>
          <w:p w:rsidR="00000000" w:rsidRPr="004F3099" w:rsidP="004F3099">
            <w:pPr>
              <w:pStyle w:val="ListBullet"/>
            </w:pPr>
            <w:r w:rsidRPr="004F3099">
              <w:t>direct observation of candidate working, composing, directing and collaborating</w:t>
            </w:r>
          </w:p>
          <w:p w:rsidR="00000000" w:rsidRPr="004F3099" w:rsidP="004F3099">
            <w:pPr>
              <w:pStyle w:val="ListBullet"/>
            </w:pPr>
            <w:r w:rsidRPr="004F3099">
              <w:t>verbal or written questioning to test knowledge as listed in the requi</w:t>
            </w:r>
            <w:r w:rsidRPr="004F3099">
              <w:t>red skills and knowledge section of this unit</w:t>
            </w:r>
          </w:p>
          <w:p w:rsidR="00000000" w:rsidRPr="004F3099" w:rsidP="004F3099">
            <w:pPr>
              <w:pStyle w:val="ListBullet"/>
            </w:pPr>
            <w:r w:rsidRPr="004F3099">
              <w:t>video recordings of performances or practice sessions</w:t>
            </w:r>
          </w:p>
          <w:p w:rsidR="00000000" w:rsidRPr="004F3099" w:rsidP="004F3099">
            <w:pPr>
              <w:pStyle w:val="ListBullet"/>
            </w:pPr>
            <w:r w:rsidRPr="004F3099">
              <w:t xml:space="preserve">portfolios, journals or other documentation and notation that demonstrate the reflective processes used in dance </w:t>
            </w:r>
            <w:r w:rsidRPr="004F3099">
              <w:t>composition.</w:t>
            </w:r>
          </w:p>
          <w:p w:rsidR="00000000" w:rsidP="004F3099">
            <w:pPr>
              <w:pStyle w:val="BodyText"/>
              <w:rPr>
                <w:lang w:val="en-NZ"/>
              </w:rPr>
            </w:pPr>
            <w:r w:rsidRPr="004F3099">
              <w:t>Assessment methods should closely reflect workplace demands (e.g. literacy) and the needs of particular groups (e.g. people with disabilities and people who may have literacy or numeracy difficulties, such as speakers of languages other than English, remot</w:t>
            </w:r>
            <w:r w:rsidRPr="004F3099">
              <w:t>e communities and those with interrupted schooling).</w:t>
            </w:r>
          </w:p>
        </w:tc>
      </w:tr>
      <w:tr w:rsidTr="004F3099">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SpecialBold"/>
              </w:rPr>
              <w:t>Guidance information for assessment</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BodyText"/>
            </w:pPr>
            <w:r w:rsidRPr="004F3099">
              <w:t>Holistic assessment with other units relevant to the industry sector, workplace and job role is recommended, for example:</w:t>
            </w:r>
          </w:p>
          <w:p w:rsidR="00000000" w:rsidRPr="004F3099" w:rsidP="004F3099">
            <w:pPr>
              <w:pStyle w:val="ListBullet"/>
            </w:pPr>
            <w:r w:rsidRPr="004F3099">
              <w:t>CUACHR602A Develop skills in dance notation</w:t>
            </w:r>
          </w:p>
          <w:p w:rsidR="00000000" w:rsidRPr="004F3099" w:rsidP="004F3099">
            <w:pPr>
              <w:pStyle w:val="ListBullet"/>
            </w:pPr>
            <w:r w:rsidRPr="004F3099">
              <w:t>CUAIND601A Work professionally in the creative arts industry</w:t>
            </w:r>
          </w:p>
          <w:p w:rsidR="00000000" w:rsidRPr="004F3099" w:rsidP="004F3099">
            <w:pPr>
              <w:pStyle w:val="ListBullet"/>
            </w:pPr>
            <w:r w:rsidRPr="004F3099">
              <w:t>CUARES601A Research and apply concepts of live performance practice.</w:t>
            </w:r>
          </w:p>
        </w:tc>
      </w:tr>
    </w:tbl>
    <w:p w:rsidR="00000000" w:rsidRPr="004F3099" w:rsidP="004F3099">
      <w:pPr>
        <w:pStyle w:val="BodyText"/>
      </w:pPr>
    </w:p>
    <w:p w:rsidR="00000000" w:rsidRPr="004F3099" w:rsidP="004F3099">
      <w:pPr>
        <w:pStyle w:val="AllowPageBreak"/>
      </w:pPr>
    </w:p>
    <w:p w:rsidR="00000000" w:rsidRPr="004F3099" w:rsidP="004F3099">
      <w:pPr>
        <w:pStyle w:val="Heading1"/>
      </w:pPr>
      <w:bookmarkStart w:id="11" w:name="O_341279"/>
      <w:bookmarkEnd w:id="11"/>
      <w:r w:rsidRPr="004F3099">
        <w:t>Range Statement</w:t>
      </w:r>
    </w:p>
    <w:p w:rsidR="00000000" w:rsidRPr="004F3099" w:rsidP="004F3099">
      <w:pPr>
        <w:pStyle w:val="BodyText"/>
      </w:pPr>
      <w:r w:rsidRPr="004F3099">
        <w:rPr>
          <w:rStyle w:val="Emphasis"/>
        </w:rPr>
        <w:t xml:space="preserve">The range statement relates to the unit of competency as a whole. It allows for different </w:t>
      </w:r>
      <w:r w:rsidRPr="004F3099">
        <w:rPr>
          <w:rStyle w:val="Emphasis"/>
        </w:rPr>
        <w:t>work environments and situations that may affect performance. Bold italicised wording, if used in the performance criteria, is detailed below. Essential operating conditions that may be present with training and assessment (depending on the work situation,</w:t>
      </w:r>
      <w:r w:rsidRPr="004F3099">
        <w:rPr>
          <w:rStyle w:val="Emphasis"/>
        </w:rPr>
        <w:t xml:space="preserve"> needs of the candidate, accessibility of the item, and local industry and regional contexts) may also be included.</w:t>
      </w:r>
    </w:p>
    <w:p w:rsidR="00000000" w:rsidRPr="004F3099" w:rsidP="004F3099">
      <w:pPr>
        <w:pStyle w:val="BodyText"/>
      </w:pPr>
    </w:p>
    <w:tbl>
      <w:tblPr>
        <w:tblW w:w="0" w:type="auto"/>
        <w:tblLayout w:type="fixed"/>
        <w:tblCellMar>
          <w:left w:w="62" w:type="dxa"/>
          <w:right w:w="62" w:type="dxa"/>
        </w:tblCellMar>
        <w:tblLook w:val="0000"/>
      </w:tblPr>
      <w:tblGrid>
        <w:gridCol w:w="2431"/>
        <w:gridCol w:w="5879"/>
      </w:tblGrid>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BoldandItalics"/>
              </w:rPr>
              <w:t>Aspects</w:t>
            </w:r>
            <w:r w:rsidRPr="004F3099">
              <w:t xml:space="preserve"> 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 xml:space="preserve">nature of music and required dance style </w:t>
            </w:r>
          </w:p>
          <w:p w:rsidR="00000000" w:rsidRPr="004F3099" w:rsidP="004F3099">
            <w:pPr>
              <w:pStyle w:val="ListBullet"/>
            </w:pPr>
            <w:r w:rsidRPr="004F3099">
              <w:t>relationship between the choreographer, producer, director and technical staff</w:t>
            </w:r>
          </w:p>
          <w:p w:rsidR="00000000" w:rsidRPr="004F3099" w:rsidP="004F3099">
            <w:pPr>
              <w:pStyle w:val="ListBullet"/>
            </w:pPr>
            <w:r w:rsidRPr="004F3099">
              <w:t>responsibility for and access to necessary equipment and assistance</w:t>
            </w:r>
          </w:p>
          <w:p w:rsidR="00000000" w:rsidRPr="004F3099" w:rsidP="004F3099">
            <w:pPr>
              <w:pStyle w:val="ListBullet"/>
            </w:pPr>
            <w:r w:rsidRPr="004F3099">
              <w:t>remuneration, including:</w:t>
            </w:r>
          </w:p>
          <w:p w:rsidR="00000000" w:rsidRPr="004F3099" w:rsidP="004F3099">
            <w:pPr>
              <w:pStyle w:val="ListBullet2"/>
            </w:pPr>
            <w:r w:rsidRPr="004F3099">
              <w:t>payment and payment details for the choreographer</w:t>
            </w:r>
          </w:p>
          <w:p w:rsidR="00000000" w:rsidRPr="004F3099" w:rsidP="004F3099">
            <w:pPr>
              <w:pStyle w:val="ListBullet2"/>
            </w:pPr>
            <w:r w:rsidRPr="004F3099">
              <w:t xml:space="preserve">contingency details </w:t>
            </w:r>
          </w:p>
          <w:p w:rsidR="00000000" w:rsidRPr="004F3099" w:rsidP="004F3099">
            <w:pPr>
              <w:pStyle w:val="ListBullet2"/>
            </w:pPr>
            <w:r w:rsidRPr="004F3099">
              <w:t>consideratio</w:t>
            </w:r>
            <w:r w:rsidRPr="004F3099">
              <w:t>n of costs in developing choreography</w:t>
            </w:r>
          </w:p>
          <w:p w:rsidR="00000000" w:rsidRPr="004F3099" w:rsidP="004F3099">
            <w:pPr>
              <w:pStyle w:val="ListBullet2"/>
            </w:pPr>
            <w:r w:rsidRPr="004F3099">
              <w:t>copyright, royalty and licensing issues</w:t>
            </w:r>
          </w:p>
          <w:p w:rsidR="00000000" w:rsidRPr="004F3099" w:rsidP="004F3099">
            <w:pPr>
              <w:pStyle w:val="ListBullet"/>
            </w:pPr>
            <w:r w:rsidRPr="004F3099">
              <w:t>levels of responsibility</w:t>
            </w:r>
          </w:p>
          <w:p w:rsidR="00000000" w:rsidRPr="004F3099" w:rsidP="004F3099">
            <w:pPr>
              <w:pStyle w:val="ListBullet"/>
            </w:pPr>
            <w:r w:rsidRPr="004F3099">
              <w:t>time lines</w:t>
            </w:r>
          </w:p>
          <w:p w:rsidR="00000000" w:rsidRPr="004F3099" w:rsidP="004F3099">
            <w:pPr>
              <w:pStyle w:val="ListBullet"/>
            </w:pPr>
            <w:r w:rsidRPr="004F3099">
              <w:t>budgets</w:t>
            </w:r>
          </w:p>
          <w:p w:rsidR="00000000" w:rsidRPr="004F3099" w:rsidP="004F3099">
            <w:pPr>
              <w:pStyle w:val="ListBullet"/>
            </w:pPr>
            <w:r w:rsidRPr="004F3099">
              <w:t>materials and facilities</w:t>
            </w:r>
          </w:p>
          <w:p w:rsidR="00000000" w:rsidP="004F3099">
            <w:pPr>
              <w:pStyle w:val="ListBullet"/>
              <w:rPr>
                <w:lang w:val="en-NZ"/>
              </w:rPr>
            </w:pPr>
            <w:r w:rsidRPr="004F3099">
              <w:t>production schedule.</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BoldandItalics"/>
              </w:rPr>
              <w:t xml:space="preserve">Productions </w:t>
            </w:r>
            <w:r w:rsidRPr="004F3099">
              <w:t>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feature films</w:t>
            </w:r>
          </w:p>
          <w:p w:rsidR="00000000" w:rsidRPr="004F3099" w:rsidP="004F3099">
            <w:pPr>
              <w:pStyle w:val="ListBullet"/>
            </w:pPr>
            <w:r w:rsidRPr="004F3099">
              <w:t>documentaries</w:t>
            </w:r>
          </w:p>
          <w:p w:rsidR="00000000" w:rsidRPr="004F3099" w:rsidP="004F3099">
            <w:pPr>
              <w:pStyle w:val="ListBullet"/>
            </w:pPr>
            <w:r w:rsidRPr="004F3099">
              <w:t>animated productions</w:t>
            </w:r>
          </w:p>
          <w:p w:rsidR="00000000" w:rsidRPr="004F3099" w:rsidP="004F3099">
            <w:pPr>
              <w:pStyle w:val="ListBullet"/>
            </w:pPr>
            <w:r w:rsidRPr="004F3099">
              <w:t>short films</w:t>
            </w:r>
          </w:p>
          <w:p w:rsidR="00000000" w:rsidRPr="004F3099" w:rsidP="004F3099">
            <w:pPr>
              <w:pStyle w:val="ListBullet"/>
            </w:pPr>
            <w:r w:rsidRPr="004F3099">
              <w:t>commercials</w:t>
            </w:r>
          </w:p>
          <w:p w:rsidR="00000000" w:rsidRPr="004F3099" w:rsidP="004F3099">
            <w:pPr>
              <w:pStyle w:val="ListBullet"/>
            </w:pPr>
            <w:r w:rsidRPr="004F3099">
              <w:t>filmed events or performances</w:t>
            </w:r>
          </w:p>
          <w:p w:rsidR="00000000" w:rsidRPr="004F3099" w:rsidP="004F3099">
            <w:pPr>
              <w:pStyle w:val="ListBullet"/>
            </w:pPr>
            <w:r w:rsidRPr="004F3099">
              <w:t>music videos</w:t>
            </w:r>
          </w:p>
          <w:p w:rsidR="00000000" w:rsidRPr="004F3099" w:rsidP="004F3099">
            <w:pPr>
              <w:pStyle w:val="ListBullet"/>
            </w:pPr>
            <w:r w:rsidRPr="004F3099">
              <w:t>television productions</w:t>
            </w:r>
          </w:p>
          <w:p w:rsidR="00000000" w:rsidP="004F3099">
            <w:pPr>
              <w:pStyle w:val="ListBullet"/>
              <w:rPr>
                <w:lang w:val="en-NZ"/>
              </w:rPr>
            </w:pPr>
            <w:r w:rsidRPr="004F3099">
              <w:t>stage productions.</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BoldandItalics"/>
              </w:rPr>
              <w:t>Production values</w:t>
            </w:r>
            <w:r w:rsidRPr="004F3099">
              <w:t xml:space="preserve"> 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artistic style and quality</w:t>
            </w:r>
          </w:p>
          <w:p w:rsidR="00000000" w:rsidRPr="004F3099" w:rsidP="004F3099">
            <w:pPr>
              <w:pStyle w:val="ListBullet"/>
            </w:pPr>
            <w:r w:rsidRPr="004F3099">
              <w:t>overall choreography quality aligned with production vision</w:t>
            </w:r>
          </w:p>
          <w:p w:rsidR="00000000" w:rsidRPr="004F3099" w:rsidP="004F3099">
            <w:pPr>
              <w:pStyle w:val="ListBullet"/>
            </w:pPr>
            <w:r w:rsidRPr="004F3099">
              <w:t>performance quality based on recordings</w:t>
            </w:r>
          </w:p>
          <w:p w:rsidR="00000000" w:rsidRPr="004F3099" w:rsidP="004F3099">
            <w:pPr>
              <w:pStyle w:val="ListBullet"/>
            </w:pPr>
            <w:r w:rsidRPr="004F3099">
              <w:t>transitions and cohesion between choreography and other aspects of the production</w:t>
            </w:r>
          </w:p>
          <w:p w:rsidR="00000000" w:rsidRPr="004F3099" w:rsidP="004F3099">
            <w:pPr>
              <w:pStyle w:val="ListBullet"/>
            </w:pPr>
            <w:r w:rsidRPr="004F3099">
              <w:t>attack</w:t>
            </w:r>
          </w:p>
          <w:p w:rsidR="00000000" w:rsidRPr="004F3099" w:rsidP="004F3099">
            <w:pPr>
              <w:pStyle w:val="ListBullet"/>
            </w:pPr>
            <w:r w:rsidRPr="004F3099">
              <w:t>dynamics</w:t>
            </w:r>
          </w:p>
          <w:p w:rsidR="00000000" w:rsidP="004F3099">
            <w:pPr>
              <w:pStyle w:val="ListBullet"/>
              <w:rPr>
                <w:lang w:val="en-NZ"/>
              </w:rPr>
            </w:pPr>
            <w:r w:rsidRPr="004F3099">
              <w:t>mood, phrasing and expression.</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BoldandItalics"/>
              </w:rPr>
              <w:t>Appropriate personnel</w:t>
            </w:r>
            <w:r w:rsidRPr="004F3099">
              <w:t xml:space="preserve"> 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director</w:t>
            </w:r>
          </w:p>
          <w:p w:rsidR="00000000" w:rsidRPr="004F3099" w:rsidP="004F3099">
            <w:pPr>
              <w:pStyle w:val="ListBullet"/>
            </w:pPr>
            <w:r w:rsidRPr="004F3099">
              <w:t>producer</w:t>
            </w:r>
          </w:p>
          <w:p w:rsidR="00000000" w:rsidRPr="004F3099" w:rsidP="004F3099">
            <w:pPr>
              <w:pStyle w:val="ListBullet"/>
            </w:pPr>
            <w:r w:rsidRPr="004F3099">
              <w:t>post-production editor</w:t>
            </w:r>
          </w:p>
          <w:p w:rsidR="00000000" w:rsidRPr="004F3099" w:rsidP="004F3099">
            <w:pPr>
              <w:pStyle w:val="ListBullet"/>
            </w:pPr>
            <w:r w:rsidRPr="004F3099">
              <w:t>program m</w:t>
            </w:r>
            <w:r w:rsidRPr="004F3099">
              <w:t>anager</w:t>
            </w:r>
          </w:p>
          <w:p w:rsidR="00000000" w:rsidRPr="004F3099" w:rsidP="004F3099">
            <w:pPr>
              <w:pStyle w:val="ListBullet"/>
            </w:pPr>
            <w:r w:rsidRPr="004F3099">
              <w:t>sound designer</w:t>
            </w:r>
          </w:p>
          <w:p w:rsidR="00000000" w:rsidRPr="004F3099" w:rsidP="004F3099">
            <w:pPr>
              <w:pStyle w:val="ListBullet"/>
            </w:pPr>
            <w:r w:rsidRPr="004F3099">
              <w:t>lighting designer</w:t>
            </w:r>
          </w:p>
          <w:p w:rsidR="00000000" w:rsidRPr="004F3099" w:rsidP="004F3099">
            <w:pPr>
              <w:pStyle w:val="ListBullet"/>
            </w:pPr>
            <w:r w:rsidRPr="004F3099">
              <w:t>staging designer</w:t>
            </w:r>
          </w:p>
          <w:p w:rsidR="00000000" w:rsidRPr="004F3099" w:rsidP="004F3099">
            <w:pPr>
              <w:pStyle w:val="ListBullet"/>
            </w:pPr>
            <w:r w:rsidRPr="004F3099">
              <w:t>film-video crew</w:t>
            </w:r>
          </w:p>
          <w:p w:rsidR="00000000" w:rsidRPr="004F3099" w:rsidP="004F3099">
            <w:pPr>
              <w:pStyle w:val="ListBullet"/>
            </w:pPr>
            <w:r w:rsidRPr="004F3099">
              <w:t>musician</w:t>
            </w:r>
          </w:p>
          <w:p w:rsidR="00000000" w:rsidRPr="004F3099" w:rsidP="004F3099">
            <w:pPr>
              <w:pStyle w:val="ListBullet"/>
            </w:pPr>
            <w:r w:rsidRPr="004F3099">
              <w:t>performer</w:t>
            </w:r>
          </w:p>
          <w:p w:rsidR="00000000" w:rsidP="004F3099">
            <w:pPr>
              <w:pStyle w:val="ListBullet"/>
              <w:rPr>
                <w:lang w:val="en-NZ"/>
              </w:rPr>
            </w:pPr>
            <w:r w:rsidRPr="004F3099">
              <w:t>broadcaster.</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BoldandItalics"/>
              </w:rPr>
              <w:t>Style</w:t>
            </w:r>
            <w:r w:rsidRPr="004F3099">
              <w:t xml:space="preserve"> 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ballet</w:t>
            </w:r>
          </w:p>
          <w:p w:rsidR="00000000" w:rsidRPr="004F3099" w:rsidP="004F3099">
            <w:pPr>
              <w:pStyle w:val="ListBullet"/>
            </w:pPr>
            <w:r w:rsidRPr="004F3099">
              <w:t>jazz</w:t>
            </w:r>
          </w:p>
          <w:p w:rsidR="00000000" w:rsidRPr="004F3099" w:rsidP="004F3099">
            <w:pPr>
              <w:pStyle w:val="ListBullet"/>
            </w:pPr>
            <w:r w:rsidRPr="004F3099">
              <w:t>tap</w:t>
            </w:r>
          </w:p>
          <w:p w:rsidR="00000000" w:rsidRPr="004F3099" w:rsidP="004F3099">
            <w:pPr>
              <w:pStyle w:val="ListBullet"/>
            </w:pPr>
            <w:r w:rsidRPr="004F3099">
              <w:t>street</w:t>
            </w:r>
          </w:p>
          <w:p w:rsidR="00000000" w:rsidRPr="004F3099" w:rsidP="004F3099">
            <w:pPr>
              <w:pStyle w:val="ListBullet"/>
            </w:pPr>
            <w:r w:rsidRPr="004F3099">
              <w:t>cultural</w:t>
            </w:r>
          </w:p>
          <w:p w:rsidR="00000000" w:rsidRPr="004F3099" w:rsidP="004F3099">
            <w:pPr>
              <w:pStyle w:val="ListBullet"/>
            </w:pPr>
            <w:r w:rsidRPr="004F3099">
              <w:t>modern or contemporary</w:t>
            </w:r>
          </w:p>
          <w:p w:rsidR="00000000" w:rsidRPr="004F3099" w:rsidP="004F3099">
            <w:pPr>
              <w:pStyle w:val="ListBullet"/>
            </w:pPr>
            <w:r w:rsidRPr="004F3099">
              <w:t>Indigenous</w:t>
            </w:r>
          </w:p>
          <w:p w:rsidR="00000000" w:rsidRPr="004F3099" w:rsidP="004F3099">
            <w:pPr>
              <w:pStyle w:val="ListBullet"/>
            </w:pPr>
            <w:r w:rsidRPr="004F3099">
              <w:t>street</w:t>
            </w:r>
          </w:p>
          <w:p w:rsidR="00000000" w:rsidP="004F3099">
            <w:pPr>
              <w:pStyle w:val="ListBullet"/>
              <w:rPr>
                <w:lang w:val="en-NZ"/>
              </w:rPr>
            </w:pPr>
            <w:r w:rsidRPr="004F3099">
              <w:t>social.</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BoldandItalics"/>
              </w:rPr>
              <w:t>Production requirements</w:t>
            </w:r>
            <w:r w:rsidRPr="004F3099">
              <w:t xml:space="preserve"> 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set design</w:t>
            </w:r>
          </w:p>
          <w:p w:rsidR="00000000" w:rsidRPr="004F3099" w:rsidP="004F3099">
            <w:pPr>
              <w:pStyle w:val="ListBullet"/>
            </w:pPr>
            <w:r w:rsidRPr="004F3099">
              <w:t>lighting and projections as integral elements of the movement ideas</w:t>
            </w:r>
          </w:p>
          <w:p w:rsidR="00000000" w:rsidRPr="004F3099" w:rsidP="004F3099">
            <w:pPr>
              <w:pStyle w:val="ListBullet"/>
            </w:pPr>
            <w:r w:rsidRPr="004F3099">
              <w:t>checking sound score’s quality and timings</w:t>
            </w:r>
          </w:p>
          <w:p w:rsidR="00000000" w:rsidRPr="004F3099" w:rsidP="004F3099">
            <w:pPr>
              <w:pStyle w:val="ListBullet"/>
            </w:pPr>
            <w:r w:rsidRPr="004F3099">
              <w:t>practical programming decisions</w:t>
            </w:r>
          </w:p>
          <w:p w:rsidR="00000000" w:rsidRPr="004F3099" w:rsidP="004F3099">
            <w:pPr>
              <w:pStyle w:val="ListBullet"/>
            </w:pPr>
            <w:r w:rsidRPr="004F3099">
              <w:t>organising dancers</w:t>
            </w:r>
          </w:p>
          <w:p w:rsidR="00000000" w:rsidRPr="004F3099" w:rsidP="004F3099">
            <w:pPr>
              <w:pStyle w:val="ListBullet"/>
            </w:pPr>
            <w:r w:rsidRPr="004F3099">
              <w:t>feedback discussion with dancers and production staff</w:t>
            </w:r>
          </w:p>
          <w:p w:rsidR="00000000" w:rsidRPr="004F3099" w:rsidP="004F3099">
            <w:pPr>
              <w:pStyle w:val="ListBullet"/>
            </w:pPr>
            <w:r w:rsidRPr="004F3099">
              <w:t>video recording of the performances</w:t>
            </w:r>
          </w:p>
          <w:p w:rsidR="00000000" w:rsidP="004F3099">
            <w:pPr>
              <w:pStyle w:val="ListBullet"/>
              <w:rPr>
                <w:lang w:val="en-NZ"/>
              </w:rPr>
            </w:pPr>
            <w:r w:rsidRPr="004F3099">
              <w:t>pro</w:t>
            </w:r>
            <w:r w:rsidRPr="004F3099">
              <w:t>gram notes.</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t xml:space="preserve">Content of a </w:t>
            </w:r>
            <w:r w:rsidRPr="004F3099">
              <w:rPr>
                <w:rStyle w:val="BoldandItalics"/>
              </w:rPr>
              <w:t>plan</w:t>
            </w:r>
            <w:r w:rsidRPr="004F3099">
              <w:t xml:space="preserve"> 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duration of dance pieces</w:t>
            </w:r>
          </w:p>
          <w:p w:rsidR="00000000" w:rsidRPr="004F3099" w:rsidP="004F3099">
            <w:pPr>
              <w:pStyle w:val="ListBullet"/>
            </w:pPr>
            <w:r w:rsidRPr="004F3099">
              <w:t>general vision for and scope of composition material</w:t>
            </w:r>
          </w:p>
          <w:p w:rsidR="00000000" w:rsidRPr="004F3099" w:rsidP="004F3099">
            <w:pPr>
              <w:pStyle w:val="ListBullet"/>
            </w:pPr>
            <w:r w:rsidRPr="004F3099">
              <w:t>time lines</w:t>
            </w:r>
          </w:p>
          <w:p w:rsidR="00000000" w:rsidRPr="004F3099" w:rsidP="004F3099">
            <w:pPr>
              <w:pStyle w:val="ListBullet"/>
            </w:pPr>
            <w:r w:rsidRPr="004F3099">
              <w:t>budget</w:t>
            </w:r>
          </w:p>
          <w:p w:rsidR="00000000" w:rsidRPr="004F3099" w:rsidP="004F3099">
            <w:pPr>
              <w:pStyle w:val="ListBullet"/>
            </w:pPr>
            <w:r w:rsidRPr="004F3099">
              <w:t>staffing</w:t>
            </w:r>
          </w:p>
          <w:p w:rsidR="00000000" w:rsidRPr="004F3099" w:rsidP="004F3099">
            <w:pPr>
              <w:pStyle w:val="ListBullet"/>
            </w:pPr>
            <w:r w:rsidRPr="004F3099">
              <w:t>hiring requirements</w:t>
            </w:r>
          </w:p>
          <w:p w:rsidR="00000000" w:rsidRPr="004F3099" w:rsidP="004F3099">
            <w:pPr>
              <w:pStyle w:val="ListBullet"/>
            </w:pPr>
            <w:r w:rsidRPr="004F3099">
              <w:t>timetables that allow for contingencies</w:t>
            </w:r>
          </w:p>
          <w:p w:rsidR="00000000" w:rsidP="004F3099">
            <w:pPr>
              <w:pStyle w:val="ListBullet"/>
              <w:rPr>
                <w:lang w:val="en-NZ"/>
              </w:rPr>
            </w:pPr>
            <w:r w:rsidRPr="004F3099">
              <w:t>communication plan.</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t xml:space="preserve">Details in </w:t>
            </w:r>
            <w:r w:rsidRPr="004F3099">
              <w:rPr>
                <w:rStyle w:val="BoldandItalics"/>
              </w:rPr>
              <w:t>contracts</w:t>
            </w:r>
            <w:r w:rsidRPr="004F3099">
              <w:t xml:space="preserve"> 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milestones and payment schedules</w:t>
            </w:r>
          </w:p>
          <w:p w:rsidR="00000000" w:rsidRPr="004F3099" w:rsidP="004F3099">
            <w:pPr>
              <w:pStyle w:val="ListBullet"/>
            </w:pPr>
            <w:r w:rsidRPr="004F3099">
              <w:t>materials and facilities for both parties</w:t>
            </w:r>
          </w:p>
          <w:p w:rsidR="00000000" w:rsidRPr="004F3099" w:rsidP="004F3099">
            <w:pPr>
              <w:pStyle w:val="ListBullet"/>
            </w:pPr>
            <w:r w:rsidRPr="004F3099">
              <w:t>responsibilities of both parties</w:t>
            </w:r>
          </w:p>
          <w:p w:rsidR="00000000" w:rsidRPr="004F3099" w:rsidP="004F3099">
            <w:pPr>
              <w:pStyle w:val="ListBullet"/>
            </w:pPr>
            <w:r w:rsidRPr="004F3099">
              <w:t>role of subcontracted personnel</w:t>
            </w:r>
          </w:p>
          <w:p w:rsidR="00000000" w:rsidP="004F3099">
            <w:pPr>
              <w:pStyle w:val="ListBullet"/>
              <w:rPr>
                <w:lang w:val="en-NZ"/>
              </w:rPr>
            </w:pPr>
            <w:r w:rsidRPr="004F3099">
              <w:t>process for negotiating variations to the contract.</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BoldandItalics"/>
              </w:rPr>
              <w:t>Briefings</w:t>
            </w:r>
            <w:r w:rsidRPr="004F3099">
              <w:t xml:space="preserve"> may cover:</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allocating work in line with project requirements</w:t>
            </w:r>
          </w:p>
          <w:p w:rsidR="00000000" w:rsidRPr="004F3099" w:rsidP="004F3099">
            <w:pPr>
              <w:pStyle w:val="ListBullet"/>
            </w:pPr>
            <w:r w:rsidRPr="004F3099">
              <w:t>providing specifications</w:t>
            </w:r>
          </w:p>
          <w:p w:rsidR="00000000" w:rsidRPr="004F3099" w:rsidP="004F3099">
            <w:pPr>
              <w:pStyle w:val="ListBullet"/>
            </w:pPr>
            <w:r w:rsidRPr="004F3099">
              <w:t>agreeing on standards of work</w:t>
            </w:r>
          </w:p>
          <w:p w:rsidR="00000000" w:rsidRPr="004F3099" w:rsidP="004F3099">
            <w:pPr>
              <w:pStyle w:val="ListBullet"/>
            </w:pPr>
            <w:r w:rsidRPr="004F3099">
              <w:t>providing technical and financial information</w:t>
            </w:r>
          </w:p>
          <w:p w:rsidR="00000000" w:rsidRPr="004F3099" w:rsidP="004F3099">
            <w:pPr>
              <w:pStyle w:val="ListBullet"/>
            </w:pPr>
            <w:r w:rsidRPr="004F3099">
              <w:t>agreeing on payment schedules</w:t>
            </w:r>
          </w:p>
          <w:p w:rsidR="00000000" w:rsidRPr="004F3099" w:rsidP="004F3099">
            <w:pPr>
              <w:pStyle w:val="ListBullet"/>
            </w:pPr>
            <w:r w:rsidRPr="004F3099">
              <w:t>discussing reporting mechanisms and arrangements for dealing with contingen</w:t>
            </w:r>
            <w:r w:rsidRPr="004F3099">
              <w:t>cies</w:t>
            </w:r>
          </w:p>
          <w:p w:rsidR="00000000" w:rsidP="004F3099">
            <w:pPr>
              <w:pStyle w:val="ListBullet"/>
              <w:rPr>
                <w:lang w:val="en-NZ"/>
              </w:rPr>
            </w:pPr>
            <w:r w:rsidRPr="004F3099">
              <w:t>negotiating process for providing feedback on work in progress.</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BoldandItalics"/>
              </w:rPr>
              <w:t>Structural elements</w:t>
            </w:r>
            <w:r w:rsidRPr="004F3099">
              <w:t xml:space="preserve"> 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building phrases from isolated movements</w:t>
            </w:r>
          </w:p>
          <w:p w:rsidR="00000000" w:rsidRPr="004F3099" w:rsidP="004F3099">
            <w:pPr>
              <w:pStyle w:val="ListBullet"/>
            </w:pPr>
            <w:r w:rsidRPr="004F3099">
              <w:t>identifying phrase material from improvisational exercises</w:t>
            </w:r>
          </w:p>
          <w:p w:rsidR="00000000" w:rsidRPr="004F3099" w:rsidP="004F3099">
            <w:pPr>
              <w:pStyle w:val="ListBullet"/>
            </w:pPr>
            <w:r w:rsidRPr="004F3099">
              <w:t>manipulating the following, independently and in gro</w:t>
            </w:r>
            <w:r w:rsidRPr="004F3099">
              <w:t>ups:</w:t>
            </w:r>
          </w:p>
          <w:p w:rsidR="00000000" w:rsidRPr="004F3099" w:rsidP="004F3099">
            <w:pPr>
              <w:pStyle w:val="ListBullet2"/>
            </w:pPr>
            <w:r w:rsidRPr="004F3099">
              <w:t>canon</w:t>
            </w:r>
          </w:p>
          <w:p w:rsidR="00000000" w:rsidRPr="004F3099" w:rsidP="004F3099">
            <w:pPr>
              <w:pStyle w:val="ListBullet2"/>
            </w:pPr>
            <w:r w:rsidRPr="004F3099">
              <w:t>inversions</w:t>
            </w:r>
          </w:p>
          <w:p w:rsidR="00000000" w:rsidRPr="004F3099" w:rsidP="004F3099">
            <w:pPr>
              <w:pStyle w:val="ListBullet2"/>
            </w:pPr>
            <w:r w:rsidRPr="004F3099">
              <w:t>accumulations</w:t>
            </w:r>
          </w:p>
          <w:p w:rsidR="00000000" w:rsidRPr="004F3099" w:rsidP="004F3099">
            <w:pPr>
              <w:pStyle w:val="ListBullet2"/>
            </w:pPr>
            <w:r w:rsidRPr="004F3099">
              <w:t>retrograde</w:t>
            </w:r>
          </w:p>
          <w:p w:rsidR="00000000" w:rsidRPr="004F3099" w:rsidP="004F3099">
            <w:pPr>
              <w:pStyle w:val="ListBullet2"/>
            </w:pPr>
            <w:r w:rsidRPr="004F3099">
              <w:t>rondo</w:t>
            </w:r>
          </w:p>
          <w:p w:rsidR="00000000" w:rsidRPr="004F3099" w:rsidP="004F3099">
            <w:pPr>
              <w:pStyle w:val="ListBullet2"/>
            </w:pPr>
            <w:r w:rsidRPr="004F3099">
              <w:t>spatial organisation to enhance possible meanings</w:t>
            </w:r>
          </w:p>
          <w:p w:rsidR="00000000" w:rsidRPr="004F3099" w:rsidP="004F3099">
            <w:pPr>
              <w:pStyle w:val="ListBullet2"/>
            </w:pPr>
            <w:r w:rsidRPr="004F3099">
              <w:t>geometrical distribution within whole or parts of bodily movements</w:t>
            </w:r>
          </w:p>
          <w:p w:rsidR="00000000" w:rsidRPr="004F3099" w:rsidP="004F3099">
            <w:pPr>
              <w:pStyle w:val="ListBullet"/>
            </w:pPr>
            <w:r w:rsidRPr="004F3099">
              <w:t>specific dynamic elements (rhythm, force, speed) to project dance-maker’s intentions</w:t>
            </w:r>
          </w:p>
          <w:p w:rsidR="00000000" w:rsidP="004F3099">
            <w:pPr>
              <w:pStyle w:val="ListBullet"/>
              <w:rPr>
                <w:lang w:val="en-NZ"/>
              </w:rPr>
            </w:pPr>
            <w:r w:rsidRPr="004F3099">
              <w:t>use of props or basic costuming as intrinsic elements of meaning making.</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t xml:space="preserve">Ways to </w:t>
            </w:r>
            <w:r w:rsidRPr="004F3099">
              <w:rPr>
                <w:rStyle w:val="BoldandItalics"/>
              </w:rPr>
              <w:t>transform choreographic ideas</w:t>
            </w:r>
            <w:r w:rsidRPr="004F3099">
              <w:t xml:space="preserve"> 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collaborating with filmmakers and dancers</w:t>
            </w:r>
          </w:p>
          <w:p w:rsidR="00000000" w:rsidRPr="004F3099" w:rsidP="004F3099">
            <w:pPr>
              <w:pStyle w:val="ListBullet"/>
            </w:pPr>
            <w:r w:rsidRPr="004F3099">
              <w:t>story boarding work for the camera</w:t>
            </w:r>
          </w:p>
          <w:p w:rsidR="00000000" w:rsidRPr="004F3099" w:rsidP="004F3099">
            <w:pPr>
              <w:pStyle w:val="ListBullet"/>
            </w:pPr>
            <w:r w:rsidRPr="004F3099">
              <w:t>filming sessions at one or more selected sights</w:t>
            </w:r>
          </w:p>
          <w:p w:rsidR="00000000" w:rsidRPr="004F3099" w:rsidP="004F3099">
            <w:pPr>
              <w:pStyle w:val="ListBullet"/>
            </w:pPr>
            <w:r w:rsidRPr="004F3099">
              <w:t>editing footage</w:t>
            </w:r>
          </w:p>
          <w:p w:rsidR="00000000" w:rsidRPr="004F3099" w:rsidP="004F3099">
            <w:pPr>
              <w:pStyle w:val="ListBullet"/>
            </w:pPr>
            <w:r w:rsidRPr="004F3099">
              <w:t>syncing the sound track</w:t>
            </w:r>
          </w:p>
          <w:p w:rsidR="00000000" w:rsidRPr="004F3099" w:rsidP="004F3099">
            <w:pPr>
              <w:pStyle w:val="ListBullet"/>
            </w:pPr>
            <w:r w:rsidRPr="004F3099">
              <w:t>inserting titles and acknowledgements</w:t>
            </w:r>
          </w:p>
          <w:p w:rsidR="00000000" w:rsidRPr="004F3099" w:rsidP="004F3099">
            <w:pPr>
              <w:pStyle w:val="ListBullet"/>
            </w:pPr>
            <w:r w:rsidRPr="004F3099">
              <w:t>applying ideas, such as:</w:t>
            </w:r>
          </w:p>
          <w:p w:rsidR="00000000" w:rsidRPr="004F3099" w:rsidP="004F3099">
            <w:pPr>
              <w:pStyle w:val="ListBullet2"/>
            </w:pPr>
            <w:r w:rsidRPr="004F3099">
              <w:t>musical score</w:t>
            </w:r>
          </w:p>
          <w:p w:rsidR="00000000" w:rsidRPr="004F3099" w:rsidP="004F3099">
            <w:pPr>
              <w:pStyle w:val="ListBullet2"/>
            </w:pPr>
            <w:r w:rsidRPr="004F3099">
              <w:t>costumes</w:t>
            </w:r>
          </w:p>
          <w:p w:rsidR="00000000" w:rsidRPr="004F3099" w:rsidP="004F3099">
            <w:pPr>
              <w:pStyle w:val="ListBullet2"/>
            </w:pPr>
            <w:r w:rsidRPr="004F3099">
              <w:t>props</w:t>
            </w:r>
          </w:p>
          <w:p w:rsidR="00000000" w:rsidP="004F3099">
            <w:pPr>
              <w:pStyle w:val="ListBullet2"/>
              <w:rPr>
                <w:lang w:val="en-NZ"/>
              </w:rPr>
            </w:pPr>
            <w:r w:rsidRPr="004F3099">
              <w:t>staging.</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BoldandItalics"/>
              </w:rPr>
              <w:t>Advanced composition techniques</w:t>
            </w:r>
            <w:r w:rsidRPr="004F3099">
              <w:t xml:space="preserve"> 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effective integration of improvisational or task-based skills</w:t>
            </w:r>
          </w:p>
          <w:p w:rsidR="00000000" w:rsidRPr="004F3099" w:rsidP="004F3099">
            <w:pPr>
              <w:pStyle w:val="ListBullet"/>
            </w:pPr>
            <w:r w:rsidRPr="004F3099">
              <w:t>clarity of rhythmic structures</w:t>
            </w:r>
          </w:p>
          <w:p w:rsidR="00000000" w:rsidRPr="004F3099" w:rsidP="004F3099">
            <w:pPr>
              <w:pStyle w:val="ListBullet"/>
            </w:pPr>
            <w:r w:rsidRPr="004F3099">
              <w:t>development and application of movement motifs</w:t>
            </w:r>
          </w:p>
          <w:p w:rsidR="00000000" w:rsidRPr="004F3099" w:rsidP="004F3099">
            <w:pPr>
              <w:pStyle w:val="ListBullet"/>
            </w:pPr>
            <w:r w:rsidRPr="004F3099">
              <w:t>range of choreographic forms, such as:</w:t>
            </w:r>
          </w:p>
          <w:p w:rsidR="00000000" w:rsidRPr="004F3099" w:rsidP="004F3099">
            <w:pPr>
              <w:pStyle w:val="ListBullet2"/>
            </w:pPr>
            <w:r w:rsidRPr="004F3099">
              <w:t>canon</w:t>
            </w:r>
          </w:p>
          <w:p w:rsidR="00000000" w:rsidRPr="004F3099" w:rsidP="004F3099">
            <w:pPr>
              <w:pStyle w:val="ListBullet2"/>
            </w:pPr>
            <w:r w:rsidRPr="004F3099">
              <w:t>rondo</w:t>
            </w:r>
          </w:p>
          <w:p w:rsidR="00000000" w:rsidRPr="004F3099" w:rsidP="004F3099">
            <w:pPr>
              <w:pStyle w:val="ListBullet"/>
            </w:pPr>
            <w:r w:rsidRPr="004F3099">
              <w:t>inventiveness in movement material</w:t>
            </w:r>
          </w:p>
          <w:p w:rsidR="00000000" w:rsidRPr="004F3099" w:rsidP="004F3099">
            <w:pPr>
              <w:pStyle w:val="ListBullet"/>
            </w:pPr>
            <w:r w:rsidRPr="004F3099">
              <w:t>clear and effective spatial arrangements</w:t>
            </w:r>
          </w:p>
          <w:p w:rsidR="00000000" w:rsidRPr="004F3099" w:rsidP="004F3099">
            <w:pPr>
              <w:pStyle w:val="ListBullet"/>
            </w:pPr>
            <w:r w:rsidRPr="004F3099">
              <w:t>employing varying dynamics</w:t>
            </w:r>
          </w:p>
          <w:p w:rsidR="00000000" w:rsidP="004F3099">
            <w:pPr>
              <w:pStyle w:val="ListBullet"/>
              <w:rPr>
                <w:lang w:val="en-NZ"/>
              </w:rPr>
            </w:pPr>
            <w:r w:rsidRPr="004F3099">
              <w:t>clarity in phrasing.</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BoldandItalics"/>
              </w:rPr>
              <w:t>Dance elements</w:t>
            </w:r>
            <w:r w:rsidRPr="004F3099">
              <w:t xml:space="preserve"> 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shape</w:t>
            </w:r>
          </w:p>
          <w:p w:rsidR="00000000" w:rsidRPr="004F3099" w:rsidP="004F3099">
            <w:pPr>
              <w:pStyle w:val="ListBullet"/>
            </w:pPr>
            <w:r w:rsidRPr="004F3099">
              <w:t>space</w:t>
            </w:r>
          </w:p>
          <w:p w:rsidR="00000000" w:rsidRPr="004F3099" w:rsidP="004F3099">
            <w:pPr>
              <w:pStyle w:val="ListBullet"/>
            </w:pPr>
            <w:r w:rsidRPr="004F3099">
              <w:t>dynamics</w:t>
            </w:r>
          </w:p>
          <w:p w:rsidR="00000000" w:rsidP="004F3099">
            <w:pPr>
              <w:pStyle w:val="ListBullet"/>
              <w:rPr>
                <w:lang w:val="en-NZ"/>
              </w:rPr>
            </w:pPr>
            <w:r w:rsidRPr="004F3099">
              <w:t>time.</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BoldandItalics"/>
              </w:rPr>
              <w:t>Technical production</w:t>
            </w:r>
            <w:r w:rsidRPr="004F3099">
              <w:t xml:space="preserve"> 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audio</w:t>
            </w:r>
          </w:p>
          <w:p w:rsidR="00000000" w:rsidRPr="004F3099" w:rsidP="004F3099">
            <w:pPr>
              <w:pStyle w:val="ListBullet"/>
            </w:pPr>
            <w:r w:rsidRPr="004F3099">
              <w:t>lighting and vision systems</w:t>
            </w:r>
          </w:p>
          <w:p w:rsidR="00000000" w:rsidRPr="004F3099" w:rsidP="004F3099">
            <w:pPr>
              <w:pStyle w:val="ListBullet"/>
            </w:pPr>
            <w:r w:rsidRPr="004F3099">
              <w:t>make-up</w:t>
            </w:r>
          </w:p>
          <w:p w:rsidR="00000000" w:rsidRPr="004F3099" w:rsidP="004F3099">
            <w:pPr>
              <w:pStyle w:val="ListBullet"/>
            </w:pPr>
            <w:r w:rsidRPr="004F3099">
              <w:t>costumes</w:t>
            </w:r>
          </w:p>
          <w:p w:rsidR="00000000" w:rsidRPr="004F3099" w:rsidP="004F3099">
            <w:pPr>
              <w:pStyle w:val="ListBullet"/>
            </w:pPr>
            <w:r w:rsidRPr="004F3099">
              <w:t>props</w:t>
            </w:r>
          </w:p>
          <w:p w:rsidR="00000000" w:rsidRPr="004F3099" w:rsidP="004F3099">
            <w:pPr>
              <w:pStyle w:val="ListBullet"/>
            </w:pPr>
            <w:r w:rsidRPr="004F3099">
              <w:t>special effects</w:t>
            </w:r>
          </w:p>
          <w:p w:rsidR="00000000" w:rsidP="004F3099">
            <w:pPr>
              <w:pStyle w:val="ListBullet"/>
              <w:rPr>
                <w:lang w:val="en-NZ"/>
              </w:rPr>
            </w:pPr>
            <w:r w:rsidRPr="004F3099">
              <w:t>computer animation.</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BoldandItalics"/>
              </w:rPr>
              <w:t xml:space="preserve">Safe dance practices </w:t>
            </w:r>
            <w:r w:rsidRPr="004F3099">
              <w:t>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understanding the body’</w:t>
            </w:r>
            <w:r w:rsidRPr="004F3099">
              <w:t>s capabilities and limitations, including:</w:t>
            </w:r>
          </w:p>
          <w:p w:rsidR="00000000" w:rsidRPr="004F3099" w:rsidP="004F3099">
            <w:pPr>
              <w:pStyle w:val="ListBullet2"/>
            </w:pPr>
            <w:r w:rsidRPr="004F3099">
              <w:t>alignment:</w:t>
            </w:r>
          </w:p>
          <w:p w:rsidR="00000000" w:rsidRPr="004F3099" w:rsidP="004F3099">
            <w:pPr>
              <w:pStyle w:val="ListBullet2"/>
            </w:pPr>
            <w:r w:rsidRPr="004F3099">
              <w:t>flexibility (mobility)</w:t>
            </w:r>
          </w:p>
          <w:p w:rsidR="00000000" w:rsidRPr="004F3099" w:rsidP="004F3099">
            <w:pPr>
              <w:pStyle w:val="ListBullet2"/>
            </w:pPr>
            <w:r w:rsidRPr="004F3099">
              <w:t>strength (stability)</w:t>
            </w:r>
          </w:p>
          <w:p w:rsidR="00000000" w:rsidRPr="004F3099" w:rsidP="004F3099">
            <w:pPr>
              <w:pStyle w:val="ListBullet2"/>
            </w:pPr>
            <w:r w:rsidRPr="004F3099">
              <w:t>cardiorespiratory endurance</w:t>
            </w:r>
          </w:p>
          <w:p w:rsidR="00000000" w:rsidRPr="004F3099" w:rsidP="004F3099">
            <w:pPr>
              <w:pStyle w:val="ListBullet2"/>
            </w:pPr>
            <w:r w:rsidRPr="004F3099">
              <w:t>muscular endurance</w:t>
            </w:r>
          </w:p>
          <w:p w:rsidR="00000000" w:rsidRPr="004F3099" w:rsidP="004F3099">
            <w:pPr>
              <w:pStyle w:val="ListBullet"/>
            </w:pPr>
            <w:r w:rsidRPr="004F3099">
              <w:t>warm-up and cool-down activities, such as:</w:t>
            </w:r>
          </w:p>
          <w:p w:rsidR="00000000" w:rsidRPr="004F3099" w:rsidP="004F3099">
            <w:pPr>
              <w:pStyle w:val="ListBullet2"/>
            </w:pPr>
            <w:r w:rsidRPr="004F3099">
              <w:t>gentle stretches</w:t>
            </w:r>
          </w:p>
          <w:p w:rsidR="00000000" w:rsidRPr="004F3099" w:rsidP="004F3099">
            <w:pPr>
              <w:pStyle w:val="ListBullet2"/>
            </w:pPr>
            <w:r w:rsidRPr="004F3099">
              <w:t>aerobic exercises</w:t>
            </w:r>
          </w:p>
          <w:p w:rsidR="00000000" w:rsidRPr="004F3099" w:rsidP="004F3099">
            <w:pPr>
              <w:pStyle w:val="ListBullet2"/>
            </w:pPr>
            <w:r w:rsidRPr="004F3099">
              <w:t>anaerobic exercises</w:t>
            </w:r>
          </w:p>
          <w:p w:rsidR="00000000" w:rsidRPr="004F3099" w:rsidP="004F3099">
            <w:pPr>
              <w:pStyle w:val="ListBullet2"/>
            </w:pPr>
            <w:r w:rsidRPr="004F3099">
              <w:t>breathing exercises</w:t>
            </w:r>
          </w:p>
          <w:p w:rsidR="00000000" w:rsidRPr="004F3099" w:rsidP="004F3099">
            <w:pPr>
              <w:pStyle w:val="ListBullet"/>
            </w:pPr>
            <w:r w:rsidRPr="004F3099">
              <w:t>doing exercises and performing routines on flooring appropriate to the genre and style of dance, such as:</w:t>
            </w:r>
          </w:p>
          <w:p w:rsidR="00000000" w:rsidRPr="004F3099" w:rsidP="004F3099">
            <w:pPr>
              <w:pStyle w:val="ListBullet2"/>
            </w:pPr>
            <w:r w:rsidRPr="004F3099">
              <w:t>sprung softwood</w:t>
            </w:r>
          </w:p>
          <w:p w:rsidR="00000000" w:rsidRPr="004F3099" w:rsidP="004F3099">
            <w:pPr>
              <w:pStyle w:val="ListBullet2"/>
            </w:pPr>
            <w:r w:rsidRPr="004F3099">
              <w:t>tarkett</w:t>
            </w:r>
          </w:p>
          <w:p w:rsidR="00000000" w:rsidRPr="004F3099" w:rsidP="004F3099">
            <w:pPr>
              <w:pStyle w:val="ListBullet2"/>
            </w:pPr>
            <w:r w:rsidRPr="004F3099">
              <w:t>sprung parquet</w:t>
            </w:r>
          </w:p>
          <w:p w:rsidR="00000000" w:rsidRPr="004F3099" w:rsidP="004F3099">
            <w:pPr>
              <w:pStyle w:val="ListBullet2"/>
            </w:pPr>
            <w:r w:rsidRPr="004F3099">
              <w:t>tongue and groove hardwood</w:t>
            </w:r>
          </w:p>
          <w:p w:rsidR="00000000" w:rsidRPr="004F3099" w:rsidP="004F3099">
            <w:pPr>
              <w:pStyle w:val="ListBullet2"/>
            </w:pPr>
            <w:r w:rsidRPr="004F3099">
              <w:t>resined for ballroom and Latin dance</w:t>
            </w:r>
          </w:p>
          <w:p w:rsidR="00000000" w:rsidRPr="004F3099" w:rsidP="004F3099">
            <w:pPr>
              <w:pStyle w:val="ListBullet2"/>
            </w:pPr>
            <w:r w:rsidRPr="004F3099">
              <w:t>non-slip for ballet</w:t>
            </w:r>
          </w:p>
          <w:p w:rsidR="00000000" w:rsidRPr="004F3099" w:rsidP="004F3099">
            <w:pPr>
              <w:pStyle w:val="ListBullet2"/>
            </w:pPr>
            <w:r w:rsidRPr="004F3099">
              <w:t xml:space="preserve">wood </w:t>
            </w:r>
            <w:r w:rsidRPr="004F3099">
              <w:t>for tap and Spanish</w:t>
            </w:r>
          </w:p>
          <w:p w:rsidR="00000000" w:rsidRPr="004F3099" w:rsidP="004F3099">
            <w:pPr>
              <w:pStyle w:val="ListBullet"/>
            </w:pPr>
            <w:r w:rsidRPr="004F3099">
              <w:t>correct execution of dance steps</w:t>
            </w:r>
          </w:p>
          <w:p w:rsidR="00000000" w:rsidRPr="004F3099" w:rsidP="004F3099">
            <w:pPr>
              <w:pStyle w:val="ListBullet"/>
            </w:pPr>
            <w:r w:rsidRPr="004F3099">
              <w:t>appropriate clothing and footwear</w:t>
            </w:r>
          </w:p>
          <w:p w:rsidR="00000000" w:rsidP="004F3099">
            <w:pPr>
              <w:pStyle w:val="ListBullet"/>
              <w:rPr>
                <w:lang w:val="en-NZ"/>
              </w:rPr>
            </w:pPr>
            <w:r w:rsidRPr="004F3099">
              <w:t>nutrition and diet.</w:t>
            </w:r>
          </w:p>
        </w:tc>
      </w:tr>
      <w:tr w:rsidTr="004F3099">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099">
            <w:pPr>
              <w:pStyle w:val="BodyText"/>
              <w:rPr>
                <w:lang w:val="en-NZ"/>
              </w:rPr>
            </w:pPr>
            <w:r w:rsidRPr="004F3099">
              <w:rPr>
                <w:rStyle w:val="BoldandItalics"/>
              </w:rPr>
              <w:t>Dance notation</w:t>
            </w:r>
            <w:r w:rsidRPr="004F3099">
              <w:t xml:space="preserve"> may include:</w:t>
            </w:r>
          </w:p>
        </w:tc>
        <w:tc>
          <w:tcPr>
            <w:tcW w:w="5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099" w:rsidP="004F3099">
            <w:pPr>
              <w:pStyle w:val="ListBullet"/>
            </w:pPr>
            <w:r w:rsidRPr="004F3099">
              <w:t>shorthand</w:t>
            </w:r>
          </w:p>
          <w:p w:rsidR="00000000" w:rsidRPr="004F3099" w:rsidP="004F3099">
            <w:pPr>
              <w:pStyle w:val="ListBullet"/>
            </w:pPr>
            <w:r w:rsidRPr="004F3099">
              <w:t>pictures</w:t>
            </w:r>
          </w:p>
          <w:p w:rsidR="00000000" w:rsidRPr="004F3099" w:rsidP="004F3099">
            <w:pPr>
              <w:pStyle w:val="ListBullet"/>
            </w:pPr>
            <w:r w:rsidRPr="004F3099">
              <w:t>diagrams</w:t>
            </w:r>
          </w:p>
          <w:p w:rsidR="00000000" w:rsidRPr="004F3099" w:rsidP="004F3099">
            <w:pPr>
              <w:pStyle w:val="ListBullet"/>
            </w:pPr>
            <w:r w:rsidRPr="004F3099">
              <w:t>graphics</w:t>
            </w:r>
          </w:p>
          <w:p w:rsidR="00000000" w:rsidRPr="004F3099" w:rsidP="004F3099">
            <w:pPr>
              <w:pStyle w:val="ListBullet"/>
            </w:pPr>
            <w:r w:rsidRPr="004F3099">
              <w:t>using computer notation software specific to dance.</w:t>
            </w:r>
          </w:p>
        </w:tc>
      </w:tr>
    </w:tbl>
    <w:p w:rsidR="00000000" w:rsidRPr="004F3099" w:rsidP="004F3099">
      <w:pPr>
        <w:pStyle w:val="BodyText"/>
      </w:pPr>
    </w:p>
    <w:p w:rsidR="00000000" w:rsidRPr="004F3099" w:rsidP="004F3099">
      <w:pPr>
        <w:pStyle w:val="AllowPageBreak"/>
      </w:pPr>
    </w:p>
    <w:p w:rsidR="00000000" w:rsidRPr="004F3099" w:rsidP="004F3099">
      <w:pPr>
        <w:pStyle w:val="Heading1"/>
      </w:pPr>
      <w:bookmarkStart w:id="12" w:name="O_341280"/>
      <w:bookmarkEnd w:id="12"/>
      <w:r w:rsidRPr="004F3099">
        <w:t>Unit Sector(s)</w:t>
      </w:r>
    </w:p>
    <w:p w:rsidR="00000000" w:rsidRPr="004F3099" w:rsidP="004F3099">
      <w:pPr>
        <w:pStyle w:val="BodyText"/>
      </w:pPr>
      <w:r w:rsidRPr="004F3099">
        <w:t>Performing arts - choreography</w:t>
      </w:r>
    </w:p>
    <w:p w:rsidR="00000000" w:rsidRPr="004F3099" w:rsidP="004F3099">
      <w:pPr>
        <w:pStyle w:val="AllowPageBreak"/>
      </w:pPr>
    </w:p>
    <w:p w:rsidR="00000000" w:rsidRPr="004F3099" w:rsidP="004F3099">
      <w:pPr>
        <w:pStyle w:val="Heading1"/>
      </w:pPr>
      <w:bookmarkStart w:id="13" w:name="O_341281"/>
      <w:bookmarkEnd w:id="13"/>
      <w:r w:rsidRPr="004F3099">
        <w:t>Custom Content Section</w:t>
      </w:r>
    </w:p>
    <w:p w:rsidR="00000000" w:rsidRPr="004F3099" w:rsidP="004F3099">
      <w:pPr>
        <w:pStyle w:val="BodyText"/>
      </w:pPr>
      <w:r w:rsidRPr="004F3099">
        <w:t>Not applicable.</w:t>
      </w:r>
    </w:p>
    <w:p w:rsidR="00000000" w:rsidRPr="004F3099" w:rsidP="004F3099"/>
    <w:sectPr w:rsidSect="004F30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489" w:rsidP="007574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89" w:rsidP="004F30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57489" w:rsidP="004F30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7489" w:rsidP="004F30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489" w:rsidP="007574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89" w:rsidP="004F3099">
    <w:pPr>
      <w:pStyle w:val="Header"/>
      <w:framePr w:wrap="around"/>
    </w:pPr>
    <w:r>
      <w:fldChar w:fldCharType="begin"/>
    </w:r>
    <w:r>
      <w:instrText xml:space="preserve"> TITLE   \* MERGEFORMAT </w:instrText>
    </w:r>
    <w:r>
      <w:fldChar w:fldCharType="separate"/>
    </w:r>
    <w:r>
      <w:t>CUACHR601A Create choreography for stage and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7489" w:rsidP="004F30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1225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4A0C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DE57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0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3099"/>
    <w:pPr>
      <w:spacing w:before="360" w:after="60"/>
      <w:outlineLvl w:val="0"/>
    </w:pPr>
    <w:rPr>
      <w:sz w:val="32"/>
    </w:rPr>
  </w:style>
  <w:style w:type="paragraph" w:styleId="Heading2">
    <w:name w:val="heading 2"/>
    <w:basedOn w:val="HeadingBase"/>
    <w:next w:val="BodyText"/>
    <w:link w:val="Heading2Char"/>
    <w:qFormat/>
    <w:rsid w:val="004F3099"/>
    <w:pPr>
      <w:keepLines/>
      <w:spacing w:before="240" w:after="120"/>
      <w:outlineLvl w:val="1"/>
    </w:pPr>
    <w:rPr>
      <w:sz w:val="28"/>
      <w:szCs w:val="40"/>
    </w:rPr>
  </w:style>
  <w:style w:type="paragraph" w:styleId="Heading3">
    <w:name w:val="heading 3"/>
    <w:basedOn w:val="HeadingBase"/>
    <w:next w:val="BodyText"/>
    <w:link w:val="Heading3Char"/>
    <w:qFormat/>
    <w:rsid w:val="004F3099"/>
    <w:pPr>
      <w:spacing w:before="180" w:after="120"/>
      <w:outlineLvl w:val="2"/>
    </w:pPr>
    <w:rPr>
      <w:spacing w:val="-10"/>
      <w:kern w:val="32"/>
    </w:rPr>
  </w:style>
  <w:style w:type="paragraph" w:styleId="Heading4">
    <w:name w:val="heading 4"/>
    <w:basedOn w:val="HeadingBase"/>
    <w:next w:val="BodyText"/>
    <w:link w:val="Heading4Char"/>
    <w:qFormat/>
    <w:rsid w:val="004F3099"/>
    <w:pPr>
      <w:spacing w:before="160" w:after="120"/>
      <w:outlineLvl w:val="3"/>
    </w:pPr>
    <w:rPr>
      <w:sz w:val="22"/>
    </w:rPr>
  </w:style>
  <w:style w:type="paragraph" w:styleId="Heading5">
    <w:name w:val="heading 5"/>
    <w:basedOn w:val="HeadingBase"/>
    <w:next w:val="Normal"/>
    <w:link w:val="Heading5Char"/>
    <w:qFormat/>
    <w:rsid w:val="004F3099"/>
    <w:pPr>
      <w:spacing w:before="80"/>
      <w:outlineLvl w:val="4"/>
    </w:pPr>
    <w:rPr>
      <w:color w:val="918585"/>
      <w:sz w:val="20"/>
    </w:rPr>
  </w:style>
  <w:style w:type="paragraph" w:styleId="Heading6">
    <w:name w:val="heading 6"/>
    <w:basedOn w:val="HeadingBase"/>
    <w:next w:val="Normal"/>
    <w:link w:val="Heading6Char"/>
    <w:qFormat/>
    <w:rsid w:val="004F3099"/>
    <w:pPr>
      <w:spacing w:before="60"/>
      <w:outlineLvl w:val="5"/>
    </w:pPr>
    <w:rPr>
      <w:color w:val="918585"/>
      <w:sz w:val="20"/>
    </w:rPr>
  </w:style>
  <w:style w:type="paragraph" w:styleId="Heading7">
    <w:name w:val="heading 7"/>
    <w:basedOn w:val="Normal"/>
    <w:next w:val="Normal"/>
    <w:link w:val="Heading7Char"/>
    <w:qFormat/>
    <w:rsid w:val="004F3099"/>
    <w:pPr>
      <w:ind w:left="720"/>
      <w:outlineLvl w:val="6"/>
    </w:pPr>
    <w:rPr>
      <w:i/>
    </w:rPr>
  </w:style>
  <w:style w:type="paragraph" w:styleId="Heading8">
    <w:name w:val="heading 8"/>
    <w:basedOn w:val="Normal"/>
    <w:next w:val="Normal"/>
    <w:link w:val="Heading8Char"/>
    <w:qFormat/>
    <w:rsid w:val="004F3099"/>
    <w:pPr>
      <w:ind w:left="720"/>
      <w:outlineLvl w:val="7"/>
    </w:pPr>
    <w:rPr>
      <w:i/>
    </w:rPr>
  </w:style>
  <w:style w:type="paragraph" w:styleId="Heading9">
    <w:name w:val="heading 9"/>
    <w:basedOn w:val="Normal"/>
    <w:next w:val="Normal"/>
    <w:link w:val="Heading9Char"/>
    <w:qFormat/>
    <w:rsid w:val="004F3099"/>
    <w:pPr>
      <w:ind w:left="720"/>
      <w:outlineLvl w:val="8"/>
    </w:pPr>
    <w:rPr>
      <w:i/>
    </w:rPr>
  </w:style>
  <w:style w:type="character" w:default="1" w:styleId="DefaultParagraphFont">
    <w:name w:val="Default Paragraph Font"/>
    <w:uiPriority w:val="1"/>
    <w:unhideWhenUsed/>
    <w:rsid w:val="004F30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099"/>
  </w:style>
  <w:style w:type="character" w:customStyle="1" w:styleId="Heading1Char">
    <w:name w:val="Heading 1 Char"/>
    <w:basedOn w:val="DefaultParagraphFont"/>
    <w:link w:val="Heading1"/>
    <w:rsid w:val="004F3099"/>
    <w:rPr>
      <w:rFonts w:ascii="Times New Roman" w:eastAsia="Times New Roman" w:hAnsi="Times New Roman" w:cs="Times New Roman"/>
      <w:b/>
      <w:sz w:val="32"/>
      <w:szCs w:val="20"/>
      <w:lang w:eastAsia="en-US"/>
    </w:rPr>
  </w:style>
  <w:style w:type="paragraph" w:styleId="BodyText">
    <w:name w:val="Body Text"/>
    <w:basedOn w:val="Normal"/>
    <w:link w:val="BodyTextChar"/>
    <w:rsid w:val="004F30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3099"/>
    <w:rPr>
      <w:rFonts w:ascii="Times New Roman" w:eastAsia="Times New Roman" w:hAnsi="Times New Roman" w:cs="Times New Roman"/>
      <w:sz w:val="24"/>
      <w:lang w:val="en-US" w:eastAsia="en-US"/>
    </w:rPr>
  </w:style>
  <w:style w:type="paragraph" w:styleId="Footer">
    <w:name w:val="footer"/>
    <w:basedOn w:val="Normal"/>
    <w:link w:val="FooterChar"/>
    <w:rsid w:val="004F30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099"/>
    <w:rPr>
      <w:rFonts w:ascii="Times New Roman" w:eastAsia="Times New Roman" w:hAnsi="Times New Roman" w:cs="Times New Roman"/>
      <w:sz w:val="16"/>
      <w:lang w:val="en-US" w:eastAsia="en-US"/>
    </w:rPr>
  </w:style>
  <w:style w:type="paragraph" w:styleId="ListBullet">
    <w:name w:val="List Bullet"/>
    <w:basedOn w:val="List"/>
    <w:rsid w:val="004F3099"/>
    <w:pPr>
      <w:numPr>
        <w:numId w:val="13"/>
      </w:numPr>
      <w:tabs>
        <w:tab w:val="clear" w:pos="340"/>
      </w:tabs>
      <w:spacing w:before="40" w:after="40"/>
    </w:pPr>
  </w:style>
  <w:style w:type="character" w:customStyle="1" w:styleId="SpecialBold">
    <w:name w:val="Special Bold"/>
    <w:basedOn w:val="DefaultParagraphFont"/>
    <w:rsid w:val="004F3099"/>
    <w:rPr>
      <w:b/>
      <w:spacing w:val="0"/>
    </w:rPr>
  </w:style>
  <w:style w:type="paragraph" w:styleId="ListBullet2">
    <w:name w:val="List Bullet 2"/>
    <w:basedOn w:val="List2"/>
    <w:rsid w:val="004F3099"/>
    <w:pPr>
      <w:numPr>
        <w:numId w:val="14"/>
      </w:numPr>
      <w:tabs>
        <w:tab w:val="clear" w:pos="680"/>
      </w:tabs>
    </w:pPr>
  </w:style>
  <w:style w:type="paragraph" w:styleId="Header">
    <w:name w:val="header"/>
    <w:basedOn w:val="Normal"/>
    <w:link w:val="HeaderChar"/>
    <w:rsid w:val="004F30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09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F3099"/>
    <w:rPr>
      <w:i/>
    </w:rPr>
  </w:style>
  <w:style w:type="paragraph" w:customStyle="1" w:styleId="SuperHeading">
    <w:name w:val="SuperHeading"/>
    <w:basedOn w:val="Normal"/>
    <w:rsid w:val="004F3099"/>
    <w:pPr>
      <w:spacing w:before="240" w:after="120"/>
      <w:outlineLvl w:val="0"/>
    </w:pPr>
    <w:rPr>
      <w:rFonts w:ascii="Times New Roman" w:hAnsi="Times New Roman"/>
      <w:b/>
      <w:sz w:val="28"/>
    </w:rPr>
  </w:style>
  <w:style w:type="paragraph" w:customStyle="1" w:styleId="AllowPageBreak">
    <w:name w:val="AllowPageBreak"/>
    <w:rsid w:val="004F30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3099"/>
    <w:rPr>
      <w:b/>
      <w:i/>
      <w:u w:val="none"/>
    </w:rPr>
  </w:style>
  <w:style w:type="character" w:customStyle="1" w:styleId="Heading2Char">
    <w:name w:val="Heading 2 Char"/>
    <w:basedOn w:val="DefaultParagraphFont"/>
    <w:link w:val="Heading2"/>
    <w:rsid w:val="004F30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0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0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0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0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0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30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3099"/>
    <w:rPr>
      <w:rFonts w:ascii="Courier New" w:eastAsia="Times New Roman" w:hAnsi="Courier New" w:cs="Times New Roman"/>
      <w:i/>
      <w:szCs w:val="20"/>
      <w:lang w:val="en-US" w:eastAsia="en-US"/>
    </w:rPr>
  </w:style>
  <w:style w:type="paragraph" w:customStyle="1" w:styleId="HeadingBase">
    <w:name w:val="Heading Base"/>
    <w:rsid w:val="004F30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099"/>
    <w:pPr>
      <w:tabs>
        <w:tab w:val="right" w:leader="dot" w:pos="9072"/>
      </w:tabs>
      <w:ind w:left="567"/>
    </w:pPr>
    <w:rPr>
      <w:szCs w:val="22"/>
    </w:rPr>
  </w:style>
  <w:style w:type="paragraph" w:customStyle="1" w:styleId="TOCBase">
    <w:name w:val="TOC Base"/>
    <w:rsid w:val="004F30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099"/>
    <w:pPr>
      <w:tabs>
        <w:tab w:val="right" w:leader="dot" w:pos="9072"/>
      </w:tabs>
      <w:spacing w:before="40" w:after="40"/>
      <w:ind w:left="284"/>
    </w:pPr>
    <w:rPr>
      <w:rFonts w:ascii="Times New Roman" w:hAnsi="Times New Roman"/>
    </w:rPr>
  </w:style>
  <w:style w:type="paragraph" w:styleId="TOC1">
    <w:name w:val="toc 1"/>
    <w:basedOn w:val="TOCBase"/>
    <w:next w:val="Normal"/>
    <w:rsid w:val="004F30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3099"/>
    <w:pPr>
      <w:spacing w:before="5040"/>
      <w:jc w:val="center"/>
    </w:pPr>
    <w:rPr>
      <w:sz w:val="48"/>
      <w:szCs w:val="72"/>
      <w:lang w:val="en-US"/>
    </w:rPr>
  </w:style>
  <w:style w:type="character" w:customStyle="1" w:styleId="TitleChar">
    <w:name w:val="Title Char"/>
    <w:basedOn w:val="DefaultParagraphFont"/>
    <w:link w:val="Title"/>
    <w:rsid w:val="004F30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099"/>
    <w:pPr>
      <w:tabs>
        <w:tab w:val="left" w:pos="3600"/>
        <w:tab w:val="left" w:pos="3958"/>
      </w:tabs>
    </w:pPr>
  </w:style>
  <w:style w:type="paragraph" w:styleId="List">
    <w:name w:val="List"/>
    <w:basedOn w:val="BodyText"/>
    <w:next w:val="BodyText"/>
    <w:rsid w:val="004F3099"/>
    <w:pPr>
      <w:tabs>
        <w:tab w:val="left" w:pos="340"/>
      </w:tabs>
      <w:spacing w:before="60" w:after="60"/>
      <w:ind w:left="340" w:hanging="340"/>
    </w:pPr>
  </w:style>
  <w:style w:type="paragraph" w:customStyle="1" w:styleId="Note">
    <w:name w:val="Note"/>
    <w:basedOn w:val="BodyText"/>
    <w:rsid w:val="004F30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099"/>
    <w:pPr>
      <w:framePr w:wrap="auto" w:hAnchor="text" w:y="6049"/>
    </w:pPr>
    <w:rPr>
      <w:color w:val="000000"/>
      <w:sz w:val="40"/>
    </w:rPr>
  </w:style>
  <w:style w:type="paragraph" w:customStyle="1" w:styleId="TOCTitle">
    <w:name w:val="TOCTitle"/>
    <w:basedOn w:val="Heading1"/>
    <w:rsid w:val="004F3099"/>
    <w:pPr>
      <w:spacing w:after="240"/>
      <w:jc w:val="center"/>
      <w:outlineLvl w:val="9"/>
    </w:pPr>
    <w:rPr>
      <w:caps/>
    </w:rPr>
  </w:style>
  <w:style w:type="paragraph" w:customStyle="1" w:styleId="Version">
    <w:name w:val="Version"/>
    <w:rsid w:val="004F30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3099"/>
    <w:pPr>
      <w:keepNext w:val="0"/>
      <w:tabs>
        <w:tab w:val="right" w:pos="4176"/>
      </w:tabs>
      <w:ind w:left="198" w:hanging="198"/>
    </w:pPr>
    <w:rPr>
      <w:rFonts w:ascii="Garamond" w:hAnsi="Garamond"/>
    </w:rPr>
  </w:style>
  <w:style w:type="paragraph" w:styleId="IndexHeading">
    <w:name w:val="index heading"/>
    <w:basedOn w:val="Normal"/>
    <w:next w:val="Index1"/>
    <w:semiHidden/>
    <w:rsid w:val="004F3099"/>
    <w:pPr>
      <w:spacing w:before="120" w:after="120"/>
    </w:pPr>
    <w:rPr>
      <w:rFonts w:ascii="Arial" w:hAnsi="Arial"/>
      <w:b/>
      <w:color w:val="918585"/>
      <w:sz w:val="24"/>
    </w:rPr>
  </w:style>
  <w:style w:type="paragraph" w:customStyle="1" w:styleId="Chapter">
    <w:name w:val="Chapter"/>
    <w:basedOn w:val="Normal"/>
    <w:rsid w:val="004F3099"/>
    <w:pPr>
      <w:spacing w:before="240"/>
    </w:pPr>
    <w:rPr>
      <w:rFonts w:ascii="Times New Roman" w:hAnsi="Times New Roman"/>
      <w:smallCaps/>
      <w:spacing w:val="80"/>
      <w:sz w:val="28"/>
    </w:rPr>
  </w:style>
  <w:style w:type="paragraph" w:customStyle="1" w:styleId="InChapter">
    <w:name w:val="InChapter"/>
    <w:basedOn w:val="Heading3"/>
    <w:rsid w:val="004F3099"/>
    <w:pPr>
      <w:spacing w:after="240"/>
      <w:outlineLvl w:val="9"/>
    </w:pPr>
    <w:rPr>
      <w:noProof/>
    </w:rPr>
  </w:style>
  <w:style w:type="paragraph" w:styleId="Index2">
    <w:name w:val="index 2"/>
    <w:basedOn w:val="Normal"/>
    <w:next w:val="Normal"/>
    <w:semiHidden/>
    <w:rsid w:val="004F3099"/>
    <w:pPr>
      <w:tabs>
        <w:tab w:val="right" w:pos="4176"/>
      </w:tabs>
      <w:ind w:left="568" w:hanging="284"/>
    </w:pPr>
    <w:rPr>
      <w:rFonts w:ascii="Garamond" w:hAnsi="Garamond"/>
    </w:rPr>
  </w:style>
  <w:style w:type="paragraph" w:customStyle="1" w:styleId="Byline">
    <w:name w:val="Byline"/>
    <w:rsid w:val="004F30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099"/>
    <w:pPr>
      <w:tabs>
        <w:tab w:val="clear" w:pos="3600"/>
        <w:tab w:val="clear" w:pos="3958"/>
      </w:tabs>
      <w:jc w:val="right"/>
    </w:pPr>
  </w:style>
  <w:style w:type="paragraph" w:styleId="Caption">
    <w:name w:val="caption"/>
    <w:basedOn w:val="BodyText"/>
    <w:next w:val="Normal"/>
    <w:qFormat/>
    <w:rsid w:val="004F3099"/>
    <w:pPr>
      <w:framePr w:w="2268" w:hSpace="181" w:vSpace="181" w:wrap="around" w:vAnchor="text" w:hAnchor="page" w:x="1135" w:y="285" w:anchorLock="1"/>
    </w:pPr>
    <w:rPr>
      <w:i/>
    </w:rPr>
  </w:style>
  <w:style w:type="paragraph" w:customStyle="1" w:styleId="MiniTOCTitle">
    <w:name w:val="MiniTOCTitle"/>
    <w:basedOn w:val="Heading4"/>
    <w:rsid w:val="004F3099"/>
    <w:pPr>
      <w:spacing w:before="240"/>
      <w:outlineLvl w:val="9"/>
    </w:pPr>
    <w:rPr>
      <w:noProof/>
      <w:sz w:val="24"/>
    </w:rPr>
  </w:style>
  <w:style w:type="paragraph" w:customStyle="1" w:styleId="MiniTOCItem">
    <w:name w:val="MiniTOCItem"/>
    <w:basedOn w:val="ListBullet"/>
    <w:rsid w:val="004F3099"/>
    <w:pPr>
      <w:numPr>
        <w:numId w:val="0"/>
      </w:numPr>
      <w:tabs>
        <w:tab w:val="right" w:leader="dot" w:pos="6521"/>
      </w:tabs>
      <w:spacing w:before="0" w:after="0"/>
    </w:pPr>
  </w:style>
  <w:style w:type="paragraph" w:customStyle="1" w:styleId="TOFTitle">
    <w:name w:val="TOFTitle"/>
    <w:basedOn w:val="TOCTitle"/>
    <w:rsid w:val="004F3099"/>
  </w:style>
  <w:style w:type="paragraph" w:styleId="TableofFigures">
    <w:name w:val="table of figures"/>
    <w:basedOn w:val="Normal"/>
    <w:next w:val="Normal"/>
    <w:semiHidden/>
    <w:rsid w:val="004F3099"/>
    <w:pPr>
      <w:tabs>
        <w:tab w:val="right" w:leader="dot" w:pos="9072"/>
      </w:tabs>
      <w:ind w:left="970" w:hanging="403"/>
    </w:pPr>
    <w:rPr>
      <w:rFonts w:ascii="Times New Roman" w:hAnsi="Times New Roman"/>
      <w:b/>
    </w:rPr>
  </w:style>
  <w:style w:type="paragraph" w:styleId="ListNumber">
    <w:name w:val="List Number"/>
    <w:basedOn w:val="List"/>
    <w:rsid w:val="004F3099"/>
    <w:pPr>
      <w:numPr>
        <w:numId w:val="11"/>
      </w:numPr>
    </w:pPr>
  </w:style>
  <w:style w:type="character" w:customStyle="1" w:styleId="WingdingSymbols">
    <w:name w:val="Wingding Symbols"/>
    <w:rsid w:val="004F3099"/>
    <w:rPr>
      <w:rFonts w:ascii="Wingdings" w:hAnsi="Wingdings"/>
    </w:rPr>
  </w:style>
  <w:style w:type="paragraph" w:customStyle="1" w:styleId="TableHeading">
    <w:name w:val="Table Heading"/>
    <w:basedOn w:val="HeadingBase"/>
    <w:rsid w:val="004F3099"/>
    <w:pPr>
      <w:keepLines/>
      <w:pBdr>
        <w:bottom w:val="single" w:sz="6" w:space="1" w:color="918585"/>
      </w:pBdr>
      <w:spacing w:before="240"/>
    </w:pPr>
  </w:style>
  <w:style w:type="character" w:customStyle="1" w:styleId="HotSpot">
    <w:name w:val="HotSpot"/>
    <w:rsid w:val="004F3099"/>
    <w:rPr>
      <w:color w:val="0033CC"/>
      <w:u w:val="none"/>
    </w:rPr>
  </w:style>
  <w:style w:type="paragraph" w:customStyle="1" w:styleId="BodyTextRight">
    <w:name w:val="Body Text Right"/>
    <w:basedOn w:val="BodyText"/>
    <w:rsid w:val="004F3099"/>
    <w:pPr>
      <w:spacing w:before="0" w:after="0"/>
      <w:jc w:val="right"/>
    </w:pPr>
  </w:style>
  <w:style w:type="paragraph" w:styleId="Index3">
    <w:name w:val="index 3"/>
    <w:basedOn w:val="ListNumber2"/>
    <w:next w:val="Normal"/>
    <w:semiHidden/>
    <w:rsid w:val="004F3099"/>
    <w:pPr>
      <w:numPr>
        <w:numId w:val="0"/>
      </w:numPr>
      <w:tabs>
        <w:tab w:val="right" w:leader="dot" w:pos="4176"/>
      </w:tabs>
    </w:pPr>
  </w:style>
  <w:style w:type="paragraph" w:styleId="ListNumber2">
    <w:name w:val="List Number 2"/>
    <w:basedOn w:val="List2"/>
    <w:rsid w:val="004F3099"/>
    <w:pPr>
      <w:numPr>
        <w:numId w:val="10"/>
      </w:numPr>
      <w:tabs>
        <w:tab w:val="clear" w:pos="1060"/>
      </w:tabs>
    </w:pPr>
  </w:style>
  <w:style w:type="paragraph" w:customStyle="1" w:styleId="MarginNote">
    <w:name w:val="Margin Note"/>
    <w:basedOn w:val="BodyText"/>
    <w:rsid w:val="004F30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0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0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3099"/>
    <w:rPr>
      <w:sz w:val="32"/>
    </w:rPr>
  </w:style>
  <w:style w:type="paragraph" w:customStyle="1" w:styleId="HeadingProcedure">
    <w:name w:val="Heading Procedure"/>
    <w:basedOn w:val="HeadingBase"/>
    <w:next w:val="Normal"/>
    <w:rsid w:val="004F3099"/>
    <w:pPr>
      <w:tabs>
        <w:tab w:val="left" w:pos="0"/>
      </w:tabs>
      <w:spacing w:before="120" w:after="60"/>
    </w:pPr>
    <w:rPr>
      <w:i/>
      <w:color w:val="918585"/>
      <w:sz w:val="22"/>
    </w:rPr>
  </w:style>
  <w:style w:type="paragraph" w:customStyle="1" w:styleId="TableBodyText">
    <w:name w:val="Table Body Text"/>
    <w:basedOn w:val="BodyText"/>
    <w:rsid w:val="004F3099"/>
    <w:pPr>
      <w:spacing w:before="60" w:after="60"/>
    </w:pPr>
  </w:style>
  <w:style w:type="paragraph" w:styleId="ListContinue">
    <w:name w:val="List Continue"/>
    <w:basedOn w:val="List"/>
    <w:rsid w:val="004F3099"/>
    <w:pPr>
      <w:ind w:firstLine="0"/>
    </w:pPr>
  </w:style>
  <w:style w:type="paragraph" w:customStyle="1" w:styleId="ListNote">
    <w:name w:val="List Note"/>
    <w:basedOn w:val="List"/>
    <w:rsid w:val="004F3099"/>
    <w:pPr>
      <w:pBdr>
        <w:top w:val="single" w:sz="6" w:space="2" w:color="918585"/>
        <w:bottom w:val="single" w:sz="6" w:space="2" w:color="918585"/>
      </w:pBdr>
      <w:tabs>
        <w:tab w:val="left" w:pos="1021"/>
      </w:tabs>
      <w:ind w:firstLine="0"/>
    </w:pPr>
  </w:style>
  <w:style w:type="paragraph" w:customStyle="1" w:styleId="Warning">
    <w:name w:val="Warning"/>
    <w:basedOn w:val="BodyText"/>
    <w:rsid w:val="004F3099"/>
    <w:pPr>
      <w:shd w:val="clear" w:color="auto" w:fill="D9D9D9"/>
      <w:tabs>
        <w:tab w:val="left" w:pos="992"/>
      </w:tabs>
      <w:ind w:left="119" w:right="119"/>
    </w:pPr>
    <w:rPr>
      <w:sz w:val="20"/>
    </w:rPr>
  </w:style>
  <w:style w:type="paragraph" w:customStyle="1" w:styleId="MarginIcons">
    <w:name w:val="Margin Icons"/>
    <w:basedOn w:val="BodyText"/>
    <w:rsid w:val="004F30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099"/>
    <w:rPr>
      <w:rFonts w:ascii="Courier New" w:hAnsi="Courier New"/>
    </w:rPr>
  </w:style>
  <w:style w:type="paragraph" w:customStyle="1" w:styleId="NoteBullet">
    <w:name w:val="Note Bullet"/>
    <w:basedOn w:val="Note"/>
    <w:rsid w:val="004F3099"/>
    <w:pPr>
      <w:tabs>
        <w:tab w:val="clear" w:pos="680"/>
      </w:tabs>
      <w:spacing w:before="60" w:after="60"/>
    </w:pPr>
  </w:style>
  <w:style w:type="paragraph" w:customStyle="1" w:styleId="SubHeading2">
    <w:name w:val="SubHeading2"/>
    <w:basedOn w:val="HeadingBase"/>
    <w:rsid w:val="004F3099"/>
    <w:pPr>
      <w:spacing w:before="240" w:after="60"/>
    </w:pPr>
    <w:rPr>
      <w:sz w:val="20"/>
    </w:rPr>
  </w:style>
  <w:style w:type="paragraph" w:customStyle="1" w:styleId="SubHeading1">
    <w:name w:val="SubHeading1"/>
    <w:basedOn w:val="HeadingBase"/>
    <w:rsid w:val="004F3099"/>
    <w:pPr>
      <w:spacing w:before="240" w:after="60"/>
    </w:pPr>
    <w:rPr>
      <w:color w:val="918585"/>
      <w:sz w:val="22"/>
    </w:rPr>
  </w:style>
  <w:style w:type="paragraph" w:customStyle="1" w:styleId="SideHeading">
    <w:name w:val="Side Heading"/>
    <w:basedOn w:val="HeadingBase"/>
    <w:rsid w:val="004F30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099"/>
    <w:pPr>
      <w:numPr>
        <w:numId w:val="12"/>
      </w:numPr>
    </w:pPr>
  </w:style>
  <w:style w:type="paragraph" w:styleId="PlainText">
    <w:name w:val="Plain Text"/>
    <w:basedOn w:val="Normal"/>
    <w:link w:val="PlainTextChar"/>
    <w:rsid w:val="004F3099"/>
    <w:rPr>
      <w:sz w:val="20"/>
    </w:rPr>
  </w:style>
  <w:style w:type="character" w:customStyle="1" w:styleId="PlainTextChar">
    <w:name w:val="Plain Text Char"/>
    <w:basedOn w:val="DefaultParagraphFont"/>
    <w:link w:val="PlainText"/>
    <w:rsid w:val="004F30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3099"/>
    <w:rPr>
      <w:b/>
      <w:smallCaps/>
    </w:rPr>
  </w:style>
  <w:style w:type="paragraph" w:customStyle="1" w:styleId="TableListNumber">
    <w:name w:val="Table List Number"/>
    <w:basedOn w:val="ListNumber"/>
    <w:rsid w:val="004F3099"/>
    <w:pPr>
      <w:numPr>
        <w:numId w:val="0"/>
      </w:numPr>
    </w:pPr>
  </w:style>
  <w:style w:type="paragraph" w:styleId="TOC4">
    <w:name w:val="toc 4"/>
    <w:basedOn w:val="TOCBase"/>
    <w:next w:val="Normal"/>
    <w:semiHidden/>
    <w:rsid w:val="004F3099"/>
    <w:pPr>
      <w:tabs>
        <w:tab w:val="right" w:leader="dot" w:pos="9071"/>
      </w:tabs>
      <w:ind w:left="1701"/>
    </w:pPr>
  </w:style>
  <w:style w:type="paragraph" w:customStyle="1" w:styleId="ListAlpha">
    <w:name w:val="List Alpha"/>
    <w:basedOn w:val="List"/>
    <w:rsid w:val="004F3099"/>
    <w:pPr>
      <w:numPr>
        <w:numId w:val="9"/>
      </w:numPr>
    </w:pPr>
  </w:style>
  <w:style w:type="paragraph" w:customStyle="1" w:styleId="ListAlpha2">
    <w:name w:val="List Alpha 2"/>
    <w:basedOn w:val="List2"/>
    <w:rsid w:val="004F3099"/>
    <w:pPr>
      <w:numPr>
        <w:numId w:val="8"/>
      </w:numPr>
    </w:pPr>
  </w:style>
  <w:style w:type="paragraph" w:styleId="List2">
    <w:name w:val="List 2"/>
    <w:basedOn w:val="BodyText"/>
    <w:rsid w:val="004F3099"/>
    <w:pPr>
      <w:tabs>
        <w:tab w:val="left" w:pos="680"/>
      </w:tabs>
      <w:spacing w:before="60" w:after="60"/>
      <w:ind w:left="680" w:hanging="340"/>
    </w:pPr>
  </w:style>
  <w:style w:type="paragraph" w:styleId="List3">
    <w:name w:val="List 3"/>
    <w:basedOn w:val="BodyText"/>
    <w:rsid w:val="004F3099"/>
    <w:pPr>
      <w:tabs>
        <w:tab w:val="left" w:pos="1021"/>
      </w:tabs>
      <w:spacing w:before="60" w:after="60"/>
      <w:ind w:left="1020" w:hanging="340"/>
    </w:pPr>
  </w:style>
  <w:style w:type="paragraph" w:styleId="List4">
    <w:name w:val="List 4"/>
    <w:basedOn w:val="BodyText"/>
    <w:rsid w:val="004F3099"/>
    <w:pPr>
      <w:tabs>
        <w:tab w:val="left" w:pos="1361"/>
      </w:tabs>
      <w:spacing w:before="60" w:after="60"/>
      <w:ind w:left="1361" w:hanging="340"/>
    </w:pPr>
  </w:style>
  <w:style w:type="paragraph" w:styleId="List5">
    <w:name w:val="List 5"/>
    <w:basedOn w:val="BodyText"/>
    <w:rsid w:val="004F3099"/>
    <w:pPr>
      <w:tabs>
        <w:tab w:val="left" w:pos="1701"/>
      </w:tabs>
      <w:spacing w:before="60" w:after="60"/>
      <w:ind w:left="1701" w:hanging="340"/>
    </w:pPr>
  </w:style>
  <w:style w:type="paragraph" w:styleId="ListBullet3">
    <w:name w:val="List Bullet 3"/>
    <w:basedOn w:val="List3"/>
    <w:rsid w:val="004F3099"/>
    <w:pPr>
      <w:numPr>
        <w:numId w:val="15"/>
      </w:numPr>
      <w:tabs>
        <w:tab w:val="clear" w:pos="1021"/>
      </w:tabs>
      <w:ind w:left="1037" w:hanging="357"/>
    </w:pPr>
  </w:style>
  <w:style w:type="paragraph" w:styleId="ListBullet4">
    <w:name w:val="List Bullet 4"/>
    <w:basedOn w:val="List4"/>
    <w:rsid w:val="004F3099"/>
    <w:pPr>
      <w:numPr>
        <w:numId w:val="3"/>
      </w:numPr>
    </w:pPr>
  </w:style>
  <w:style w:type="paragraph" w:styleId="ListBullet5">
    <w:name w:val="List Bullet 5"/>
    <w:basedOn w:val="List5"/>
    <w:rsid w:val="004F3099"/>
    <w:pPr>
      <w:numPr>
        <w:numId w:val="4"/>
      </w:numPr>
    </w:pPr>
  </w:style>
  <w:style w:type="paragraph" w:styleId="ListContinue2">
    <w:name w:val="List Continue 2"/>
    <w:basedOn w:val="List2"/>
    <w:rsid w:val="004F3099"/>
    <w:pPr>
      <w:ind w:firstLine="0"/>
    </w:pPr>
  </w:style>
  <w:style w:type="paragraph" w:styleId="ListContinue3">
    <w:name w:val="List Continue 3"/>
    <w:basedOn w:val="List3"/>
    <w:rsid w:val="004F3099"/>
    <w:pPr>
      <w:ind w:left="1021" w:firstLine="0"/>
    </w:pPr>
  </w:style>
  <w:style w:type="paragraph" w:styleId="ListContinue4">
    <w:name w:val="List Continue 4"/>
    <w:basedOn w:val="List4"/>
    <w:rsid w:val="004F3099"/>
    <w:pPr>
      <w:ind w:firstLine="0"/>
    </w:pPr>
  </w:style>
  <w:style w:type="paragraph" w:styleId="ListContinue5">
    <w:name w:val="List Continue 5"/>
    <w:basedOn w:val="List5"/>
    <w:rsid w:val="004F3099"/>
    <w:pPr>
      <w:ind w:firstLine="0"/>
    </w:pPr>
  </w:style>
  <w:style w:type="paragraph" w:styleId="ListNumber3">
    <w:name w:val="List Number 3"/>
    <w:basedOn w:val="List3"/>
    <w:rsid w:val="004F3099"/>
    <w:pPr>
      <w:numPr>
        <w:numId w:val="5"/>
      </w:numPr>
    </w:pPr>
  </w:style>
  <w:style w:type="paragraph" w:styleId="ListNumber4">
    <w:name w:val="List Number 4"/>
    <w:basedOn w:val="List4"/>
    <w:rsid w:val="004F3099"/>
    <w:pPr>
      <w:numPr>
        <w:numId w:val="6"/>
      </w:numPr>
    </w:pPr>
  </w:style>
  <w:style w:type="paragraph" w:styleId="ListNumber5">
    <w:name w:val="List Number 5"/>
    <w:basedOn w:val="List5"/>
    <w:rsid w:val="004F3099"/>
    <w:pPr>
      <w:numPr>
        <w:numId w:val="7"/>
      </w:numPr>
    </w:pPr>
  </w:style>
  <w:style w:type="paragraph" w:styleId="BlockText">
    <w:name w:val="Block Text"/>
    <w:basedOn w:val="Normal"/>
    <w:rsid w:val="004F3099"/>
    <w:pPr>
      <w:spacing w:after="120"/>
      <w:ind w:left="1440" w:right="1440"/>
    </w:pPr>
  </w:style>
  <w:style w:type="character" w:customStyle="1" w:styleId="Subscript">
    <w:name w:val="Subscript"/>
    <w:basedOn w:val="DefaultParagraphFont"/>
    <w:rsid w:val="004F3099"/>
    <w:rPr>
      <w:sz w:val="16"/>
      <w:vertAlign w:val="subscript"/>
    </w:rPr>
  </w:style>
  <w:style w:type="character" w:customStyle="1" w:styleId="Superscript">
    <w:name w:val="Superscript"/>
    <w:basedOn w:val="DefaultParagraphFont"/>
    <w:rsid w:val="004F3099"/>
    <w:rPr>
      <w:sz w:val="16"/>
      <w:vertAlign w:val="superscript"/>
    </w:rPr>
  </w:style>
  <w:style w:type="character" w:customStyle="1" w:styleId="Symbols">
    <w:name w:val="Symbols"/>
    <w:basedOn w:val="DefaultParagraphFont"/>
    <w:rsid w:val="004F3099"/>
    <w:rPr>
      <w:rFonts w:ascii="Symbol" w:hAnsi="Symbol"/>
    </w:rPr>
  </w:style>
  <w:style w:type="character" w:customStyle="1" w:styleId="MenuOptions">
    <w:name w:val="Menu Options"/>
    <w:basedOn w:val="DefaultParagraphFont"/>
    <w:rsid w:val="004F3099"/>
    <w:rPr>
      <w:rFonts w:ascii="Arial Narrow" w:hAnsi="Arial Narrow"/>
      <w:smallCaps/>
    </w:rPr>
  </w:style>
  <w:style w:type="character" w:customStyle="1" w:styleId="Buttons">
    <w:name w:val="Buttons"/>
    <w:basedOn w:val="DefaultParagraphFont"/>
    <w:rsid w:val="004F3099"/>
    <w:rPr>
      <w:b/>
    </w:rPr>
  </w:style>
  <w:style w:type="character" w:customStyle="1" w:styleId="Underlined">
    <w:name w:val="Underlined"/>
    <w:basedOn w:val="DefaultParagraphFont"/>
    <w:rsid w:val="004F3099"/>
    <w:rPr>
      <w:u w:val="single"/>
    </w:rPr>
  </w:style>
  <w:style w:type="paragraph" w:customStyle="1" w:styleId="TableBodyTextRight">
    <w:name w:val="Table Body Text Right"/>
    <w:basedOn w:val="TableBodyText"/>
    <w:rsid w:val="004F3099"/>
    <w:pPr>
      <w:widowControl w:val="0"/>
      <w:autoSpaceDE w:val="0"/>
      <w:autoSpaceDN w:val="0"/>
      <w:adjustRightInd w:val="0"/>
      <w:jc w:val="right"/>
    </w:pPr>
    <w:rPr>
      <w:rFonts w:cs="Arial"/>
      <w:szCs w:val="18"/>
    </w:rPr>
  </w:style>
  <w:style w:type="paragraph" w:customStyle="1" w:styleId="CopyrightText">
    <w:name w:val="Copyright Text"/>
    <w:basedOn w:val="BodyText"/>
    <w:rsid w:val="004F3099"/>
    <w:rPr>
      <w:sz w:val="18"/>
    </w:rPr>
  </w:style>
  <w:style w:type="paragraph" w:customStyle="1" w:styleId="BodySmallRight">
    <w:name w:val="Body Small Right"/>
    <w:basedOn w:val="BodyTextRight"/>
    <w:rsid w:val="004F3099"/>
    <w:rPr>
      <w:sz w:val="18"/>
      <w:szCs w:val="18"/>
    </w:rPr>
  </w:style>
  <w:style w:type="paragraph" w:customStyle="1" w:styleId="MarginEdition">
    <w:name w:val="Margin Edition"/>
    <w:basedOn w:val="MarginNote"/>
    <w:rsid w:val="004F3099"/>
    <w:pPr>
      <w:spacing w:before="0" w:after="0"/>
    </w:pPr>
    <w:rPr>
      <w:rFonts w:ascii="Times New Roman" w:hAnsi="Times New Roman"/>
      <w:color w:val="999999"/>
    </w:rPr>
  </w:style>
  <w:style w:type="paragraph" w:customStyle="1" w:styleId="Spacer">
    <w:name w:val="Spacer"/>
    <w:basedOn w:val="Normal"/>
    <w:rsid w:val="004F3099"/>
    <w:rPr>
      <w:sz w:val="2"/>
      <w:szCs w:val="2"/>
    </w:rPr>
  </w:style>
  <w:style w:type="character" w:customStyle="1" w:styleId="Small">
    <w:name w:val="Small"/>
    <w:basedOn w:val="DefaultParagraphFont"/>
    <w:rsid w:val="004F3099"/>
    <w:rPr>
      <w:sz w:val="16"/>
    </w:rPr>
  </w:style>
  <w:style w:type="paragraph" w:customStyle="1" w:styleId="WideTable">
    <w:name w:val="Wide Table"/>
    <w:basedOn w:val="Normal"/>
    <w:rsid w:val="004F3099"/>
    <w:pPr>
      <w:ind w:left="-1418"/>
    </w:pPr>
    <w:rPr>
      <w:sz w:val="2"/>
      <w:szCs w:val="2"/>
    </w:rPr>
  </w:style>
  <w:style w:type="character" w:styleId="PageNumber">
    <w:name w:val="page number"/>
    <w:basedOn w:val="DefaultParagraphFont"/>
    <w:rsid w:val="004F3099"/>
  </w:style>
  <w:style w:type="paragraph" w:styleId="Quote">
    <w:name w:val="Quote"/>
    <w:basedOn w:val="Heading1"/>
    <w:link w:val="QuoteChar"/>
    <w:qFormat/>
    <w:rsid w:val="004F3099"/>
    <w:rPr>
      <w:b w:val="0"/>
      <w:sz w:val="72"/>
      <w:szCs w:val="72"/>
      <w:lang w:val="en-NZ"/>
    </w:rPr>
  </w:style>
  <w:style w:type="character" w:customStyle="1" w:styleId="QuoteChar">
    <w:name w:val="Quote Char"/>
    <w:basedOn w:val="DefaultParagraphFont"/>
    <w:link w:val="Quote"/>
    <w:rsid w:val="004F30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099"/>
    <w:pPr>
      <w:pageBreakBefore/>
    </w:pPr>
  </w:style>
  <w:style w:type="paragraph" w:customStyle="1" w:styleId="Border">
    <w:name w:val="Border"/>
    <w:basedOn w:val="Normal"/>
    <w:qFormat/>
    <w:rsid w:val="004F30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099"/>
    <w:rPr>
      <w:b/>
      <w:bCs/>
      <w:i/>
      <w:iCs/>
      <w:color w:val="auto"/>
    </w:rPr>
  </w:style>
  <w:style w:type="paragraph" w:styleId="IntenseQuote">
    <w:name w:val="Intense Quote"/>
    <w:basedOn w:val="Normal"/>
    <w:next w:val="Normal"/>
    <w:link w:val="IntenseQuoteChar"/>
    <w:uiPriority w:val="30"/>
    <w:qFormat/>
    <w:rsid w:val="004F30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0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3099"/>
    <w:rPr>
      <w:smallCaps/>
      <w:color w:val="auto"/>
      <w:u w:val="single"/>
    </w:rPr>
  </w:style>
  <w:style w:type="character" w:styleId="IntenseReference">
    <w:name w:val="Intense Reference"/>
    <w:basedOn w:val="DefaultParagraphFont"/>
    <w:uiPriority w:val="32"/>
    <w:qFormat/>
    <w:rsid w:val="004F3099"/>
    <w:rPr>
      <w:b/>
      <w:bCs/>
      <w:smallCaps/>
      <w:color w:val="auto"/>
      <w:spacing w:val="5"/>
      <w:u w:val="single"/>
    </w:rPr>
  </w:style>
  <w:style w:type="paragraph" w:customStyle="1" w:styleId="2ColumnHeading">
    <w:name w:val="2Column Heading"/>
    <w:basedOn w:val="BodyText"/>
    <w:qFormat/>
    <w:rsid w:val="004F3099"/>
    <w:pPr>
      <w:spacing w:after="60"/>
      <w:ind w:left="-2268"/>
    </w:pPr>
    <w:rPr>
      <w:b/>
    </w:rPr>
  </w:style>
  <w:style w:type="paragraph" w:customStyle="1" w:styleId="Heading1TOC">
    <w:name w:val="Heading1 TOC"/>
    <w:basedOn w:val="Normal"/>
    <w:qFormat/>
    <w:rsid w:val="004F3099"/>
    <w:pPr>
      <w:spacing w:before="240" w:after="120"/>
    </w:pPr>
    <w:rPr>
      <w:rFonts w:ascii="Times New Roman" w:hAnsi="Times New Roman"/>
      <w:b/>
      <w:sz w:val="32"/>
    </w:rPr>
  </w:style>
  <w:style w:type="paragraph" w:customStyle="1" w:styleId="Heading2TOC">
    <w:name w:val="Heading2 TOC"/>
    <w:basedOn w:val="Normal"/>
    <w:qFormat/>
    <w:rsid w:val="004F3099"/>
    <w:pPr>
      <w:spacing w:before="240" w:after="60"/>
    </w:pPr>
    <w:rPr>
      <w:rFonts w:ascii="Times New Roman" w:hAnsi="Times New Roman"/>
      <w:b/>
      <w:sz w:val="28"/>
    </w:rPr>
  </w:style>
  <w:style w:type="character" w:customStyle="1" w:styleId="Underline">
    <w:name w:val="Underline"/>
    <w:basedOn w:val="DefaultParagraphFont"/>
    <w:qFormat/>
    <w:rsid w:val="004F3099"/>
    <w:rPr>
      <w:u w:val="single"/>
    </w:rPr>
  </w:style>
  <w:style w:type="paragraph" w:styleId="BalloonText">
    <w:name w:val="Balloon Text"/>
    <w:basedOn w:val="Normal"/>
    <w:link w:val="BalloonTextChar"/>
    <w:rsid w:val="004F3099"/>
    <w:rPr>
      <w:rFonts w:ascii="Tahoma" w:hAnsi="Tahoma" w:cs="Tahoma"/>
      <w:sz w:val="16"/>
      <w:szCs w:val="16"/>
    </w:rPr>
  </w:style>
  <w:style w:type="character" w:customStyle="1" w:styleId="BalloonTextChar">
    <w:name w:val="Balloon Text Char"/>
    <w:basedOn w:val="DefaultParagraphFont"/>
    <w:link w:val="BalloonText"/>
    <w:rsid w:val="004F30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30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30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1971</Words>
  <Characters>12500</Characters>
  <Application>Microsoft Office Word</Application>
  <DocSecurity>0</DocSecurity>
  <Lines>463</Lines>
  <Paragraphs>301</Paragraphs>
  <ScaleCrop>false</ScaleCrop>
  <Company>Author-it Software Corporation Ltd.</Company>
  <LinksUpToDate>false</LinksUpToDate>
  <CharactersWithSpaces>14387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CUACHR601A Create choreography for stage and screen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2012-05-26T14:59:00Z</dcterms:created>
  <dcterms:modified xsi:type="dcterms:W3CDTF">2012-05-26T14:59:00Z</dcterms:modified>
</cp:coreProperties>
</file>