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CD3" w:rsidP="00433CD3">
      <w:pPr>
        <w:pStyle w:val="Title"/>
      </w:pPr>
      <w:r>
        <w:fldChar w:fldCharType="begin"/>
      </w:r>
      <w:r>
        <w:instrText xml:space="preserve"> TITLE   \* MERGEFORMAT </w:instrText>
      </w:r>
      <w:r>
        <w:fldChar w:fldCharType="separate"/>
      </w:r>
      <w:r>
        <w:t>CUACHR501A Create and perform complex dance pieces</w:t>
      </w:r>
      <w:r>
        <w:fldChar w:fldCharType="end"/>
      </w:r>
    </w:p>
    <w:p w:rsidR="00433CD3" w:rsidP="00433CD3">
      <w:pPr>
        <w:pStyle w:val="Version"/>
        <w:sectPr w:rsidSect="00FE0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6E6" w:rsidP="00FE06E6">
      <w:pPr>
        <w:pStyle w:val="SuperHeading"/>
      </w:pPr>
      <w:r w:rsidRPr="00FE06E6">
        <w:t>CUACHR501A Create and perform complex dance pieces</w:t>
      </w:r>
    </w:p>
    <w:p w:rsidR="00000000" w:rsidRPr="00FE06E6" w:rsidP="00FE06E6">
      <w:pPr>
        <w:pStyle w:val="Heading1"/>
      </w:pPr>
      <w:bookmarkStart w:id="1" w:name="O_341254"/>
      <w:bookmarkEnd w:id="1"/>
      <w:r w:rsidRPr="00FE06E6">
        <w:t>Modification History</w:t>
      </w:r>
    </w:p>
    <w:tbl>
      <w:tblPr>
        <w:tblW w:w="0" w:type="auto"/>
        <w:tblLayout w:type="fixed"/>
        <w:tblCellMar>
          <w:left w:w="62" w:type="dxa"/>
          <w:right w:w="62" w:type="dxa"/>
        </w:tblCellMar>
        <w:tblLook w:val="0000"/>
      </w:tblPr>
      <w:tblGrid>
        <w:gridCol w:w="3153"/>
        <w:gridCol w:w="5873"/>
      </w:tblGrid>
      <w:tr w:rsidTr="00FE06E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Comments</w:t>
            </w:r>
          </w:p>
        </w:tc>
      </w:tr>
      <w:tr w:rsidTr="00FE06E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CUACHR501A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 xml:space="preserve">This version first released with </w:t>
            </w:r>
            <w:r w:rsidRPr="00FE06E6">
              <w:rPr>
                <w:rStyle w:val="Emphasis"/>
              </w:rPr>
              <w:t>CUA11 Live Performance Training Package version 1.0</w:t>
            </w:r>
          </w:p>
        </w:tc>
      </w:tr>
    </w:tbl>
    <w:p w:rsidR="00000000" w:rsidRPr="00FE06E6" w:rsidP="00FE06E6">
      <w:pPr>
        <w:pStyle w:val="BodyText"/>
      </w:pPr>
    </w:p>
    <w:p w:rsidR="00000000" w:rsidRPr="00FE06E6" w:rsidP="00FE06E6">
      <w:pPr>
        <w:pStyle w:val="AllowPageBreak"/>
      </w:pPr>
    </w:p>
    <w:p w:rsidR="00000000" w:rsidRPr="00FE06E6" w:rsidP="00FE06E6">
      <w:pPr>
        <w:pStyle w:val="Heading1"/>
      </w:pPr>
      <w:bookmarkStart w:id="2" w:name="O_341255"/>
      <w:bookmarkEnd w:id="2"/>
      <w:r w:rsidRPr="00FE06E6">
        <w:t>Unit Descriptor</w:t>
      </w:r>
    </w:p>
    <w:p w:rsidR="00000000" w:rsidRPr="00FE06E6" w:rsidP="00FE06E6">
      <w:pPr>
        <w:pStyle w:val="BodyText"/>
      </w:pPr>
      <w:r w:rsidRPr="00FE06E6">
        <w:t>This unit describes the performance outcomes, skills and knowledge required to create, coordinate and perform complex dance pieces. It includes composing, staging, performing and evaluating complex solo or ensemble dance pieces.</w:t>
      </w:r>
    </w:p>
    <w:p w:rsidR="00000000" w:rsidRPr="00FE06E6" w:rsidP="00FE06E6">
      <w:pPr>
        <w:pStyle w:val="AllowPageBreak"/>
      </w:pPr>
    </w:p>
    <w:p w:rsidR="00000000" w:rsidRPr="00FE06E6" w:rsidP="00FE06E6">
      <w:pPr>
        <w:pStyle w:val="Heading1"/>
      </w:pPr>
      <w:bookmarkStart w:id="3" w:name="O_341256"/>
      <w:bookmarkEnd w:id="3"/>
      <w:r w:rsidRPr="00FE06E6">
        <w:t>Application of the Unit</w:t>
      </w:r>
    </w:p>
    <w:p w:rsidR="00000000" w:rsidRPr="00FE06E6" w:rsidP="00FE06E6">
      <w:pPr>
        <w:pStyle w:val="BodyText"/>
      </w:pPr>
      <w:r w:rsidRPr="00FE06E6">
        <w:t>Dancers and dance teachers required to create, perform, or teach others to perform complex dance pieces for formal presentation apply the skills and knowledge outlined in this unit. At this level skills and knowledge could be applie</w:t>
      </w:r>
      <w:r w:rsidRPr="00FE06E6">
        <w:t xml:space="preserve">d to class work, rehearsal, audition, or performance situations. </w:t>
      </w:r>
    </w:p>
    <w:p w:rsidR="00000000" w:rsidRPr="00FE06E6" w:rsidP="00FE06E6">
      <w:pPr>
        <w:pStyle w:val="BodyText"/>
      </w:pPr>
      <w:r w:rsidRPr="00FE06E6">
        <w:t>Work would usually involve some collaboration and direction from others, though personal responsibility and autonomy are required to create dance pieces that reflect a choreographer’s indivi</w:t>
      </w:r>
      <w:r w:rsidRPr="00FE06E6">
        <w:t>dual style.</w:t>
      </w:r>
    </w:p>
    <w:p w:rsidR="00000000" w:rsidRPr="00FE06E6" w:rsidP="00FE06E6">
      <w:pPr>
        <w:pStyle w:val="AllowPageBreak"/>
      </w:pPr>
    </w:p>
    <w:p w:rsidR="00000000" w:rsidRPr="00FE06E6" w:rsidP="00FE06E6">
      <w:pPr>
        <w:pStyle w:val="Heading1"/>
      </w:pPr>
      <w:bookmarkStart w:id="4" w:name="O_341257"/>
      <w:bookmarkEnd w:id="4"/>
      <w:r w:rsidRPr="00FE06E6">
        <w:t>Licensing/Regulatory Information</w:t>
      </w:r>
    </w:p>
    <w:p w:rsidR="00000000" w:rsidRPr="00FE06E6" w:rsidP="00FE06E6">
      <w:pPr>
        <w:pStyle w:val="BodyText"/>
      </w:pPr>
      <w:r w:rsidRPr="00FE06E6">
        <w:t>No licensing, legislative, regulatory or certification requirements apply to this unit at the time of endorsement.</w:t>
      </w:r>
    </w:p>
    <w:p w:rsidR="00000000" w:rsidRPr="00FE06E6" w:rsidP="00FE06E6">
      <w:pPr>
        <w:pStyle w:val="AllowPageBreak"/>
      </w:pPr>
    </w:p>
    <w:p w:rsidR="00000000" w:rsidRPr="00FE06E6" w:rsidP="00FE06E6">
      <w:pPr>
        <w:pStyle w:val="Heading1"/>
      </w:pPr>
      <w:bookmarkStart w:id="5" w:name="O_341258"/>
      <w:bookmarkEnd w:id="5"/>
      <w:r w:rsidRPr="00FE06E6">
        <w:t>Pre-Requisites</w:t>
      </w:r>
    </w:p>
    <w:p w:rsidR="00000000" w:rsidRPr="00FE06E6" w:rsidP="00FE06E6">
      <w:pPr>
        <w:pStyle w:val="BodyText"/>
      </w:pPr>
      <w:r w:rsidRPr="00FE06E6">
        <w:t>Not applicable.</w:t>
      </w:r>
    </w:p>
    <w:p w:rsidR="00000000" w:rsidRPr="00FE06E6" w:rsidP="00FE06E6">
      <w:pPr>
        <w:pStyle w:val="AllowPageBreak"/>
      </w:pPr>
    </w:p>
    <w:p w:rsidR="00000000" w:rsidRPr="00FE06E6" w:rsidP="00FE06E6">
      <w:pPr>
        <w:pStyle w:val="Heading1"/>
      </w:pPr>
      <w:bookmarkStart w:id="6" w:name="O_341259"/>
      <w:bookmarkEnd w:id="6"/>
      <w:r w:rsidRPr="00FE06E6">
        <w:t xml:space="preserve">Employability </w:t>
      </w:r>
      <w:r w:rsidRPr="00FE06E6">
        <w:t>Skills Information</w:t>
      </w:r>
    </w:p>
    <w:p w:rsidR="00000000" w:rsidRPr="00FE06E6" w:rsidP="00FE06E6">
      <w:pPr>
        <w:pStyle w:val="BodyText"/>
      </w:pPr>
      <w:r w:rsidRPr="00FE06E6">
        <w:t>This unit contains employability skills.</w:t>
      </w:r>
    </w:p>
    <w:p w:rsidR="00000000" w:rsidRPr="00FE06E6" w:rsidP="00FE06E6">
      <w:pPr>
        <w:pStyle w:val="AllowPageBreak"/>
      </w:pPr>
    </w:p>
    <w:p w:rsidR="00000000" w:rsidRPr="00FE06E6" w:rsidP="00FE06E6">
      <w:pPr>
        <w:pStyle w:val="Heading1"/>
      </w:pPr>
      <w:bookmarkStart w:id="7" w:name="O_341260"/>
      <w:bookmarkEnd w:id="7"/>
      <w:r w:rsidRPr="00FE06E6">
        <w:t>Elements and Performance Criteria Pre-Content</w:t>
      </w:r>
    </w:p>
    <w:tbl>
      <w:tblPr>
        <w:tblW w:w="0" w:type="auto"/>
        <w:tblLayout w:type="fixed"/>
        <w:tblCellMar>
          <w:left w:w="62" w:type="dxa"/>
          <w:right w:w="62" w:type="dxa"/>
        </w:tblCellMar>
        <w:tblLook w:val="0000"/>
      </w:tblPr>
      <w:tblGrid>
        <w:gridCol w:w="4155"/>
        <w:gridCol w:w="4155"/>
      </w:tblGrid>
      <w:tr w:rsidTr="00433CD3">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E6" w:rsidP="00FE06E6">
            <w:pPr>
              <w:pStyle w:val="BodyText"/>
            </w:pPr>
            <w:r w:rsidRPr="00FE06E6">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6E6">
            <w:pPr>
              <w:pStyle w:val="BodyText"/>
              <w:rPr>
                <w:lang w:val="en-NZ"/>
              </w:rPr>
            </w:pPr>
            <w:r w:rsidRPr="00FE06E6">
              <w:rPr>
                <w:rStyle w:val="SpecialBold"/>
              </w:rPr>
              <w:t>Performance Criteria</w:t>
            </w:r>
          </w:p>
        </w:tc>
      </w:tr>
      <w:tr w:rsidTr="00433CD3">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E6" w:rsidP="00FE06E6">
            <w:pPr>
              <w:pStyle w:val="BodyText"/>
            </w:pPr>
            <w:r w:rsidRPr="00FE06E6">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6E6" w:rsidP="00FE06E6">
            <w:pPr>
              <w:pStyle w:val="BodyText"/>
            </w:pPr>
            <w:r w:rsidRPr="00FE06E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E06E6">
              <w:rPr>
                <w:rStyle w:val="Emphasis"/>
              </w:rPr>
              <w:t>nce is to be consistent with the evidence guide.</w:t>
            </w:r>
          </w:p>
        </w:tc>
      </w:tr>
    </w:tbl>
    <w:p w:rsidR="00000000" w:rsidRPr="00FE06E6" w:rsidP="00FE06E6">
      <w:pPr>
        <w:pStyle w:val="BodyText"/>
      </w:pPr>
    </w:p>
    <w:p w:rsidR="00000000" w:rsidRPr="00FE06E6" w:rsidP="00FE06E6">
      <w:pPr>
        <w:pStyle w:val="AllowPageBreak"/>
      </w:pPr>
    </w:p>
    <w:p w:rsidR="00000000" w:rsidRPr="00FE06E6" w:rsidP="00FE06E6">
      <w:pPr>
        <w:pStyle w:val="Heading1"/>
      </w:pPr>
      <w:bookmarkStart w:id="8" w:name="O_341261"/>
      <w:bookmarkEnd w:id="8"/>
      <w:r w:rsidRPr="00FE06E6">
        <w:t>Elements and Performance Criteria</w:t>
      </w:r>
    </w:p>
    <w:tbl>
      <w:tblPr>
        <w:tblW w:w="0" w:type="auto"/>
        <w:tblLayout w:type="fixed"/>
        <w:tblCellMar>
          <w:left w:w="62" w:type="dxa"/>
          <w:right w:w="62" w:type="dxa"/>
        </w:tblCellMar>
        <w:tblLook w:val="0000"/>
      </w:tblPr>
      <w:tblGrid>
        <w:gridCol w:w="2401"/>
        <w:gridCol w:w="5909"/>
      </w:tblGrid>
      <w:tr w:rsidTr="00FE06E6">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1.</w:t>
            </w:r>
            <w:r w:rsidRPr="00FE06E6">
              <w:tab/>
              <w:t>Plan complex dance pieces</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1.1.</w:t>
            </w:r>
            <w:r w:rsidRPr="00FE06E6">
              <w:tab/>
              <w:t xml:space="preserve">Clarify the </w:t>
            </w:r>
            <w:r w:rsidRPr="00FE06E6">
              <w:rPr>
                <w:rStyle w:val="BoldandItalics"/>
              </w:rPr>
              <w:t>intention</w:t>
            </w:r>
            <w:r w:rsidRPr="00FE06E6">
              <w:t xml:space="preserve"> of dance pieces</w:t>
            </w:r>
          </w:p>
          <w:p w:rsidR="00000000" w:rsidRPr="00FE06E6" w:rsidP="00FE06E6">
            <w:pPr>
              <w:pStyle w:val="BodyText"/>
            </w:pPr>
            <w:r w:rsidRPr="00FE06E6">
              <w:t>1.2.</w:t>
            </w:r>
            <w:r w:rsidRPr="00FE06E6">
              <w:tab/>
              <w:t xml:space="preserve">Develop a plan that outlines how the intention will be expressed though </w:t>
            </w:r>
            <w:r w:rsidRPr="00FE06E6">
              <w:rPr>
                <w:rStyle w:val="BoldandItalics"/>
              </w:rPr>
              <w:t>movem</w:t>
            </w:r>
            <w:r w:rsidRPr="00FE06E6">
              <w:rPr>
                <w:rStyle w:val="BoldandItalics"/>
              </w:rPr>
              <w:t>ent elements</w:t>
            </w:r>
          </w:p>
          <w:p w:rsidR="00000000" w:rsidRPr="00FE06E6" w:rsidP="00FE06E6">
            <w:pPr>
              <w:pStyle w:val="BodyText"/>
            </w:pPr>
            <w:r w:rsidRPr="00FE06E6">
              <w:t>1.3.</w:t>
            </w:r>
            <w:r w:rsidRPr="00FE06E6">
              <w:tab/>
              <w:t>Relate movement elements to dance style and include in dance plan</w:t>
            </w:r>
          </w:p>
          <w:p w:rsidR="00000000" w:rsidRPr="00FE06E6" w:rsidP="00FE06E6">
            <w:pPr>
              <w:pStyle w:val="BodyText"/>
            </w:pPr>
            <w:r w:rsidRPr="00FE06E6">
              <w:t>1.4.</w:t>
            </w:r>
            <w:r w:rsidRPr="00FE06E6">
              <w:tab/>
              <w:t>Incorporate intentions in the dance plan that use 3-D movement reality to combine a dance style with creative movements</w:t>
            </w:r>
          </w:p>
          <w:p w:rsidR="00000000" w:rsidRPr="00FE06E6" w:rsidP="00FE06E6">
            <w:pPr>
              <w:pStyle w:val="BodyText"/>
            </w:pPr>
            <w:r w:rsidRPr="00FE06E6">
              <w:t>1.5.</w:t>
            </w:r>
            <w:r w:rsidRPr="00FE06E6">
              <w:tab/>
              <w:t xml:space="preserve">Record </w:t>
            </w:r>
            <w:r w:rsidRPr="00FE06E6">
              <w:rPr>
                <w:rStyle w:val="BoldandItalics"/>
              </w:rPr>
              <w:t>choreographic ideas</w:t>
            </w:r>
          </w:p>
          <w:p w:rsidR="00000000" w:rsidP="00FE06E6">
            <w:pPr>
              <w:pStyle w:val="BodyText"/>
              <w:rPr>
                <w:lang w:val="en-NZ"/>
              </w:rPr>
            </w:pPr>
            <w:r w:rsidRPr="00FE06E6">
              <w:t>1.6.</w:t>
            </w:r>
            <w:r w:rsidRPr="00FE06E6">
              <w:tab/>
              <w:t>Include an</w:t>
            </w:r>
            <w:r w:rsidRPr="00FE06E6">
              <w:t xml:space="preserve">d initiate </w:t>
            </w:r>
            <w:r w:rsidRPr="00FE06E6">
              <w:rPr>
                <w:rStyle w:val="BoldandItalics"/>
              </w:rPr>
              <w:t>safe dance practices</w:t>
            </w:r>
            <w:r w:rsidRPr="00FE06E6">
              <w:t xml:space="preserve"> in the plan and throughout conception, rehearsal and performance</w:t>
            </w:r>
          </w:p>
        </w:tc>
      </w:tr>
      <w:tr w:rsidTr="00FE06E6">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2.</w:t>
            </w:r>
            <w:r w:rsidRPr="00FE06E6">
              <w:tab/>
              <w:t>Develop work of high compositional standard</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2.1.</w:t>
            </w:r>
            <w:r w:rsidRPr="00FE06E6">
              <w:tab/>
              <w:t>Create choreography incorporating other artists or art forms</w:t>
            </w:r>
          </w:p>
          <w:p w:rsidR="00000000" w:rsidRPr="00FE06E6" w:rsidP="00FE06E6">
            <w:pPr>
              <w:pStyle w:val="BodyText"/>
            </w:pPr>
            <w:r w:rsidRPr="00FE06E6">
              <w:t>2.2.</w:t>
            </w:r>
            <w:r w:rsidRPr="00FE06E6">
              <w:tab/>
            </w:r>
            <w:r w:rsidRPr="00FE06E6">
              <w:t xml:space="preserve">Manipulate own ideas and movement elements to produce a well-crafted dance piece of </w:t>
            </w:r>
            <w:r w:rsidRPr="00FE06E6">
              <w:rPr>
                <w:rStyle w:val="BoldandItalics"/>
              </w:rPr>
              <w:t>high compositional standard</w:t>
            </w:r>
          </w:p>
          <w:p w:rsidR="00000000" w:rsidRPr="00FE06E6" w:rsidP="00FE06E6">
            <w:pPr>
              <w:pStyle w:val="BodyText"/>
            </w:pPr>
            <w:r w:rsidRPr="00FE06E6">
              <w:t>2.3.</w:t>
            </w:r>
            <w:r w:rsidRPr="00FE06E6">
              <w:tab/>
              <w:t xml:space="preserve">Demonstrate own appropriate movement ideas and movement styles to express ideas and intentions </w:t>
            </w:r>
          </w:p>
          <w:p w:rsidR="00000000" w:rsidRPr="00FE06E6" w:rsidP="00FE06E6">
            <w:pPr>
              <w:pStyle w:val="BodyText"/>
            </w:pPr>
            <w:r w:rsidRPr="00FE06E6">
              <w:t>2.4.</w:t>
            </w:r>
            <w:r w:rsidRPr="00FE06E6">
              <w:tab/>
              <w:t xml:space="preserve">Apply dance </w:t>
            </w:r>
            <w:r w:rsidRPr="00FE06E6">
              <w:rPr>
                <w:rStyle w:val="BoldandItalics"/>
              </w:rPr>
              <w:t>notation</w:t>
            </w:r>
            <w:r w:rsidRPr="00FE06E6">
              <w:t xml:space="preserve"> skills to documen</w:t>
            </w:r>
            <w:r w:rsidRPr="00FE06E6">
              <w:t>t, analyse and reconstruct choreography</w:t>
            </w:r>
          </w:p>
          <w:p w:rsidR="00000000" w:rsidRPr="00FE06E6" w:rsidP="00FE06E6">
            <w:pPr>
              <w:pStyle w:val="BodyText"/>
            </w:pPr>
            <w:r w:rsidRPr="00FE06E6">
              <w:t>2.5.</w:t>
            </w:r>
            <w:r w:rsidRPr="00FE06E6">
              <w:tab/>
              <w:t>Reveal an emerging distinctive approach to and treatment of movement materials</w:t>
            </w:r>
          </w:p>
          <w:p w:rsidR="00000000" w:rsidP="00FE06E6">
            <w:pPr>
              <w:pStyle w:val="BodyText"/>
              <w:rPr>
                <w:lang w:val="en-NZ"/>
              </w:rPr>
            </w:pPr>
            <w:r w:rsidRPr="00FE06E6">
              <w:t>2.6.</w:t>
            </w:r>
            <w:r w:rsidRPr="00FE06E6">
              <w:tab/>
              <w:t xml:space="preserve">Devise, rehearse and edit dance piece for formal </w:t>
            </w:r>
            <w:r w:rsidRPr="00FE06E6">
              <w:rPr>
                <w:rStyle w:val="BoldandItalics"/>
              </w:rPr>
              <w:t>presentation</w:t>
            </w:r>
          </w:p>
        </w:tc>
      </w:tr>
      <w:tr w:rsidTr="00FE06E6">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3.</w:t>
            </w:r>
            <w:r w:rsidRPr="00FE06E6">
              <w:tab/>
              <w:t xml:space="preserve">Create production elements to enhance dance pieces </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3.1.</w:t>
            </w:r>
            <w:r w:rsidRPr="00FE06E6">
              <w:tab/>
              <w:t>Sele</w:t>
            </w:r>
            <w:r w:rsidRPr="00FE06E6">
              <w:t>ct appropriate music, costumes and props to enhance movement intention</w:t>
            </w:r>
          </w:p>
          <w:p w:rsidR="00000000" w:rsidRPr="00FE06E6" w:rsidP="00FE06E6">
            <w:pPr>
              <w:pStyle w:val="BodyText"/>
            </w:pPr>
            <w:r w:rsidRPr="00FE06E6">
              <w:t>3.2.</w:t>
            </w:r>
            <w:r w:rsidRPr="00FE06E6">
              <w:tab/>
              <w:t>Prepare performance space to allow for well-defined entrance, exit and audience orientation</w:t>
            </w:r>
          </w:p>
          <w:p w:rsidR="00000000" w:rsidP="00FE06E6">
            <w:pPr>
              <w:pStyle w:val="BodyText"/>
              <w:rPr>
                <w:lang w:val="en-NZ"/>
              </w:rPr>
            </w:pPr>
            <w:r w:rsidRPr="00FE06E6">
              <w:t>3.3.</w:t>
            </w:r>
            <w:r w:rsidRPr="00FE06E6">
              <w:tab/>
              <w:t>Ensure that dancers, dancing, costumes, props and effects combine to create a mood,</w:t>
            </w:r>
            <w:r w:rsidRPr="00FE06E6">
              <w:t xml:space="preserve"> a creative experience and audience affect</w:t>
            </w:r>
          </w:p>
        </w:tc>
      </w:tr>
      <w:tr w:rsidTr="00FE06E6">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4.</w:t>
            </w:r>
            <w:r w:rsidRPr="00FE06E6">
              <w:tab/>
              <w:t>Present complex dance pieces in a formal setting</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4.1.</w:t>
            </w:r>
            <w:r w:rsidRPr="00FE06E6">
              <w:tab/>
              <w:t xml:space="preserve">Contribute to the presentation of finished works in the role of choreographer or dancer </w:t>
            </w:r>
          </w:p>
          <w:p w:rsidR="00000000" w:rsidRPr="00FE06E6" w:rsidP="00FE06E6">
            <w:pPr>
              <w:pStyle w:val="BodyText"/>
            </w:pPr>
            <w:r w:rsidRPr="00FE06E6">
              <w:t>4.2.</w:t>
            </w:r>
            <w:r w:rsidRPr="00FE06E6">
              <w:tab/>
              <w:t xml:space="preserve">Provide clear direction, feedback and encouragement to other </w:t>
            </w:r>
            <w:r w:rsidRPr="00FE06E6">
              <w:t xml:space="preserve">dancers and technicians </w:t>
            </w:r>
          </w:p>
          <w:p w:rsidR="00000000" w:rsidRPr="00FE06E6" w:rsidP="00FE06E6">
            <w:pPr>
              <w:pStyle w:val="BodyText"/>
            </w:pPr>
            <w:r w:rsidRPr="00FE06E6">
              <w:t>4.3.</w:t>
            </w:r>
            <w:r w:rsidRPr="00FE06E6">
              <w:tab/>
              <w:t>Maintain content, phrasing and flow throughout dance pieces</w:t>
            </w:r>
          </w:p>
          <w:p w:rsidR="00000000" w:rsidRPr="00FE06E6" w:rsidP="00FE06E6">
            <w:pPr>
              <w:pStyle w:val="BodyText"/>
            </w:pPr>
            <w:r w:rsidRPr="00FE06E6">
              <w:t>4.4.</w:t>
            </w:r>
            <w:r w:rsidRPr="00FE06E6">
              <w:tab/>
              <w:t>Explore the potential integration of projections in choreography or the use of video as the presentation format for choreography</w:t>
            </w:r>
          </w:p>
          <w:p w:rsidR="00000000" w:rsidP="00FE06E6">
            <w:pPr>
              <w:pStyle w:val="BodyText"/>
              <w:rPr>
                <w:lang w:val="en-NZ"/>
              </w:rPr>
            </w:pPr>
            <w:r w:rsidRPr="00FE06E6">
              <w:t>4.5.</w:t>
            </w:r>
            <w:r w:rsidRPr="00FE06E6">
              <w:tab/>
              <w:t>Articulate choreographic pr</w:t>
            </w:r>
            <w:r w:rsidRPr="00FE06E6">
              <w:t>ocesses in journal or essay formats</w:t>
            </w:r>
          </w:p>
        </w:tc>
      </w:tr>
      <w:tr w:rsidTr="00FE06E6">
        <w:tblPrEx>
          <w:tblW w:w="0" w:type="auto"/>
          <w:tblLayout w:type="fixed"/>
          <w:tblCellMar>
            <w:left w:w="62" w:type="dxa"/>
            <w:right w:w="62" w:type="dxa"/>
          </w:tblCellMar>
          <w:tblLook w:val="0000"/>
        </w:tblPrEx>
        <w:tc>
          <w:tcPr>
            <w:tcW w:w="2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t>5.</w:t>
            </w:r>
            <w:r w:rsidRPr="00FE06E6">
              <w:tab/>
              <w:t>Evaluate complex dance pieces</w:t>
            </w:r>
          </w:p>
        </w:tc>
        <w:tc>
          <w:tcPr>
            <w:tcW w:w="59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5.1.</w:t>
            </w:r>
            <w:r w:rsidRPr="00FE06E6">
              <w:tab/>
              <w:t xml:space="preserve">Review the </w:t>
            </w:r>
            <w:r w:rsidRPr="00FE06E6">
              <w:rPr>
                <w:rStyle w:val="BoldandItalics"/>
              </w:rPr>
              <w:t>dance-creation process</w:t>
            </w:r>
            <w:r w:rsidRPr="00FE06E6">
              <w:t xml:space="preserve"> against criteria in consultation with </w:t>
            </w:r>
            <w:r w:rsidRPr="00FE06E6">
              <w:rPr>
                <w:rStyle w:val="BoldandItalics"/>
              </w:rPr>
              <w:t>relevant personnel</w:t>
            </w:r>
            <w:r w:rsidRPr="00FE06E6">
              <w:t xml:space="preserve"> to improve and modify pieces </w:t>
            </w:r>
          </w:p>
          <w:p w:rsidR="00000000" w:rsidRPr="00FE06E6" w:rsidP="00FE06E6">
            <w:pPr>
              <w:pStyle w:val="BodyText"/>
            </w:pPr>
            <w:r w:rsidRPr="00FE06E6">
              <w:t>5.2.</w:t>
            </w:r>
            <w:r w:rsidRPr="00FE06E6">
              <w:tab/>
              <w:t>Document and record dance reviews</w:t>
            </w:r>
          </w:p>
          <w:p w:rsidR="00000000" w:rsidRPr="00FE06E6" w:rsidP="00FE06E6">
            <w:pPr>
              <w:pStyle w:val="BodyText"/>
            </w:pPr>
            <w:r w:rsidRPr="00FE06E6">
              <w:t>5.3.</w:t>
            </w:r>
            <w:r w:rsidRPr="00FE06E6">
              <w:tab/>
            </w:r>
            <w:r w:rsidRPr="00FE06E6">
              <w:t>Use reflection skills to review, self-evaluate and apply information to future work</w:t>
            </w:r>
          </w:p>
        </w:tc>
      </w:tr>
    </w:tbl>
    <w:p w:rsidR="00000000" w:rsidRPr="00FE06E6" w:rsidP="00FE06E6">
      <w:pPr>
        <w:pStyle w:val="BodyText"/>
      </w:pPr>
    </w:p>
    <w:p w:rsidR="00000000" w:rsidRPr="00FE06E6" w:rsidP="00FE06E6">
      <w:pPr>
        <w:pStyle w:val="AllowPageBreak"/>
      </w:pPr>
    </w:p>
    <w:p w:rsidR="00000000" w:rsidRPr="00FE06E6" w:rsidP="00FE06E6">
      <w:pPr>
        <w:pStyle w:val="Heading1"/>
      </w:pPr>
      <w:bookmarkStart w:id="9" w:name="O_341262"/>
      <w:bookmarkEnd w:id="9"/>
      <w:r w:rsidRPr="00FE06E6">
        <w:t>Required Skills and Knowledge</w:t>
      </w:r>
    </w:p>
    <w:p w:rsidR="00000000" w:rsidRPr="00FE06E6" w:rsidP="00FE06E6">
      <w:pPr>
        <w:pStyle w:val="BodyText"/>
      </w:pPr>
      <w:r w:rsidRPr="00FE06E6">
        <w:rPr>
          <w:rStyle w:val="Emphasis"/>
        </w:rPr>
        <w:t>This section describes the skills and knowledge required for this unit.</w:t>
      </w:r>
    </w:p>
    <w:p w:rsidR="00000000" w:rsidRPr="00FE06E6" w:rsidP="00FE06E6">
      <w:pPr>
        <w:pStyle w:val="BodyText"/>
      </w:pPr>
    </w:p>
    <w:p w:rsidR="00000000" w:rsidRPr="00FE06E6" w:rsidP="00FE06E6">
      <w:pPr>
        <w:pStyle w:val="BodyText"/>
      </w:pPr>
      <w:r w:rsidRPr="00FE06E6">
        <w:rPr>
          <w:rStyle w:val="SpecialBold"/>
        </w:rPr>
        <w:t>Required skills</w:t>
      </w:r>
    </w:p>
    <w:p w:rsidR="00000000" w:rsidRPr="00FE06E6" w:rsidP="00FE06E6">
      <w:pPr>
        <w:pStyle w:val="ListBullet"/>
      </w:pPr>
      <w:r w:rsidRPr="00FE06E6">
        <w:t>communication and interpersonal skills to:</w:t>
      </w:r>
    </w:p>
    <w:p w:rsidR="00000000" w:rsidRPr="00FE06E6" w:rsidP="00FE06E6">
      <w:pPr>
        <w:pStyle w:val="ListBullet2"/>
      </w:pPr>
      <w:r w:rsidRPr="00FE06E6">
        <w:t>work collaboratively and in integrated ways with relevant personnel</w:t>
      </w:r>
    </w:p>
    <w:p w:rsidR="00000000" w:rsidRPr="00FE06E6" w:rsidP="00FE06E6">
      <w:pPr>
        <w:pStyle w:val="ListBullet2"/>
      </w:pPr>
      <w:r w:rsidRPr="00FE06E6">
        <w:t xml:space="preserve">provide direction and feedback to others </w:t>
      </w:r>
    </w:p>
    <w:p w:rsidR="00000000" w:rsidRPr="00FE06E6" w:rsidP="00FE06E6">
      <w:pPr>
        <w:pStyle w:val="ListBullet2"/>
      </w:pPr>
      <w:r w:rsidRPr="00FE06E6">
        <w:t>receive constructive feedback and apply it to future work</w:t>
      </w:r>
    </w:p>
    <w:p w:rsidR="00000000" w:rsidRPr="00FE06E6" w:rsidP="00FE06E6">
      <w:pPr>
        <w:pStyle w:val="ListBullet2"/>
      </w:pPr>
      <w:r w:rsidRPr="00FE06E6">
        <w:t>clarify an expressive intention</w:t>
      </w:r>
    </w:p>
    <w:p w:rsidR="00000000" w:rsidRPr="00FE06E6" w:rsidP="00FE06E6">
      <w:pPr>
        <w:pStyle w:val="ListBullet2"/>
      </w:pPr>
      <w:r w:rsidRPr="00FE06E6">
        <w:t>communicate intention to other dancers and technicians</w:t>
      </w:r>
    </w:p>
    <w:p w:rsidR="00000000" w:rsidRPr="00FE06E6" w:rsidP="00FE06E6">
      <w:pPr>
        <w:pStyle w:val="ListBullet"/>
      </w:pPr>
      <w:r w:rsidRPr="00FE06E6">
        <w:t>initiative and creativity skills to:</w:t>
      </w:r>
    </w:p>
    <w:p w:rsidR="00000000" w:rsidRPr="00FE06E6" w:rsidP="00FE06E6">
      <w:pPr>
        <w:pStyle w:val="ListBullet2"/>
      </w:pPr>
      <w:r w:rsidRPr="00FE06E6">
        <w:t>develop new choreography that expresses one’s distinctive approach</w:t>
      </w:r>
    </w:p>
    <w:p w:rsidR="00000000" w:rsidRPr="00FE06E6" w:rsidP="00FE06E6">
      <w:pPr>
        <w:pStyle w:val="ListBullet2"/>
      </w:pPr>
      <w:r w:rsidRPr="00FE06E6">
        <w:t>translate a choreographic plan into a well-crafted and executed performance</w:t>
      </w:r>
    </w:p>
    <w:p w:rsidR="00000000" w:rsidRPr="00FE06E6" w:rsidP="00FE06E6">
      <w:pPr>
        <w:pStyle w:val="ListBullet2"/>
      </w:pPr>
      <w:r w:rsidRPr="00FE06E6">
        <w:t>follow through with</w:t>
      </w:r>
      <w:r w:rsidRPr="00FE06E6">
        <w:t xml:space="preserve"> own individual style or idea</w:t>
      </w:r>
    </w:p>
    <w:p w:rsidR="00000000" w:rsidRPr="00FE06E6" w:rsidP="00FE06E6">
      <w:pPr>
        <w:pStyle w:val="ListBullet"/>
      </w:pPr>
      <w:r w:rsidRPr="00FE06E6">
        <w:t>learning and self-management skills to:</w:t>
      </w:r>
    </w:p>
    <w:p w:rsidR="00000000" w:rsidRPr="00FE06E6" w:rsidP="00FE06E6">
      <w:pPr>
        <w:pStyle w:val="ListBullet2"/>
      </w:pPr>
      <w:r w:rsidRPr="00FE06E6">
        <w:t>improve dance choreography skills through experimentation and practice</w:t>
      </w:r>
    </w:p>
    <w:p w:rsidR="00000000" w:rsidRPr="00FE06E6" w:rsidP="00FE06E6">
      <w:pPr>
        <w:pStyle w:val="ListBullet2"/>
      </w:pPr>
      <w:r w:rsidRPr="00FE06E6">
        <w:t>notate choreography in order to document, analyse and reproduce it</w:t>
      </w:r>
    </w:p>
    <w:p w:rsidR="00000000" w:rsidRPr="00FE06E6" w:rsidP="00FE06E6">
      <w:pPr>
        <w:pStyle w:val="ListBullet2"/>
      </w:pPr>
      <w:r w:rsidRPr="00FE06E6">
        <w:t>monitor, evaluate and revise own performance a</w:t>
      </w:r>
      <w:r w:rsidRPr="00FE06E6">
        <w:t>s well as that of others</w:t>
      </w:r>
    </w:p>
    <w:p w:rsidR="00000000" w:rsidRPr="00FE06E6" w:rsidP="00FE06E6">
      <w:pPr>
        <w:pStyle w:val="ListBullet"/>
      </w:pPr>
      <w:r w:rsidRPr="00FE06E6">
        <w:t>planning skills to develop a choreographic plan</w:t>
      </w:r>
    </w:p>
    <w:p w:rsidR="00000000" w:rsidRPr="00FE06E6" w:rsidP="00FE06E6">
      <w:pPr>
        <w:pStyle w:val="ListBullet"/>
      </w:pPr>
      <w:r w:rsidRPr="00FE06E6">
        <w:t>technical skills to:</w:t>
      </w:r>
    </w:p>
    <w:p w:rsidR="00000000" w:rsidRPr="00FE06E6" w:rsidP="00FE06E6">
      <w:pPr>
        <w:pStyle w:val="ListBullet2"/>
      </w:pPr>
      <w:r w:rsidRPr="00FE06E6">
        <w:t>translate intention into a choreographic plan that includes a variety of dance forms and structures</w:t>
      </w:r>
    </w:p>
    <w:p w:rsidR="00000000" w:rsidRPr="00FE06E6" w:rsidP="00FE06E6">
      <w:pPr>
        <w:pStyle w:val="ListBullet2"/>
      </w:pPr>
      <w:r w:rsidRPr="00FE06E6">
        <w:t>apply choreographic devices when arranging movement</w:t>
      </w:r>
    </w:p>
    <w:p w:rsidR="00000000" w:rsidRPr="00FE06E6" w:rsidP="00FE06E6">
      <w:pPr>
        <w:pStyle w:val="ListBullet2"/>
      </w:pPr>
      <w:r w:rsidRPr="00FE06E6">
        <w:t>apply elements of movement to dance creation</w:t>
      </w:r>
    </w:p>
    <w:p w:rsidR="00000000" w:rsidRPr="00FE06E6" w:rsidP="00FE06E6">
      <w:pPr>
        <w:pStyle w:val="ListBullet2"/>
      </w:pPr>
      <w:r w:rsidRPr="00FE06E6">
        <w:t>manipulate elements of movement</w:t>
      </w:r>
    </w:p>
    <w:p w:rsidR="00000000" w:rsidRPr="00FE06E6" w:rsidP="00FE06E6">
      <w:pPr>
        <w:pStyle w:val="ListBullet2"/>
      </w:pPr>
      <w:r w:rsidRPr="00FE06E6">
        <w:t>develop a distinctive approach to and treatment of movement materials</w:t>
      </w:r>
    </w:p>
    <w:p w:rsidR="00000000" w:rsidRPr="00FE06E6" w:rsidP="00FE06E6">
      <w:pPr>
        <w:pStyle w:val="ListBullet2"/>
      </w:pPr>
      <w:r w:rsidRPr="00FE06E6">
        <w:t>collaborate with other art forms to create original work</w:t>
      </w:r>
    </w:p>
    <w:p w:rsidR="00000000" w:rsidRPr="00FE06E6" w:rsidP="00FE06E6">
      <w:pPr>
        <w:pStyle w:val="ListBullet2"/>
      </w:pPr>
      <w:r w:rsidRPr="00FE06E6">
        <w:t>manipulate structural material, such as:</w:t>
      </w:r>
    </w:p>
    <w:p w:rsidR="00000000" w:rsidRPr="00FE06E6" w:rsidP="00FE06E6">
      <w:pPr>
        <w:pStyle w:val="ListBullet3"/>
      </w:pPr>
      <w:r w:rsidRPr="00FE06E6">
        <w:t>theme</w:t>
      </w:r>
    </w:p>
    <w:p w:rsidR="00000000" w:rsidRPr="00FE06E6" w:rsidP="00FE06E6">
      <w:pPr>
        <w:pStyle w:val="ListBullet3"/>
      </w:pPr>
      <w:r w:rsidRPr="00FE06E6">
        <w:t>variation</w:t>
      </w:r>
    </w:p>
    <w:p w:rsidR="00000000" w:rsidRPr="00FE06E6" w:rsidP="00FE06E6">
      <w:pPr>
        <w:pStyle w:val="ListBullet3"/>
      </w:pPr>
      <w:r w:rsidRPr="00FE06E6">
        <w:t>AB</w:t>
      </w:r>
    </w:p>
    <w:p w:rsidR="00000000" w:rsidRPr="00FE06E6" w:rsidP="00FE06E6">
      <w:pPr>
        <w:pStyle w:val="ListBullet3"/>
      </w:pPr>
      <w:r w:rsidRPr="00FE06E6">
        <w:t>ABA</w:t>
      </w:r>
    </w:p>
    <w:p w:rsidR="00000000" w:rsidRPr="00FE06E6" w:rsidP="00FE06E6">
      <w:pPr>
        <w:pStyle w:val="ListBullet3"/>
      </w:pPr>
      <w:r w:rsidRPr="00FE06E6">
        <w:t>rondo</w:t>
      </w:r>
    </w:p>
    <w:p w:rsidR="00000000" w:rsidRPr="00FE06E6" w:rsidP="00FE06E6">
      <w:pPr>
        <w:pStyle w:val="ListBullet2"/>
      </w:pPr>
      <w:r w:rsidRPr="00FE06E6">
        <w:t>incorporate a number of staging elements into dance pieces, such as:</w:t>
      </w:r>
    </w:p>
    <w:p w:rsidR="00000000" w:rsidRPr="00FE06E6" w:rsidP="00FE06E6">
      <w:pPr>
        <w:pStyle w:val="ListBullet3"/>
      </w:pPr>
      <w:r w:rsidRPr="00FE06E6">
        <w:t>audio</w:t>
      </w:r>
    </w:p>
    <w:p w:rsidR="00000000" w:rsidRPr="00FE06E6" w:rsidP="00FE06E6">
      <w:pPr>
        <w:pStyle w:val="ListBullet3"/>
      </w:pPr>
      <w:r w:rsidRPr="00FE06E6">
        <w:t xml:space="preserve">lighting </w:t>
      </w:r>
    </w:p>
    <w:p w:rsidR="00000000" w:rsidRPr="00FE06E6" w:rsidP="00FE06E6">
      <w:pPr>
        <w:pStyle w:val="ListBullet3"/>
      </w:pPr>
      <w:r w:rsidRPr="00FE06E6">
        <w:t>costuming, make-up and hair</w:t>
      </w:r>
    </w:p>
    <w:p w:rsidR="00000000" w:rsidRPr="00FE06E6" w:rsidP="00FE06E6">
      <w:pPr>
        <w:pStyle w:val="ListBullet3"/>
      </w:pPr>
      <w:r w:rsidRPr="00FE06E6">
        <w:t>set and prop design.</w:t>
      </w:r>
    </w:p>
    <w:p w:rsidR="00000000" w:rsidRPr="00FE06E6" w:rsidP="00FE06E6">
      <w:pPr>
        <w:pStyle w:val="BodyText"/>
      </w:pPr>
    </w:p>
    <w:p w:rsidR="00000000" w:rsidRPr="00FE06E6" w:rsidP="00FE06E6">
      <w:pPr>
        <w:pStyle w:val="BodyText"/>
      </w:pPr>
      <w:r w:rsidRPr="00FE06E6">
        <w:rPr>
          <w:rStyle w:val="SpecialBold"/>
        </w:rPr>
        <w:t>Required knowledge</w:t>
      </w:r>
    </w:p>
    <w:p w:rsidR="00000000" w:rsidRPr="00FE06E6" w:rsidP="00FE06E6">
      <w:pPr>
        <w:pStyle w:val="ListBullet"/>
      </w:pPr>
      <w:r w:rsidRPr="00FE06E6">
        <w:t>fundamental elements of composition and choreographic tasks and analysis</w:t>
      </w:r>
    </w:p>
    <w:p w:rsidR="00000000" w:rsidRPr="00FE06E6" w:rsidP="00FE06E6">
      <w:pPr>
        <w:pStyle w:val="ListBullet"/>
      </w:pPr>
      <w:r w:rsidRPr="00FE06E6">
        <w:t>choreographic devices and structures</w:t>
      </w:r>
    </w:p>
    <w:p w:rsidR="00000000" w:rsidRPr="00FE06E6" w:rsidP="00FE06E6">
      <w:pPr>
        <w:pStyle w:val="ListBullet"/>
      </w:pPr>
      <w:r w:rsidRPr="00FE06E6">
        <w:t>dance as a form of communication</w:t>
      </w:r>
    </w:p>
    <w:p w:rsidR="00000000" w:rsidRPr="00FE06E6" w:rsidP="00FE06E6">
      <w:pPr>
        <w:pStyle w:val="ListBullet"/>
      </w:pPr>
      <w:r w:rsidRPr="00FE06E6">
        <w:t>choreographic concepts, such as:</w:t>
      </w:r>
    </w:p>
    <w:p w:rsidR="00000000" w:rsidRPr="00FE06E6" w:rsidP="00FE06E6">
      <w:pPr>
        <w:pStyle w:val="ListBullet2"/>
      </w:pPr>
      <w:r w:rsidRPr="00FE06E6">
        <w:t>collage</w:t>
      </w:r>
    </w:p>
    <w:p w:rsidR="00000000" w:rsidRPr="00FE06E6" w:rsidP="00FE06E6">
      <w:pPr>
        <w:pStyle w:val="ListBullet2"/>
      </w:pPr>
      <w:r w:rsidRPr="00FE06E6">
        <w:t>cycles</w:t>
      </w:r>
    </w:p>
    <w:p w:rsidR="00000000" w:rsidRPr="00FE06E6" w:rsidP="00FE06E6">
      <w:pPr>
        <w:pStyle w:val="ListBullet2"/>
      </w:pPr>
      <w:r w:rsidRPr="00FE06E6">
        <w:t>sequencing</w:t>
      </w:r>
    </w:p>
    <w:p w:rsidR="00000000" w:rsidRPr="00FE06E6" w:rsidP="00FE06E6">
      <w:pPr>
        <w:pStyle w:val="ListBullet2"/>
      </w:pPr>
      <w:r w:rsidRPr="00FE06E6">
        <w:t>narrative themes</w:t>
      </w:r>
    </w:p>
    <w:p w:rsidR="00000000" w:rsidRPr="00FE06E6" w:rsidP="00FE06E6">
      <w:pPr>
        <w:pStyle w:val="ListBullet2"/>
      </w:pPr>
      <w:r w:rsidRPr="00FE06E6">
        <w:t>transitions</w:t>
      </w:r>
    </w:p>
    <w:p w:rsidR="00000000" w:rsidRPr="00FE06E6" w:rsidP="00FE06E6">
      <w:pPr>
        <w:pStyle w:val="ListBullet"/>
      </w:pPr>
      <w:r w:rsidRPr="00FE06E6">
        <w:t>issues and challenges that arise in the context of composing dance</w:t>
      </w:r>
    </w:p>
    <w:p w:rsidR="00000000" w:rsidRPr="00FE06E6" w:rsidP="00FE06E6">
      <w:pPr>
        <w:pStyle w:val="ListBullet"/>
      </w:pPr>
      <w:r w:rsidRPr="00FE06E6">
        <w:t>safe dance practices.</w:t>
      </w:r>
    </w:p>
    <w:p w:rsidR="00000000" w:rsidRPr="00FE06E6" w:rsidP="00FE06E6">
      <w:pPr>
        <w:pStyle w:val="AllowPageBreak"/>
      </w:pPr>
    </w:p>
    <w:p w:rsidR="00000000" w:rsidRPr="00FE06E6" w:rsidP="00FE06E6">
      <w:pPr>
        <w:pStyle w:val="Heading1"/>
      </w:pPr>
      <w:bookmarkStart w:id="10" w:name="O_341263"/>
      <w:bookmarkEnd w:id="10"/>
      <w:r w:rsidRPr="00FE06E6">
        <w:t>Evidence Guide</w:t>
      </w:r>
    </w:p>
    <w:p w:rsidR="00000000" w:rsidRPr="00FE06E6" w:rsidP="00FE06E6">
      <w:pPr>
        <w:pStyle w:val="BodyText"/>
      </w:pPr>
      <w:r w:rsidRPr="00FE06E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E06E6" w:rsidP="00FE06E6">
      <w:pPr>
        <w:pStyle w:val="BodyText"/>
      </w:pPr>
    </w:p>
    <w:tbl>
      <w:tblPr>
        <w:tblW w:w="0" w:type="auto"/>
        <w:tblLayout w:type="fixed"/>
        <w:tblCellMar>
          <w:left w:w="62" w:type="dxa"/>
          <w:right w:w="62" w:type="dxa"/>
        </w:tblCellMar>
        <w:tblLook w:val="0000"/>
      </w:tblPr>
      <w:tblGrid>
        <w:gridCol w:w="2428"/>
        <w:gridCol w:w="5882"/>
      </w:tblGrid>
      <w:tr w:rsidTr="00FE06E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Overview of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p>
        </w:tc>
      </w:tr>
      <w:tr w:rsidTr="00FE06E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Critical aspects for assessment and evidence required to demonstrate competency in this unit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Evidence of the ability to:</w:t>
            </w:r>
          </w:p>
          <w:p w:rsidR="00000000" w:rsidRPr="00FE06E6" w:rsidP="00FE06E6">
            <w:pPr>
              <w:pStyle w:val="ListBullet"/>
            </w:pPr>
            <w:r w:rsidRPr="00FE06E6">
              <w:t>plan, develop and document a complex solo or group dance piece of a high compositional standard that:</w:t>
            </w:r>
          </w:p>
          <w:p w:rsidR="00000000" w:rsidRPr="00FE06E6" w:rsidP="00FE06E6">
            <w:pPr>
              <w:pStyle w:val="ListBullet2"/>
            </w:pPr>
            <w:r w:rsidRPr="00FE06E6">
              <w:t>combin</w:t>
            </w:r>
            <w:r w:rsidRPr="00FE06E6">
              <w:t>es one dance style with creative movements</w:t>
            </w:r>
          </w:p>
          <w:p w:rsidR="00000000" w:rsidRPr="00FE06E6" w:rsidP="00FE06E6">
            <w:pPr>
              <w:pStyle w:val="ListBullet2"/>
            </w:pPr>
            <w:r w:rsidRPr="00FE06E6">
              <w:t xml:space="preserve">incorporates other artists or dance forms </w:t>
            </w:r>
          </w:p>
          <w:p w:rsidR="00000000" w:rsidRPr="00FE06E6" w:rsidP="00FE06E6">
            <w:pPr>
              <w:pStyle w:val="ListBullet"/>
            </w:pPr>
            <w:r w:rsidRPr="00FE06E6">
              <w:t>organise the performance of a complex group dance piece</w:t>
            </w:r>
          </w:p>
          <w:p w:rsidR="00000000" w:rsidRPr="00FE06E6" w:rsidP="00FE06E6">
            <w:pPr>
              <w:pStyle w:val="ListBullet"/>
            </w:pPr>
            <w:r w:rsidRPr="00FE06E6">
              <w:t>evaluate the dance-creation process, including documenting the evaluation</w:t>
            </w:r>
          </w:p>
          <w:p w:rsidR="00000000" w:rsidP="00FE06E6">
            <w:pPr>
              <w:pStyle w:val="ListBullet"/>
              <w:rPr>
                <w:lang w:val="en-NZ"/>
              </w:rPr>
            </w:pPr>
            <w:r w:rsidRPr="00FE06E6">
              <w:t>collaborate with others involved in the choreographic and performance process.</w:t>
            </w:r>
          </w:p>
        </w:tc>
      </w:tr>
      <w:tr w:rsidTr="00FE06E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Context of and specific resources for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Assessment must ensure access to a dance studio or space, including:</w:t>
            </w:r>
          </w:p>
          <w:p w:rsidR="00000000" w:rsidRPr="00FE06E6" w:rsidP="00FE06E6">
            <w:pPr>
              <w:pStyle w:val="ListBullet"/>
            </w:pPr>
            <w:r w:rsidRPr="00FE06E6">
              <w:t>sprung floor</w:t>
            </w:r>
          </w:p>
          <w:p w:rsidR="00000000" w:rsidRPr="00FE06E6" w:rsidP="00FE06E6">
            <w:pPr>
              <w:pStyle w:val="ListBullet"/>
            </w:pPr>
            <w:r w:rsidRPr="00FE06E6">
              <w:t>tarkett</w:t>
            </w:r>
          </w:p>
          <w:p w:rsidR="00000000" w:rsidRPr="00FE06E6" w:rsidP="00FE06E6">
            <w:pPr>
              <w:pStyle w:val="ListBullet"/>
            </w:pPr>
            <w:r w:rsidRPr="00FE06E6">
              <w:t>mirrors and curtains</w:t>
            </w:r>
          </w:p>
          <w:p w:rsidR="00000000" w:rsidRPr="00FE06E6" w:rsidP="00FE06E6">
            <w:pPr>
              <w:pStyle w:val="ListBullet"/>
            </w:pPr>
            <w:r w:rsidRPr="00FE06E6">
              <w:t>audio requirements</w:t>
            </w:r>
          </w:p>
          <w:p w:rsidR="00000000" w:rsidRPr="00FE06E6" w:rsidP="00FE06E6">
            <w:pPr>
              <w:pStyle w:val="ListBullet"/>
            </w:pPr>
            <w:r w:rsidRPr="00FE06E6">
              <w:t>lighting and vision system requirements</w:t>
            </w:r>
          </w:p>
          <w:p w:rsidR="00000000" w:rsidRPr="00FE06E6" w:rsidP="00FE06E6">
            <w:pPr>
              <w:pStyle w:val="ListBullet"/>
            </w:pPr>
            <w:r w:rsidRPr="00FE06E6">
              <w:t>costuming, make-up and hair requirements</w:t>
            </w:r>
          </w:p>
          <w:p w:rsidR="00000000" w:rsidRPr="00FE06E6" w:rsidP="00FE06E6">
            <w:pPr>
              <w:pStyle w:val="ListBullet"/>
            </w:pPr>
            <w:r w:rsidRPr="00FE06E6">
              <w:t>set and props requirements</w:t>
            </w:r>
          </w:p>
          <w:p w:rsidR="00000000" w:rsidP="00FE06E6">
            <w:pPr>
              <w:pStyle w:val="ListBullet"/>
              <w:rPr>
                <w:lang w:val="en-NZ"/>
              </w:rPr>
            </w:pPr>
            <w:r w:rsidRPr="00FE06E6">
              <w:t>video recording and playback equipment.</w:t>
            </w:r>
          </w:p>
        </w:tc>
      </w:tr>
      <w:tr w:rsidTr="00FE06E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Method of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A range of assessment methods should be used to assess practical sk</w:t>
            </w:r>
            <w:r w:rsidRPr="00FE06E6">
              <w:t>ills and knowledge. The following examples are appropriate for this unit:</w:t>
            </w:r>
          </w:p>
          <w:p w:rsidR="00000000" w:rsidRPr="00FE06E6" w:rsidP="00FE06E6">
            <w:pPr>
              <w:pStyle w:val="ListBullet"/>
            </w:pPr>
            <w:r w:rsidRPr="00FE06E6">
              <w:t>observation of practice and performance</w:t>
            </w:r>
          </w:p>
          <w:p w:rsidR="00000000" w:rsidRPr="00FE06E6" w:rsidP="00FE06E6">
            <w:pPr>
              <w:pStyle w:val="ListBullet"/>
            </w:pPr>
            <w:r w:rsidRPr="00FE06E6">
              <w:t>verbal or written questioning to test knowledge as listed in the required skills and knowledge section of this unit</w:t>
            </w:r>
          </w:p>
          <w:p w:rsidR="00000000" w:rsidRPr="00FE06E6" w:rsidP="00FE06E6">
            <w:pPr>
              <w:pStyle w:val="ListBullet"/>
            </w:pPr>
            <w:r w:rsidRPr="00FE06E6">
              <w:t>video recordings of perfo</w:t>
            </w:r>
            <w:r w:rsidRPr="00FE06E6">
              <w:t>rmances or practice sessions</w:t>
            </w:r>
          </w:p>
          <w:p w:rsidR="00000000" w:rsidRPr="00FE06E6" w:rsidP="00FE06E6">
            <w:pPr>
              <w:pStyle w:val="ListBullet"/>
            </w:pPr>
            <w:r w:rsidRPr="00FE06E6">
              <w:t>case studies and scenarios as a basis for discussing components of the composition process</w:t>
            </w:r>
          </w:p>
          <w:p w:rsidR="00000000" w:rsidRPr="00FE06E6" w:rsidP="00FE06E6">
            <w:pPr>
              <w:pStyle w:val="ListBullet"/>
            </w:pPr>
            <w:r w:rsidRPr="00FE06E6">
              <w:t>portfolios, journals or other documentation and notation that demonstrate the reflective processes used in dance composition.</w:t>
            </w:r>
          </w:p>
          <w:p w:rsidR="00000000" w:rsidP="00FE06E6">
            <w:pPr>
              <w:pStyle w:val="BodyText"/>
              <w:rPr>
                <w:lang w:val="en-NZ"/>
              </w:rPr>
            </w:pPr>
            <w:r w:rsidRPr="00FE06E6">
              <w:t>Assessment methods should closely reflect workplace demands (e.g. literacy) and the needs of particular groups (e.g. people with disabilities and people who may have literacy or numeracy difficulties, such as speakers of languages other than English, remot</w:t>
            </w:r>
            <w:r w:rsidRPr="00FE06E6">
              <w:t>e communities and those with interrupted schooling).</w:t>
            </w:r>
          </w:p>
        </w:tc>
      </w:tr>
      <w:tr w:rsidTr="00FE06E6">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SpecialBold"/>
              </w:rPr>
              <w:t>Guidance information for assessment</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BodyText"/>
            </w:pPr>
            <w:r w:rsidRPr="00FE06E6">
              <w:t>Holistic assessment with other units relevant to the industry sector, workplace and job role is recommended, for example:</w:t>
            </w:r>
          </w:p>
          <w:p w:rsidR="00000000" w:rsidRPr="00FE06E6" w:rsidP="00FE06E6">
            <w:pPr>
              <w:pStyle w:val="ListBullet"/>
            </w:pPr>
            <w:r w:rsidRPr="00FE06E6">
              <w:t>CUACHR403A Develop skills in the craft of c</w:t>
            </w:r>
            <w:r w:rsidRPr="00FE06E6">
              <w:t>horeography</w:t>
            </w:r>
          </w:p>
          <w:p w:rsidR="00000000" w:rsidRPr="00FE06E6" w:rsidP="00FE06E6">
            <w:pPr>
              <w:pStyle w:val="ListBullet"/>
            </w:pPr>
            <w:r w:rsidRPr="00FE06E6">
              <w:t>CUADLT401A Document dance</w:t>
            </w:r>
          </w:p>
          <w:p w:rsidR="00000000" w:rsidRPr="00FE06E6" w:rsidP="00FE06E6">
            <w:pPr>
              <w:pStyle w:val="ListBullet"/>
            </w:pPr>
            <w:r w:rsidRPr="00FE06E6">
              <w:t>CUADLT402A Explore the relationship between music and dance.</w:t>
            </w:r>
          </w:p>
        </w:tc>
      </w:tr>
    </w:tbl>
    <w:p w:rsidR="00000000" w:rsidRPr="00FE06E6" w:rsidP="00FE06E6">
      <w:pPr>
        <w:pStyle w:val="BodyText"/>
      </w:pPr>
    </w:p>
    <w:p w:rsidR="00000000" w:rsidRPr="00FE06E6" w:rsidP="00FE06E6">
      <w:pPr>
        <w:pStyle w:val="AllowPageBreak"/>
      </w:pPr>
    </w:p>
    <w:p w:rsidR="00000000" w:rsidRPr="00FE06E6" w:rsidP="00FE06E6">
      <w:pPr>
        <w:pStyle w:val="Heading1"/>
      </w:pPr>
      <w:bookmarkStart w:id="11" w:name="O_341264"/>
      <w:bookmarkEnd w:id="11"/>
      <w:r w:rsidRPr="00FE06E6">
        <w:t>Range Statement</w:t>
      </w:r>
    </w:p>
    <w:p w:rsidR="00000000" w:rsidRPr="00FE06E6" w:rsidP="00FE06E6">
      <w:pPr>
        <w:pStyle w:val="BodyText"/>
      </w:pPr>
      <w:r w:rsidRPr="00FE06E6">
        <w:rPr>
          <w:rStyle w:val="Emphasis"/>
        </w:rPr>
        <w:t>The range statement relates to the unit of competency as a whole. It allows for different work environments and situations</w:t>
      </w:r>
      <w:r w:rsidRPr="00FE06E6">
        <w:rPr>
          <w:rStyle w:val="Emphasis"/>
        </w:rPr>
        <w:t xml:space="preserve"> that may affect performance. Bold italicised wording, if used in the performance criteria, is detailed below. Essential operating conditions that may be present with training and assessment (depending on the work situation, needs of the candidate, accessi</w:t>
      </w:r>
      <w:r w:rsidRPr="00FE06E6">
        <w:rPr>
          <w:rStyle w:val="Emphasis"/>
        </w:rPr>
        <w:t>bility of the item, and local industry and regional contexts) may also be included.</w:t>
      </w:r>
    </w:p>
    <w:p w:rsidR="00000000" w:rsidRPr="00FE06E6" w:rsidP="00FE06E6">
      <w:pPr>
        <w:pStyle w:val="BodyText"/>
      </w:pPr>
    </w:p>
    <w:tbl>
      <w:tblPr>
        <w:tblW w:w="0" w:type="auto"/>
        <w:tblLayout w:type="fixed"/>
        <w:tblCellMar>
          <w:left w:w="62" w:type="dxa"/>
          <w:right w:w="62" w:type="dxa"/>
        </w:tblCellMar>
        <w:tblLook w:val="0000"/>
      </w:tblPr>
      <w:tblGrid>
        <w:gridCol w:w="2441"/>
        <w:gridCol w:w="5869"/>
      </w:tblGrid>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Intention</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dance piece as a form of expressive, collaborative or interactive communication</w:t>
            </w:r>
          </w:p>
          <w:p w:rsidR="00000000" w:rsidRPr="00FE06E6" w:rsidP="00FE06E6">
            <w:pPr>
              <w:pStyle w:val="ListBullet"/>
            </w:pPr>
            <w:r w:rsidRPr="00FE06E6">
              <w:t>message to be conveyed through movements and effects</w:t>
            </w:r>
          </w:p>
          <w:p w:rsidR="00000000" w:rsidRPr="00FE06E6" w:rsidP="00FE06E6">
            <w:pPr>
              <w:pStyle w:val="ListBullet"/>
            </w:pPr>
            <w:r w:rsidRPr="00FE06E6">
              <w:t>mood to be conveyed</w:t>
            </w:r>
          </w:p>
          <w:p w:rsidR="00000000" w:rsidRPr="00FE06E6" w:rsidP="00FE06E6">
            <w:pPr>
              <w:pStyle w:val="ListBullet"/>
            </w:pPr>
            <w:r w:rsidRPr="00FE06E6">
              <w:t>creative experience intended for audience</w:t>
            </w:r>
          </w:p>
          <w:p w:rsidR="00000000" w:rsidRPr="00FE06E6" w:rsidP="00FE06E6">
            <w:pPr>
              <w:pStyle w:val="ListBullet"/>
            </w:pPr>
            <w:r w:rsidRPr="00FE06E6">
              <w:t>expressive effect on audience</w:t>
            </w:r>
          </w:p>
          <w:p w:rsidR="00000000" w:rsidRPr="00FE06E6" w:rsidP="00FE06E6">
            <w:pPr>
              <w:pStyle w:val="ListBullet"/>
            </w:pPr>
            <w:r w:rsidRPr="00FE06E6">
              <w:t>creative and expressive outcome for dancers</w:t>
            </w:r>
          </w:p>
          <w:p w:rsidR="00000000" w:rsidP="00FE06E6">
            <w:pPr>
              <w:pStyle w:val="ListBullet"/>
              <w:rPr>
                <w:lang w:val="en-NZ"/>
              </w:rPr>
            </w:pPr>
            <w:r w:rsidRPr="00FE06E6">
              <w:t>representation of a particular dance style or theme.</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Movement elements</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shape</w:t>
            </w:r>
          </w:p>
          <w:p w:rsidR="00000000" w:rsidRPr="00FE06E6" w:rsidP="00FE06E6">
            <w:pPr>
              <w:pStyle w:val="ListBullet"/>
            </w:pPr>
            <w:r w:rsidRPr="00FE06E6">
              <w:t>space</w:t>
            </w:r>
          </w:p>
          <w:p w:rsidR="00000000" w:rsidRPr="00FE06E6" w:rsidP="00FE06E6">
            <w:pPr>
              <w:pStyle w:val="ListBullet"/>
            </w:pPr>
            <w:r w:rsidRPr="00FE06E6">
              <w:t>dynamics</w:t>
            </w:r>
          </w:p>
          <w:p w:rsidR="00000000" w:rsidP="00FE06E6">
            <w:pPr>
              <w:pStyle w:val="ListBullet"/>
              <w:rPr>
                <w:lang w:val="en-NZ"/>
              </w:rPr>
            </w:pPr>
            <w:r w:rsidRPr="00FE06E6">
              <w:t>time.</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Choreographic ideas</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musical score</w:t>
            </w:r>
          </w:p>
          <w:p w:rsidR="00000000" w:rsidRPr="00FE06E6" w:rsidP="00FE06E6">
            <w:pPr>
              <w:pStyle w:val="ListBullet"/>
            </w:pPr>
            <w:r w:rsidRPr="00FE06E6">
              <w:t>costumes</w:t>
            </w:r>
          </w:p>
          <w:p w:rsidR="00000000" w:rsidRPr="00FE06E6" w:rsidP="00FE06E6">
            <w:pPr>
              <w:pStyle w:val="ListBullet"/>
            </w:pPr>
            <w:r w:rsidRPr="00FE06E6">
              <w:t>props</w:t>
            </w:r>
          </w:p>
          <w:p w:rsidR="00000000" w:rsidRPr="00FE06E6" w:rsidP="00FE06E6">
            <w:pPr>
              <w:pStyle w:val="ListBullet"/>
            </w:pPr>
            <w:r w:rsidRPr="00FE06E6">
              <w:t>staging</w:t>
            </w:r>
          </w:p>
          <w:p w:rsidR="00000000" w:rsidRPr="00FE06E6" w:rsidP="00FE06E6">
            <w:pPr>
              <w:pStyle w:val="ListBullet"/>
            </w:pPr>
            <w:r w:rsidRPr="00FE06E6">
              <w:t>performance space</w:t>
            </w:r>
          </w:p>
          <w:p w:rsidR="00000000" w:rsidP="00FE06E6">
            <w:pPr>
              <w:pStyle w:val="ListBullet"/>
              <w:rPr>
                <w:lang w:val="en-NZ"/>
              </w:rPr>
            </w:pPr>
            <w:r w:rsidRPr="00FE06E6">
              <w:t>lighting.</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Safe dance practices</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understanding the body’s capabilities and limitations, including:</w:t>
            </w:r>
          </w:p>
          <w:p w:rsidR="00000000" w:rsidRPr="00FE06E6" w:rsidP="00FE06E6">
            <w:pPr>
              <w:pStyle w:val="ListBullet2"/>
            </w:pPr>
            <w:r w:rsidRPr="00FE06E6">
              <w:t>alignment</w:t>
            </w:r>
          </w:p>
          <w:p w:rsidR="00000000" w:rsidRPr="00FE06E6" w:rsidP="00FE06E6">
            <w:pPr>
              <w:pStyle w:val="ListBullet2"/>
            </w:pPr>
            <w:r w:rsidRPr="00FE06E6">
              <w:t>flexibility (mobility)</w:t>
            </w:r>
          </w:p>
          <w:p w:rsidR="00000000" w:rsidRPr="00FE06E6" w:rsidP="00FE06E6">
            <w:pPr>
              <w:pStyle w:val="ListBullet2"/>
            </w:pPr>
            <w:r w:rsidRPr="00FE06E6">
              <w:t>strength (stability)</w:t>
            </w:r>
          </w:p>
          <w:p w:rsidR="00000000" w:rsidRPr="00FE06E6" w:rsidP="00FE06E6">
            <w:pPr>
              <w:pStyle w:val="ListBullet2"/>
            </w:pPr>
            <w:r w:rsidRPr="00FE06E6">
              <w:t>cardiorespiratory endurance</w:t>
            </w:r>
          </w:p>
          <w:p w:rsidR="00000000" w:rsidRPr="00FE06E6" w:rsidP="00FE06E6">
            <w:pPr>
              <w:pStyle w:val="ListBullet2"/>
            </w:pPr>
            <w:r w:rsidRPr="00FE06E6">
              <w:t>muscular endurance</w:t>
            </w:r>
          </w:p>
          <w:p w:rsidR="00000000" w:rsidRPr="00FE06E6" w:rsidP="00FE06E6">
            <w:pPr>
              <w:pStyle w:val="ListBullet"/>
            </w:pPr>
            <w:r w:rsidRPr="00FE06E6">
              <w:t>warm-up and cool-down activities, such as:</w:t>
            </w:r>
          </w:p>
          <w:p w:rsidR="00000000" w:rsidRPr="00FE06E6" w:rsidP="00FE06E6">
            <w:pPr>
              <w:pStyle w:val="ListBullet2"/>
            </w:pPr>
            <w:r w:rsidRPr="00FE06E6">
              <w:t>gentle stretches</w:t>
            </w:r>
          </w:p>
          <w:p w:rsidR="00000000" w:rsidRPr="00FE06E6" w:rsidP="00FE06E6">
            <w:pPr>
              <w:pStyle w:val="ListBullet2"/>
            </w:pPr>
            <w:r w:rsidRPr="00FE06E6">
              <w:t>aerobic exercises</w:t>
            </w:r>
          </w:p>
          <w:p w:rsidR="00000000" w:rsidRPr="00FE06E6" w:rsidP="00FE06E6">
            <w:pPr>
              <w:pStyle w:val="ListBullet2"/>
            </w:pPr>
            <w:r w:rsidRPr="00FE06E6">
              <w:t>anaerobic exercises</w:t>
            </w:r>
          </w:p>
          <w:p w:rsidR="00000000" w:rsidRPr="00FE06E6" w:rsidP="00FE06E6">
            <w:pPr>
              <w:pStyle w:val="ListBullet2"/>
            </w:pPr>
            <w:r w:rsidRPr="00FE06E6">
              <w:t>breathing exercises</w:t>
            </w:r>
          </w:p>
          <w:p w:rsidR="00000000" w:rsidRPr="00FE06E6" w:rsidP="00FE06E6">
            <w:pPr>
              <w:pStyle w:val="ListBullet"/>
            </w:pPr>
            <w:r w:rsidRPr="00FE06E6">
              <w:t>doing exercises and performing routines on flooring appropriate to the genre and style o</w:t>
            </w:r>
            <w:r w:rsidRPr="00FE06E6">
              <w:t>f dance, such as:</w:t>
            </w:r>
          </w:p>
          <w:p w:rsidR="00000000" w:rsidRPr="00FE06E6" w:rsidP="00FE06E6">
            <w:pPr>
              <w:pStyle w:val="ListBullet2"/>
            </w:pPr>
            <w:r w:rsidRPr="00FE06E6">
              <w:t>sprung softwood</w:t>
            </w:r>
          </w:p>
          <w:p w:rsidR="00000000" w:rsidRPr="00FE06E6" w:rsidP="00FE06E6">
            <w:pPr>
              <w:pStyle w:val="ListBullet2"/>
            </w:pPr>
            <w:r w:rsidRPr="00FE06E6">
              <w:t>tarkett</w:t>
            </w:r>
          </w:p>
          <w:p w:rsidR="00000000" w:rsidRPr="00FE06E6" w:rsidP="00FE06E6">
            <w:pPr>
              <w:pStyle w:val="ListBullet2"/>
            </w:pPr>
            <w:r w:rsidRPr="00FE06E6">
              <w:t>sprung parquet</w:t>
            </w:r>
          </w:p>
          <w:p w:rsidR="00000000" w:rsidRPr="00FE06E6" w:rsidP="00FE06E6">
            <w:pPr>
              <w:pStyle w:val="ListBullet2"/>
            </w:pPr>
            <w:r w:rsidRPr="00FE06E6">
              <w:t>tongue and groove hardwood</w:t>
            </w:r>
          </w:p>
          <w:p w:rsidR="00000000" w:rsidRPr="00FE06E6" w:rsidP="00FE06E6">
            <w:pPr>
              <w:pStyle w:val="ListBullet2"/>
            </w:pPr>
            <w:r w:rsidRPr="00FE06E6">
              <w:t>resined for ballroom and Latin dance</w:t>
            </w:r>
          </w:p>
          <w:p w:rsidR="00000000" w:rsidRPr="00FE06E6" w:rsidP="00FE06E6">
            <w:pPr>
              <w:pStyle w:val="ListBullet2"/>
            </w:pPr>
            <w:r w:rsidRPr="00FE06E6">
              <w:t>non-slip for ballet</w:t>
            </w:r>
          </w:p>
          <w:p w:rsidR="00000000" w:rsidRPr="00FE06E6" w:rsidP="00FE06E6">
            <w:pPr>
              <w:pStyle w:val="ListBullet2"/>
            </w:pPr>
            <w:r w:rsidRPr="00FE06E6">
              <w:t>wood for tap and Spanish</w:t>
            </w:r>
          </w:p>
          <w:p w:rsidR="00000000" w:rsidRPr="00FE06E6" w:rsidP="00FE06E6">
            <w:pPr>
              <w:pStyle w:val="ListBullet"/>
            </w:pPr>
            <w:r w:rsidRPr="00FE06E6">
              <w:t>correct execution of dance steps</w:t>
            </w:r>
          </w:p>
          <w:p w:rsidR="00000000" w:rsidRPr="00FE06E6" w:rsidP="00FE06E6">
            <w:pPr>
              <w:pStyle w:val="ListBullet"/>
            </w:pPr>
            <w:r w:rsidRPr="00FE06E6">
              <w:t>appropriate clothing and footwear</w:t>
            </w:r>
          </w:p>
          <w:p w:rsidR="00000000" w:rsidP="00FE06E6">
            <w:pPr>
              <w:pStyle w:val="ListBullet"/>
              <w:rPr>
                <w:lang w:val="en-NZ"/>
              </w:rPr>
            </w:pPr>
            <w:r w:rsidRPr="00FE06E6">
              <w:t>nutrition and diet.</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High compositional standard</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mixture of the various components of choreography, such as:</w:t>
            </w:r>
          </w:p>
          <w:p w:rsidR="00000000" w:rsidRPr="00FE06E6" w:rsidP="00FE06E6">
            <w:pPr>
              <w:pStyle w:val="ListBullet2"/>
            </w:pPr>
            <w:r w:rsidRPr="00FE06E6">
              <w:t>movement</w:t>
            </w:r>
          </w:p>
          <w:p w:rsidR="00000000" w:rsidRPr="00FE06E6" w:rsidP="00FE06E6">
            <w:pPr>
              <w:pStyle w:val="ListBullet2"/>
            </w:pPr>
            <w:r w:rsidRPr="00FE06E6">
              <w:t>form</w:t>
            </w:r>
          </w:p>
          <w:p w:rsidR="00000000" w:rsidRPr="00FE06E6" w:rsidP="00FE06E6">
            <w:pPr>
              <w:pStyle w:val="ListBullet2"/>
            </w:pPr>
            <w:r w:rsidRPr="00FE06E6">
              <w:t>phrasing</w:t>
            </w:r>
          </w:p>
          <w:p w:rsidR="00000000" w:rsidRPr="00FE06E6" w:rsidP="00FE06E6">
            <w:pPr>
              <w:pStyle w:val="ListBullet2"/>
            </w:pPr>
            <w:r w:rsidRPr="00FE06E6">
              <w:t>structuring</w:t>
            </w:r>
          </w:p>
          <w:p w:rsidR="00000000" w:rsidRPr="00FE06E6" w:rsidP="00FE06E6">
            <w:pPr>
              <w:pStyle w:val="ListBullet2"/>
            </w:pPr>
            <w:r w:rsidRPr="00FE06E6">
              <w:t>stylisation</w:t>
            </w:r>
          </w:p>
          <w:p w:rsidR="00000000" w:rsidP="00FE06E6">
            <w:pPr>
              <w:pStyle w:val="ListBullet2"/>
              <w:rPr>
                <w:lang w:val="en-NZ"/>
              </w:rPr>
            </w:pPr>
            <w:r w:rsidRPr="00FE06E6">
              <w:t>abstraction combined with one’s own style and expressive affect.</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Notation</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shorthand</w:t>
            </w:r>
          </w:p>
          <w:p w:rsidR="00000000" w:rsidRPr="00FE06E6" w:rsidP="00FE06E6">
            <w:pPr>
              <w:pStyle w:val="ListBullet"/>
            </w:pPr>
            <w:r w:rsidRPr="00FE06E6">
              <w:t>pictures</w:t>
            </w:r>
          </w:p>
          <w:p w:rsidR="00000000" w:rsidRPr="00FE06E6" w:rsidP="00FE06E6">
            <w:pPr>
              <w:pStyle w:val="ListBullet"/>
            </w:pPr>
            <w:r w:rsidRPr="00FE06E6">
              <w:t>diagrams</w:t>
            </w:r>
          </w:p>
          <w:p w:rsidR="00000000" w:rsidRPr="00FE06E6" w:rsidP="00FE06E6">
            <w:pPr>
              <w:pStyle w:val="ListBullet"/>
            </w:pPr>
            <w:r w:rsidRPr="00FE06E6">
              <w:t>graphics</w:t>
            </w:r>
          </w:p>
          <w:p w:rsidR="00000000" w:rsidP="00FE06E6">
            <w:pPr>
              <w:pStyle w:val="ListBullet"/>
              <w:rPr>
                <w:lang w:val="en-NZ"/>
              </w:rPr>
            </w:pPr>
            <w:r w:rsidRPr="00FE06E6">
              <w:t>using computer notation software specific to dance.</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Presentation</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feedback discussion</w:t>
            </w:r>
          </w:p>
          <w:p w:rsidR="00000000" w:rsidRPr="00FE06E6" w:rsidP="00FE06E6">
            <w:pPr>
              <w:pStyle w:val="ListBullet"/>
            </w:pPr>
            <w:r w:rsidRPr="00FE06E6">
              <w:t>video replays</w:t>
            </w:r>
          </w:p>
          <w:p w:rsidR="00000000" w:rsidRPr="00FE06E6" w:rsidP="00FE06E6">
            <w:pPr>
              <w:pStyle w:val="ListBullet"/>
            </w:pPr>
            <w:r w:rsidRPr="00FE06E6">
              <w:t>journal entries</w:t>
            </w:r>
          </w:p>
          <w:p w:rsidR="00000000" w:rsidRPr="00FE06E6" w:rsidP="00FE06E6">
            <w:pPr>
              <w:pStyle w:val="ListBullet"/>
            </w:pPr>
            <w:r w:rsidRPr="00FE06E6">
              <w:t>choreographic showings</w:t>
            </w:r>
          </w:p>
          <w:p w:rsidR="00000000" w:rsidRPr="00FE06E6" w:rsidP="00FE06E6">
            <w:pPr>
              <w:pStyle w:val="ListBullet"/>
            </w:pPr>
            <w:r w:rsidRPr="00FE06E6">
              <w:t>drawings or diagrams</w:t>
            </w:r>
          </w:p>
          <w:p w:rsidR="00000000" w:rsidRPr="00FE06E6" w:rsidP="00FE06E6">
            <w:pPr>
              <w:pStyle w:val="ListBullet"/>
            </w:pPr>
            <w:r w:rsidRPr="00FE06E6">
              <w:t>visual and audiovisual stimuli and reference</w:t>
            </w:r>
          </w:p>
          <w:p w:rsidR="00000000" w:rsidRPr="00FE06E6" w:rsidP="00FE06E6">
            <w:pPr>
              <w:pStyle w:val="ListBullet"/>
            </w:pPr>
            <w:r w:rsidRPr="00FE06E6">
              <w:t>performance venues</w:t>
            </w:r>
          </w:p>
          <w:p w:rsidR="00000000" w:rsidP="00FE06E6">
            <w:pPr>
              <w:pStyle w:val="ListBullet"/>
              <w:rPr>
                <w:lang w:val="en-NZ"/>
              </w:rPr>
            </w:pPr>
            <w:r w:rsidRPr="00FE06E6">
              <w:t>projections or a screen dance format.</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Dance-creation process</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creativity</w:t>
            </w:r>
          </w:p>
          <w:p w:rsidR="00000000" w:rsidRPr="00FE06E6" w:rsidP="00FE06E6">
            <w:pPr>
              <w:pStyle w:val="ListBullet"/>
            </w:pPr>
            <w:r w:rsidRPr="00FE06E6">
              <w:t>effectiveness</w:t>
            </w:r>
          </w:p>
          <w:p w:rsidR="00000000" w:rsidRPr="00FE06E6" w:rsidP="00FE06E6">
            <w:pPr>
              <w:pStyle w:val="ListBullet"/>
            </w:pPr>
            <w:r w:rsidRPr="00FE06E6">
              <w:t>inspiration</w:t>
            </w:r>
          </w:p>
          <w:p w:rsidR="00000000" w:rsidP="00FE06E6">
            <w:pPr>
              <w:pStyle w:val="ListBullet"/>
              <w:rPr>
                <w:lang w:val="en-NZ"/>
              </w:rPr>
            </w:pPr>
            <w:r w:rsidRPr="00FE06E6">
              <w:t>audience response.</w:t>
            </w:r>
          </w:p>
        </w:tc>
      </w:tr>
      <w:tr w:rsidTr="00FE06E6">
        <w:tblPrEx>
          <w:tblW w:w="0" w:type="auto"/>
          <w:tblLayout w:type="fixed"/>
          <w:tblCellMar>
            <w:left w:w="62" w:type="dxa"/>
            <w:right w:w="62" w:type="dxa"/>
          </w:tblCellMar>
          <w:tblLook w:val="0000"/>
        </w:tblPrEx>
        <w:tc>
          <w:tcPr>
            <w:tcW w:w="2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E6">
            <w:pPr>
              <w:pStyle w:val="BodyText"/>
              <w:rPr>
                <w:lang w:val="en-NZ"/>
              </w:rPr>
            </w:pPr>
            <w:r w:rsidRPr="00FE06E6">
              <w:rPr>
                <w:rStyle w:val="BoldandItalics"/>
              </w:rPr>
              <w:t>Relevant personnel</w:t>
            </w:r>
            <w:r w:rsidRPr="00FE06E6">
              <w:t xml:space="preserve"> may include:</w:t>
            </w:r>
          </w:p>
        </w:tc>
        <w:tc>
          <w:tcPr>
            <w:tcW w:w="5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E6" w:rsidP="00FE06E6">
            <w:pPr>
              <w:pStyle w:val="ListBullet"/>
            </w:pPr>
            <w:r w:rsidRPr="00FE06E6">
              <w:t>teacher</w:t>
            </w:r>
          </w:p>
          <w:p w:rsidR="00000000" w:rsidRPr="00FE06E6" w:rsidP="00FE06E6">
            <w:pPr>
              <w:pStyle w:val="ListBullet"/>
            </w:pPr>
            <w:r w:rsidRPr="00FE06E6">
              <w:t>performer</w:t>
            </w:r>
          </w:p>
          <w:p w:rsidR="00000000" w:rsidRPr="00FE06E6" w:rsidP="00FE06E6">
            <w:pPr>
              <w:pStyle w:val="ListBullet"/>
            </w:pPr>
            <w:r w:rsidRPr="00FE06E6">
              <w:t>ensemble member</w:t>
            </w:r>
          </w:p>
          <w:p w:rsidR="00000000" w:rsidRPr="00FE06E6" w:rsidP="00FE06E6">
            <w:pPr>
              <w:pStyle w:val="ListBullet"/>
            </w:pPr>
            <w:r w:rsidRPr="00FE06E6">
              <w:t>designer:</w:t>
            </w:r>
          </w:p>
          <w:p w:rsidR="00000000" w:rsidRPr="00FE06E6" w:rsidP="00FE06E6">
            <w:pPr>
              <w:pStyle w:val="ListBullet2"/>
            </w:pPr>
            <w:r w:rsidRPr="00FE06E6">
              <w:t>sound</w:t>
            </w:r>
          </w:p>
          <w:p w:rsidR="00000000" w:rsidRPr="00FE06E6" w:rsidP="00FE06E6">
            <w:pPr>
              <w:pStyle w:val="ListBullet2"/>
            </w:pPr>
            <w:r w:rsidRPr="00FE06E6">
              <w:t>lighting</w:t>
            </w:r>
          </w:p>
          <w:p w:rsidR="00000000" w:rsidRPr="00FE06E6" w:rsidP="00FE06E6">
            <w:pPr>
              <w:pStyle w:val="ListBullet2"/>
            </w:pPr>
            <w:r w:rsidRPr="00FE06E6">
              <w:t>costumes</w:t>
            </w:r>
          </w:p>
          <w:p w:rsidR="00000000" w:rsidRPr="00FE06E6" w:rsidP="00FE06E6">
            <w:pPr>
              <w:pStyle w:val="ListBullet"/>
            </w:pPr>
            <w:r w:rsidRPr="00FE06E6">
              <w:t>make-up and hair</w:t>
            </w:r>
          </w:p>
          <w:p w:rsidR="00000000" w:rsidRPr="00FE06E6" w:rsidP="00FE06E6">
            <w:pPr>
              <w:pStyle w:val="ListBullet"/>
            </w:pPr>
            <w:r w:rsidRPr="00FE06E6">
              <w:t>special effects</w:t>
            </w:r>
          </w:p>
          <w:p w:rsidR="00000000" w:rsidRPr="00FE06E6" w:rsidP="00FE06E6">
            <w:pPr>
              <w:pStyle w:val="ListBullet"/>
            </w:pPr>
            <w:r w:rsidRPr="00FE06E6">
              <w:t>client</w:t>
            </w:r>
          </w:p>
          <w:p w:rsidR="00000000" w:rsidRPr="00FE06E6" w:rsidP="00FE06E6">
            <w:pPr>
              <w:pStyle w:val="ListBullet"/>
            </w:pPr>
            <w:r w:rsidRPr="00FE06E6">
              <w:t>agent</w:t>
            </w:r>
          </w:p>
          <w:p w:rsidR="00000000" w:rsidRPr="00FE06E6" w:rsidP="00FE06E6">
            <w:pPr>
              <w:pStyle w:val="ListBullet"/>
            </w:pPr>
            <w:r w:rsidRPr="00FE06E6">
              <w:t>conductor</w:t>
            </w:r>
          </w:p>
          <w:p w:rsidR="00000000" w:rsidRPr="00FE06E6" w:rsidP="00FE06E6">
            <w:pPr>
              <w:pStyle w:val="ListBullet"/>
            </w:pPr>
            <w:r w:rsidRPr="00FE06E6">
              <w:t>tutor</w:t>
            </w:r>
          </w:p>
          <w:p w:rsidR="00000000" w:rsidRPr="00FE06E6" w:rsidP="00FE06E6">
            <w:pPr>
              <w:pStyle w:val="ListBullet"/>
            </w:pPr>
            <w:r w:rsidRPr="00FE06E6">
              <w:t>mentor.</w:t>
            </w:r>
          </w:p>
        </w:tc>
      </w:tr>
    </w:tbl>
    <w:p w:rsidR="00000000" w:rsidRPr="00FE06E6" w:rsidP="00FE06E6">
      <w:pPr>
        <w:pStyle w:val="BodyText"/>
      </w:pPr>
    </w:p>
    <w:p w:rsidR="00000000" w:rsidRPr="00FE06E6" w:rsidP="00FE06E6">
      <w:pPr>
        <w:pStyle w:val="AllowPageBreak"/>
      </w:pPr>
    </w:p>
    <w:p w:rsidR="00000000" w:rsidRPr="00FE06E6" w:rsidP="00FE06E6">
      <w:pPr>
        <w:pStyle w:val="Heading1"/>
      </w:pPr>
      <w:bookmarkStart w:id="12" w:name="O_341265"/>
      <w:bookmarkEnd w:id="12"/>
      <w:r w:rsidRPr="00FE06E6">
        <w:t>Unit Sector(s)</w:t>
      </w:r>
    </w:p>
    <w:p w:rsidR="00000000" w:rsidRPr="00FE06E6" w:rsidP="00FE06E6">
      <w:pPr>
        <w:pStyle w:val="BodyText"/>
      </w:pPr>
      <w:r w:rsidRPr="00FE06E6">
        <w:t>Performing arts - choreography</w:t>
      </w:r>
    </w:p>
    <w:p w:rsidR="00000000" w:rsidRPr="00FE06E6" w:rsidP="00FE06E6">
      <w:pPr>
        <w:pStyle w:val="AllowPageBreak"/>
      </w:pPr>
    </w:p>
    <w:p w:rsidR="00000000" w:rsidRPr="00FE06E6" w:rsidP="00FE06E6">
      <w:pPr>
        <w:pStyle w:val="Heading1"/>
      </w:pPr>
      <w:bookmarkStart w:id="13" w:name="O_341266"/>
      <w:bookmarkEnd w:id="13"/>
      <w:r w:rsidRPr="00FE06E6">
        <w:t>Custom Content Section</w:t>
      </w:r>
    </w:p>
    <w:p w:rsidR="00000000" w:rsidRPr="00FE06E6" w:rsidP="00FE06E6">
      <w:pPr>
        <w:pStyle w:val="BodyText"/>
      </w:pPr>
      <w:r w:rsidRPr="00FE06E6">
        <w:t>Not applicable.</w:t>
      </w:r>
    </w:p>
    <w:p w:rsidR="00000000" w:rsidRPr="00FE06E6" w:rsidP="00FE06E6"/>
    <w:sectPr w:rsidSect="00FE0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CD3" w:rsidP="00433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D3" w:rsidP="00FE0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3CD3" w:rsidP="00FE0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3CD3" w:rsidP="00FE0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CD3" w:rsidP="00433C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D3" w:rsidP="00FE06E6">
    <w:pPr>
      <w:pStyle w:val="Header"/>
      <w:framePr w:wrap="around"/>
    </w:pPr>
    <w:r>
      <w:fldChar w:fldCharType="begin"/>
    </w:r>
    <w:r>
      <w:instrText xml:space="preserve"> TITLE   \* MERGEFORMAT </w:instrText>
    </w:r>
    <w:r>
      <w:fldChar w:fldCharType="separate"/>
    </w:r>
    <w:r>
      <w:t>CUACHR501A Create and perform complex dance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CD3" w:rsidP="00FE0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A2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86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62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06E6"/>
    <w:pPr>
      <w:spacing w:before="360" w:after="60"/>
      <w:outlineLvl w:val="0"/>
    </w:pPr>
    <w:rPr>
      <w:sz w:val="32"/>
    </w:rPr>
  </w:style>
  <w:style w:type="paragraph" w:styleId="Heading2">
    <w:name w:val="heading 2"/>
    <w:basedOn w:val="HeadingBase"/>
    <w:next w:val="BodyText"/>
    <w:link w:val="Heading2Char"/>
    <w:qFormat/>
    <w:rsid w:val="00FE06E6"/>
    <w:pPr>
      <w:keepLines/>
      <w:spacing w:before="240" w:after="120"/>
      <w:outlineLvl w:val="1"/>
    </w:pPr>
    <w:rPr>
      <w:sz w:val="28"/>
      <w:szCs w:val="40"/>
    </w:rPr>
  </w:style>
  <w:style w:type="paragraph" w:styleId="Heading3">
    <w:name w:val="heading 3"/>
    <w:basedOn w:val="HeadingBase"/>
    <w:next w:val="BodyText"/>
    <w:link w:val="Heading3Char"/>
    <w:qFormat/>
    <w:rsid w:val="00FE06E6"/>
    <w:pPr>
      <w:spacing w:before="180" w:after="120"/>
      <w:outlineLvl w:val="2"/>
    </w:pPr>
    <w:rPr>
      <w:spacing w:val="-10"/>
      <w:kern w:val="32"/>
    </w:rPr>
  </w:style>
  <w:style w:type="paragraph" w:styleId="Heading4">
    <w:name w:val="heading 4"/>
    <w:basedOn w:val="HeadingBase"/>
    <w:next w:val="BodyText"/>
    <w:link w:val="Heading4Char"/>
    <w:qFormat/>
    <w:rsid w:val="00FE06E6"/>
    <w:pPr>
      <w:spacing w:before="160" w:after="120"/>
      <w:outlineLvl w:val="3"/>
    </w:pPr>
    <w:rPr>
      <w:sz w:val="22"/>
    </w:rPr>
  </w:style>
  <w:style w:type="paragraph" w:styleId="Heading5">
    <w:name w:val="heading 5"/>
    <w:basedOn w:val="HeadingBase"/>
    <w:next w:val="Normal"/>
    <w:link w:val="Heading5Char"/>
    <w:qFormat/>
    <w:rsid w:val="00FE06E6"/>
    <w:pPr>
      <w:spacing w:before="80"/>
      <w:outlineLvl w:val="4"/>
    </w:pPr>
    <w:rPr>
      <w:color w:val="918585"/>
      <w:sz w:val="20"/>
    </w:rPr>
  </w:style>
  <w:style w:type="paragraph" w:styleId="Heading6">
    <w:name w:val="heading 6"/>
    <w:basedOn w:val="HeadingBase"/>
    <w:next w:val="Normal"/>
    <w:link w:val="Heading6Char"/>
    <w:qFormat/>
    <w:rsid w:val="00FE06E6"/>
    <w:pPr>
      <w:spacing w:before="60"/>
      <w:outlineLvl w:val="5"/>
    </w:pPr>
    <w:rPr>
      <w:color w:val="918585"/>
      <w:sz w:val="20"/>
    </w:rPr>
  </w:style>
  <w:style w:type="paragraph" w:styleId="Heading7">
    <w:name w:val="heading 7"/>
    <w:basedOn w:val="Normal"/>
    <w:next w:val="Normal"/>
    <w:link w:val="Heading7Char"/>
    <w:qFormat/>
    <w:rsid w:val="00FE06E6"/>
    <w:pPr>
      <w:ind w:left="720"/>
      <w:outlineLvl w:val="6"/>
    </w:pPr>
    <w:rPr>
      <w:i/>
    </w:rPr>
  </w:style>
  <w:style w:type="paragraph" w:styleId="Heading8">
    <w:name w:val="heading 8"/>
    <w:basedOn w:val="Normal"/>
    <w:next w:val="Normal"/>
    <w:link w:val="Heading8Char"/>
    <w:qFormat/>
    <w:rsid w:val="00FE06E6"/>
    <w:pPr>
      <w:ind w:left="720"/>
      <w:outlineLvl w:val="7"/>
    </w:pPr>
    <w:rPr>
      <w:i/>
    </w:rPr>
  </w:style>
  <w:style w:type="paragraph" w:styleId="Heading9">
    <w:name w:val="heading 9"/>
    <w:basedOn w:val="Normal"/>
    <w:next w:val="Normal"/>
    <w:link w:val="Heading9Char"/>
    <w:qFormat/>
    <w:rsid w:val="00FE06E6"/>
    <w:pPr>
      <w:ind w:left="720"/>
      <w:outlineLvl w:val="8"/>
    </w:pPr>
    <w:rPr>
      <w:i/>
    </w:rPr>
  </w:style>
  <w:style w:type="character" w:default="1" w:styleId="DefaultParagraphFont">
    <w:name w:val="Default Paragraph Font"/>
    <w:uiPriority w:val="1"/>
    <w:unhideWhenUsed/>
    <w:rsid w:val="00FE0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6E6"/>
  </w:style>
  <w:style w:type="character" w:customStyle="1" w:styleId="Heading1Char">
    <w:name w:val="Heading 1 Char"/>
    <w:basedOn w:val="DefaultParagraphFont"/>
    <w:link w:val="Heading1"/>
    <w:rsid w:val="00FE06E6"/>
    <w:rPr>
      <w:rFonts w:ascii="Times New Roman" w:eastAsia="Times New Roman" w:hAnsi="Times New Roman" w:cs="Times New Roman"/>
      <w:b/>
      <w:sz w:val="32"/>
      <w:szCs w:val="20"/>
      <w:lang w:eastAsia="en-US"/>
    </w:rPr>
  </w:style>
  <w:style w:type="paragraph" w:styleId="BodyText">
    <w:name w:val="Body Text"/>
    <w:basedOn w:val="Normal"/>
    <w:link w:val="BodyTextChar"/>
    <w:rsid w:val="00FE0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6E6"/>
    <w:rPr>
      <w:rFonts w:ascii="Times New Roman" w:eastAsia="Times New Roman" w:hAnsi="Times New Roman" w:cs="Times New Roman"/>
      <w:sz w:val="24"/>
      <w:lang w:val="en-US" w:eastAsia="en-US"/>
    </w:rPr>
  </w:style>
  <w:style w:type="paragraph" w:styleId="Footer">
    <w:name w:val="footer"/>
    <w:basedOn w:val="Normal"/>
    <w:link w:val="FooterChar"/>
    <w:rsid w:val="00FE0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6E6"/>
    <w:rPr>
      <w:rFonts w:ascii="Times New Roman" w:eastAsia="Times New Roman" w:hAnsi="Times New Roman" w:cs="Times New Roman"/>
      <w:sz w:val="16"/>
      <w:lang w:val="en-US" w:eastAsia="en-US"/>
    </w:rPr>
  </w:style>
  <w:style w:type="paragraph" w:styleId="ListBullet">
    <w:name w:val="List Bullet"/>
    <w:basedOn w:val="List"/>
    <w:rsid w:val="00FE06E6"/>
    <w:pPr>
      <w:numPr>
        <w:numId w:val="14"/>
      </w:numPr>
      <w:tabs>
        <w:tab w:val="clear" w:pos="340"/>
      </w:tabs>
      <w:spacing w:before="40" w:after="40"/>
    </w:pPr>
  </w:style>
  <w:style w:type="character" w:customStyle="1" w:styleId="SpecialBold">
    <w:name w:val="Special Bold"/>
    <w:basedOn w:val="DefaultParagraphFont"/>
    <w:rsid w:val="00FE06E6"/>
    <w:rPr>
      <w:b/>
      <w:spacing w:val="0"/>
    </w:rPr>
  </w:style>
  <w:style w:type="paragraph" w:styleId="ListBullet2">
    <w:name w:val="List Bullet 2"/>
    <w:basedOn w:val="List2"/>
    <w:rsid w:val="00FE06E6"/>
    <w:pPr>
      <w:numPr>
        <w:numId w:val="15"/>
      </w:numPr>
      <w:tabs>
        <w:tab w:val="clear" w:pos="680"/>
      </w:tabs>
    </w:pPr>
  </w:style>
  <w:style w:type="paragraph" w:styleId="Header">
    <w:name w:val="header"/>
    <w:basedOn w:val="Normal"/>
    <w:link w:val="HeaderChar"/>
    <w:rsid w:val="00FE0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6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06E6"/>
    <w:rPr>
      <w:i/>
    </w:rPr>
  </w:style>
  <w:style w:type="paragraph" w:customStyle="1" w:styleId="SuperHeading">
    <w:name w:val="SuperHeading"/>
    <w:basedOn w:val="Normal"/>
    <w:rsid w:val="00FE06E6"/>
    <w:pPr>
      <w:spacing w:before="240" w:after="120"/>
      <w:outlineLvl w:val="0"/>
    </w:pPr>
    <w:rPr>
      <w:rFonts w:ascii="Times New Roman" w:hAnsi="Times New Roman"/>
      <w:b/>
      <w:sz w:val="28"/>
    </w:rPr>
  </w:style>
  <w:style w:type="paragraph" w:customStyle="1" w:styleId="AllowPageBreak">
    <w:name w:val="AllowPageBreak"/>
    <w:rsid w:val="00FE06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06E6"/>
    <w:pPr>
      <w:numPr>
        <w:numId w:val="3"/>
      </w:numPr>
      <w:tabs>
        <w:tab w:val="clear" w:pos="1021"/>
      </w:tabs>
      <w:ind w:left="1037" w:hanging="357"/>
    </w:pPr>
  </w:style>
  <w:style w:type="character" w:customStyle="1" w:styleId="BoldandItalics">
    <w:name w:val="Bold and Italics"/>
    <w:qFormat/>
    <w:rsid w:val="00FE06E6"/>
    <w:rPr>
      <w:b/>
      <w:i/>
      <w:u w:val="none"/>
    </w:rPr>
  </w:style>
  <w:style w:type="character" w:customStyle="1" w:styleId="Heading2Char">
    <w:name w:val="Heading 2 Char"/>
    <w:basedOn w:val="DefaultParagraphFont"/>
    <w:link w:val="Heading2"/>
    <w:rsid w:val="00FE0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0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06E6"/>
    <w:rPr>
      <w:rFonts w:ascii="Courier New" w:eastAsia="Times New Roman" w:hAnsi="Courier New" w:cs="Times New Roman"/>
      <w:i/>
      <w:szCs w:val="20"/>
      <w:lang w:val="en-US" w:eastAsia="en-US"/>
    </w:rPr>
  </w:style>
  <w:style w:type="paragraph" w:customStyle="1" w:styleId="HeadingBase">
    <w:name w:val="Heading Base"/>
    <w:rsid w:val="00FE0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6E6"/>
    <w:pPr>
      <w:tabs>
        <w:tab w:val="right" w:leader="dot" w:pos="9072"/>
      </w:tabs>
      <w:ind w:left="567"/>
    </w:pPr>
    <w:rPr>
      <w:szCs w:val="22"/>
    </w:rPr>
  </w:style>
  <w:style w:type="paragraph" w:customStyle="1" w:styleId="TOCBase">
    <w:name w:val="TOC Base"/>
    <w:rsid w:val="00FE0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6E6"/>
    <w:pPr>
      <w:tabs>
        <w:tab w:val="right" w:leader="dot" w:pos="9072"/>
      </w:tabs>
      <w:spacing w:before="40" w:after="40"/>
      <w:ind w:left="284"/>
    </w:pPr>
    <w:rPr>
      <w:rFonts w:ascii="Times New Roman" w:hAnsi="Times New Roman"/>
    </w:rPr>
  </w:style>
  <w:style w:type="paragraph" w:styleId="TOC1">
    <w:name w:val="toc 1"/>
    <w:basedOn w:val="TOCBase"/>
    <w:next w:val="Normal"/>
    <w:rsid w:val="00FE0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06E6"/>
    <w:pPr>
      <w:spacing w:before="5040"/>
      <w:jc w:val="center"/>
    </w:pPr>
    <w:rPr>
      <w:sz w:val="48"/>
      <w:szCs w:val="72"/>
      <w:lang w:val="en-US"/>
    </w:rPr>
  </w:style>
  <w:style w:type="character" w:customStyle="1" w:styleId="TitleChar">
    <w:name w:val="Title Char"/>
    <w:basedOn w:val="DefaultParagraphFont"/>
    <w:link w:val="Title"/>
    <w:rsid w:val="00FE0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6E6"/>
    <w:pPr>
      <w:tabs>
        <w:tab w:val="left" w:pos="3600"/>
        <w:tab w:val="left" w:pos="3958"/>
      </w:tabs>
    </w:pPr>
  </w:style>
  <w:style w:type="paragraph" w:styleId="List">
    <w:name w:val="List"/>
    <w:basedOn w:val="BodyText"/>
    <w:next w:val="BodyText"/>
    <w:rsid w:val="00FE06E6"/>
    <w:pPr>
      <w:tabs>
        <w:tab w:val="left" w:pos="340"/>
      </w:tabs>
      <w:spacing w:before="60" w:after="60"/>
      <w:ind w:left="340" w:hanging="340"/>
    </w:pPr>
  </w:style>
  <w:style w:type="paragraph" w:customStyle="1" w:styleId="Note">
    <w:name w:val="Note"/>
    <w:basedOn w:val="BodyText"/>
    <w:rsid w:val="00FE0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6E6"/>
    <w:pPr>
      <w:framePr w:wrap="auto" w:hAnchor="text" w:y="6049"/>
    </w:pPr>
    <w:rPr>
      <w:color w:val="000000"/>
      <w:sz w:val="40"/>
    </w:rPr>
  </w:style>
  <w:style w:type="paragraph" w:customStyle="1" w:styleId="TOCTitle">
    <w:name w:val="TOCTitle"/>
    <w:basedOn w:val="Heading1"/>
    <w:rsid w:val="00FE06E6"/>
    <w:pPr>
      <w:spacing w:after="240"/>
      <w:jc w:val="center"/>
      <w:outlineLvl w:val="9"/>
    </w:pPr>
    <w:rPr>
      <w:caps/>
    </w:rPr>
  </w:style>
  <w:style w:type="paragraph" w:customStyle="1" w:styleId="Version">
    <w:name w:val="Version"/>
    <w:rsid w:val="00FE0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6E6"/>
    <w:pPr>
      <w:keepNext w:val="0"/>
      <w:tabs>
        <w:tab w:val="right" w:pos="4176"/>
      </w:tabs>
      <w:ind w:left="198" w:hanging="198"/>
    </w:pPr>
    <w:rPr>
      <w:rFonts w:ascii="Garamond" w:hAnsi="Garamond"/>
    </w:rPr>
  </w:style>
  <w:style w:type="paragraph" w:styleId="IndexHeading">
    <w:name w:val="index heading"/>
    <w:basedOn w:val="Normal"/>
    <w:next w:val="Index1"/>
    <w:semiHidden/>
    <w:rsid w:val="00FE06E6"/>
    <w:pPr>
      <w:spacing w:before="120" w:after="120"/>
    </w:pPr>
    <w:rPr>
      <w:rFonts w:ascii="Arial" w:hAnsi="Arial"/>
      <w:b/>
      <w:color w:val="918585"/>
      <w:sz w:val="24"/>
    </w:rPr>
  </w:style>
  <w:style w:type="paragraph" w:customStyle="1" w:styleId="Chapter">
    <w:name w:val="Chapter"/>
    <w:basedOn w:val="Normal"/>
    <w:rsid w:val="00FE06E6"/>
    <w:pPr>
      <w:spacing w:before="240"/>
    </w:pPr>
    <w:rPr>
      <w:rFonts w:ascii="Times New Roman" w:hAnsi="Times New Roman"/>
      <w:smallCaps/>
      <w:spacing w:val="80"/>
      <w:sz w:val="28"/>
    </w:rPr>
  </w:style>
  <w:style w:type="paragraph" w:customStyle="1" w:styleId="InChapter">
    <w:name w:val="InChapter"/>
    <w:basedOn w:val="Heading3"/>
    <w:rsid w:val="00FE06E6"/>
    <w:pPr>
      <w:spacing w:after="240"/>
      <w:outlineLvl w:val="9"/>
    </w:pPr>
    <w:rPr>
      <w:noProof/>
    </w:rPr>
  </w:style>
  <w:style w:type="paragraph" w:styleId="Index2">
    <w:name w:val="index 2"/>
    <w:basedOn w:val="Normal"/>
    <w:next w:val="Normal"/>
    <w:semiHidden/>
    <w:rsid w:val="00FE06E6"/>
    <w:pPr>
      <w:tabs>
        <w:tab w:val="right" w:pos="4176"/>
      </w:tabs>
      <w:ind w:left="568" w:hanging="284"/>
    </w:pPr>
    <w:rPr>
      <w:rFonts w:ascii="Garamond" w:hAnsi="Garamond"/>
    </w:rPr>
  </w:style>
  <w:style w:type="paragraph" w:customStyle="1" w:styleId="Byline">
    <w:name w:val="Byline"/>
    <w:rsid w:val="00FE0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6E6"/>
    <w:pPr>
      <w:tabs>
        <w:tab w:val="clear" w:pos="3600"/>
        <w:tab w:val="clear" w:pos="3958"/>
      </w:tabs>
      <w:jc w:val="right"/>
    </w:pPr>
  </w:style>
  <w:style w:type="paragraph" w:styleId="Caption">
    <w:name w:val="caption"/>
    <w:basedOn w:val="BodyText"/>
    <w:next w:val="Normal"/>
    <w:qFormat/>
    <w:rsid w:val="00FE06E6"/>
    <w:pPr>
      <w:framePr w:w="2268" w:hSpace="181" w:vSpace="181" w:wrap="around" w:vAnchor="text" w:hAnchor="page" w:x="1135" w:y="285" w:anchorLock="1"/>
    </w:pPr>
    <w:rPr>
      <w:i/>
    </w:rPr>
  </w:style>
  <w:style w:type="paragraph" w:customStyle="1" w:styleId="MiniTOCTitle">
    <w:name w:val="MiniTOCTitle"/>
    <w:basedOn w:val="Heading4"/>
    <w:rsid w:val="00FE06E6"/>
    <w:pPr>
      <w:spacing w:before="240"/>
      <w:outlineLvl w:val="9"/>
    </w:pPr>
    <w:rPr>
      <w:noProof/>
      <w:sz w:val="24"/>
    </w:rPr>
  </w:style>
  <w:style w:type="paragraph" w:customStyle="1" w:styleId="MiniTOCItem">
    <w:name w:val="MiniTOCItem"/>
    <w:basedOn w:val="ListBullet"/>
    <w:rsid w:val="00FE06E6"/>
    <w:pPr>
      <w:numPr>
        <w:numId w:val="0"/>
      </w:numPr>
      <w:tabs>
        <w:tab w:val="right" w:leader="dot" w:pos="6521"/>
      </w:tabs>
      <w:spacing w:before="0" w:after="0"/>
    </w:pPr>
  </w:style>
  <w:style w:type="paragraph" w:customStyle="1" w:styleId="TOFTitle">
    <w:name w:val="TOFTitle"/>
    <w:basedOn w:val="TOCTitle"/>
    <w:rsid w:val="00FE06E6"/>
  </w:style>
  <w:style w:type="paragraph" w:styleId="TableofFigures">
    <w:name w:val="table of figures"/>
    <w:basedOn w:val="Normal"/>
    <w:next w:val="Normal"/>
    <w:semiHidden/>
    <w:rsid w:val="00FE06E6"/>
    <w:pPr>
      <w:tabs>
        <w:tab w:val="right" w:leader="dot" w:pos="9072"/>
      </w:tabs>
      <w:ind w:left="970" w:hanging="403"/>
    </w:pPr>
    <w:rPr>
      <w:rFonts w:ascii="Times New Roman" w:hAnsi="Times New Roman"/>
      <w:b/>
    </w:rPr>
  </w:style>
  <w:style w:type="paragraph" w:styleId="ListNumber">
    <w:name w:val="List Number"/>
    <w:basedOn w:val="List"/>
    <w:rsid w:val="00FE06E6"/>
    <w:pPr>
      <w:numPr>
        <w:numId w:val="12"/>
      </w:numPr>
    </w:pPr>
  </w:style>
  <w:style w:type="character" w:customStyle="1" w:styleId="WingdingSymbols">
    <w:name w:val="Wingding Symbols"/>
    <w:rsid w:val="00FE06E6"/>
    <w:rPr>
      <w:rFonts w:ascii="Wingdings" w:hAnsi="Wingdings"/>
    </w:rPr>
  </w:style>
  <w:style w:type="paragraph" w:customStyle="1" w:styleId="TableHeading">
    <w:name w:val="Table Heading"/>
    <w:basedOn w:val="HeadingBase"/>
    <w:rsid w:val="00FE06E6"/>
    <w:pPr>
      <w:keepLines/>
      <w:pBdr>
        <w:bottom w:val="single" w:sz="6" w:space="1" w:color="918585"/>
      </w:pBdr>
      <w:spacing w:before="240"/>
    </w:pPr>
  </w:style>
  <w:style w:type="character" w:customStyle="1" w:styleId="HotSpot">
    <w:name w:val="HotSpot"/>
    <w:rsid w:val="00FE06E6"/>
    <w:rPr>
      <w:color w:val="0033CC"/>
      <w:u w:val="none"/>
    </w:rPr>
  </w:style>
  <w:style w:type="paragraph" w:customStyle="1" w:styleId="BodyTextRight">
    <w:name w:val="Body Text Right"/>
    <w:basedOn w:val="BodyText"/>
    <w:rsid w:val="00FE06E6"/>
    <w:pPr>
      <w:spacing w:before="0" w:after="0"/>
      <w:jc w:val="right"/>
    </w:pPr>
  </w:style>
  <w:style w:type="paragraph" w:styleId="Index3">
    <w:name w:val="index 3"/>
    <w:basedOn w:val="ListNumber2"/>
    <w:next w:val="Normal"/>
    <w:semiHidden/>
    <w:rsid w:val="00FE06E6"/>
    <w:pPr>
      <w:numPr>
        <w:numId w:val="0"/>
      </w:numPr>
      <w:tabs>
        <w:tab w:val="right" w:leader="dot" w:pos="4176"/>
      </w:tabs>
    </w:pPr>
  </w:style>
  <w:style w:type="paragraph" w:styleId="ListNumber2">
    <w:name w:val="List Number 2"/>
    <w:basedOn w:val="List2"/>
    <w:rsid w:val="00FE06E6"/>
    <w:pPr>
      <w:numPr>
        <w:numId w:val="11"/>
      </w:numPr>
      <w:tabs>
        <w:tab w:val="clear" w:pos="1060"/>
      </w:tabs>
    </w:pPr>
  </w:style>
  <w:style w:type="paragraph" w:customStyle="1" w:styleId="MarginNote">
    <w:name w:val="Margin Note"/>
    <w:basedOn w:val="BodyText"/>
    <w:rsid w:val="00FE0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06E6"/>
    <w:rPr>
      <w:sz w:val="32"/>
    </w:rPr>
  </w:style>
  <w:style w:type="paragraph" w:customStyle="1" w:styleId="HeadingProcedure">
    <w:name w:val="Heading Procedure"/>
    <w:basedOn w:val="HeadingBase"/>
    <w:next w:val="Normal"/>
    <w:rsid w:val="00FE06E6"/>
    <w:pPr>
      <w:tabs>
        <w:tab w:val="left" w:pos="0"/>
      </w:tabs>
      <w:spacing w:before="120" w:after="60"/>
    </w:pPr>
    <w:rPr>
      <w:i/>
      <w:color w:val="918585"/>
      <w:sz w:val="22"/>
    </w:rPr>
  </w:style>
  <w:style w:type="paragraph" w:customStyle="1" w:styleId="TableBodyText">
    <w:name w:val="Table Body Text"/>
    <w:basedOn w:val="BodyText"/>
    <w:rsid w:val="00FE06E6"/>
    <w:pPr>
      <w:spacing w:before="60" w:after="60"/>
    </w:pPr>
  </w:style>
  <w:style w:type="paragraph" w:styleId="ListContinue">
    <w:name w:val="List Continue"/>
    <w:basedOn w:val="List"/>
    <w:rsid w:val="00FE06E6"/>
    <w:pPr>
      <w:ind w:firstLine="0"/>
    </w:pPr>
  </w:style>
  <w:style w:type="paragraph" w:customStyle="1" w:styleId="ListNote">
    <w:name w:val="List Note"/>
    <w:basedOn w:val="List"/>
    <w:rsid w:val="00FE06E6"/>
    <w:pPr>
      <w:pBdr>
        <w:top w:val="single" w:sz="6" w:space="2" w:color="918585"/>
        <w:bottom w:val="single" w:sz="6" w:space="2" w:color="918585"/>
      </w:pBdr>
      <w:tabs>
        <w:tab w:val="left" w:pos="1021"/>
      </w:tabs>
      <w:ind w:firstLine="0"/>
    </w:pPr>
  </w:style>
  <w:style w:type="paragraph" w:customStyle="1" w:styleId="Warning">
    <w:name w:val="Warning"/>
    <w:basedOn w:val="BodyText"/>
    <w:rsid w:val="00FE06E6"/>
    <w:pPr>
      <w:shd w:val="clear" w:color="auto" w:fill="D9D9D9"/>
      <w:tabs>
        <w:tab w:val="left" w:pos="992"/>
      </w:tabs>
      <w:ind w:left="119" w:right="119"/>
    </w:pPr>
    <w:rPr>
      <w:sz w:val="20"/>
    </w:rPr>
  </w:style>
  <w:style w:type="paragraph" w:customStyle="1" w:styleId="MarginIcons">
    <w:name w:val="Margin Icons"/>
    <w:basedOn w:val="BodyText"/>
    <w:rsid w:val="00FE0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6E6"/>
    <w:rPr>
      <w:rFonts w:ascii="Courier New" w:hAnsi="Courier New"/>
    </w:rPr>
  </w:style>
  <w:style w:type="paragraph" w:customStyle="1" w:styleId="NoteBullet">
    <w:name w:val="Note Bullet"/>
    <w:basedOn w:val="Note"/>
    <w:rsid w:val="00FE06E6"/>
    <w:pPr>
      <w:tabs>
        <w:tab w:val="clear" w:pos="680"/>
      </w:tabs>
      <w:spacing w:before="60" w:after="60"/>
    </w:pPr>
  </w:style>
  <w:style w:type="paragraph" w:customStyle="1" w:styleId="SubHeading2">
    <w:name w:val="SubHeading2"/>
    <w:basedOn w:val="HeadingBase"/>
    <w:rsid w:val="00FE06E6"/>
    <w:pPr>
      <w:spacing w:before="240" w:after="60"/>
    </w:pPr>
    <w:rPr>
      <w:sz w:val="20"/>
    </w:rPr>
  </w:style>
  <w:style w:type="paragraph" w:customStyle="1" w:styleId="SubHeading1">
    <w:name w:val="SubHeading1"/>
    <w:basedOn w:val="HeadingBase"/>
    <w:rsid w:val="00FE06E6"/>
    <w:pPr>
      <w:spacing w:before="240" w:after="60"/>
    </w:pPr>
    <w:rPr>
      <w:color w:val="918585"/>
      <w:sz w:val="22"/>
    </w:rPr>
  </w:style>
  <w:style w:type="paragraph" w:customStyle="1" w:styleId="SideHeading">
    <w:name w:val="Side Heading"/>
    <w:basedOn w:val="HeadingBase"/>
    <w:rsid w:val="00FE0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6E6"/>
    <w:pPr>
      <w:numPr>
        <w:numId w:val="13"/>
      </w:numPr>
    </w:pPr>
  </w:style>
  <w:style w:type="paragraph" w:styleId="PlainText">
    <w:name w:val="Plain Text"/>
    <w:basedOn w:val="Normal"/>
    <w:link w:val="PlainTextChar"/>
    <w:rsid w:val="00FE06E6"/>
    <w:rPr>
      <w:sz w:val="20"/>
    </w:rPr>
  </w:style>
  <w:style w:type="character" w:customStyle="1" w:styleId="PlainTextChar">
    <w:name w:val="Plain Text Char"/>
    <w:basedOn w:val="DefaultParagraphFont"/>
    <w:link w:val="PlainText"/>
    <w:rsid w:val="00FE06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06E6"/>
    <w:rPr>
      <w:b/>
      <w:smallCaps/>
    </w:rPr>
  </w:style>
  <w:style w:type="paragraph" w:customStyle="1" w:styleId="TableListNumber">
    <w:name w:val="Table List Number"/>
    <w:basedOn w:val="ListNumber"/>
    <w:rsid w:val="00FE06E6"/>
    <w:pPr>
      <w:numPr>
        <w:numId w:val="0"/>
      </w:numPr>
    </w:pPr>
  </w:style>
  <w:style w:type="paragraph" w:styleId="TOC4">
    <w:name w:val="toc 4"/>
    <w:basedOn w:val="TOCBase"/>
    <w:next w:val="Normal"/>
    <w:semiHidden/>
    <w:rsid w:val="00FE06E6"/>
    <w:pPr>
      <w:tabs>
        <w:tab w:val="right" w:leader="dot" w:pos="9071"/>
      </w:tabs>
      <w:ind w:left="1701"/>
    </w:pPr>
  </w:style>
  <w:style w:type="paragraph" w:customStyle="1" w:styleId="ListAlpha">
    <w:name w:val="List Alpha"/>
    <w:basedOn w:val="List"/>
    <w:rsid w:val="00FE06E6"/>
    <w:pPr>
      <w:numPr>
        <w:numId w:val="10"/>
      </w:numPr>
    </w:pPr>
  </w:style>
  <w:style w:type="paragraph" w:customStyle="1" w:styleId="ListAlpha2">
    <w:name w:val="List Alpha 2"/>
    <w:basedOn w:val="List2"/>
    <w:rsid w:val="00FE06E6"/>
    <w:pPr>
      <w:numPr>
        <w:numId w:val="9"/>
      </w:numPr>
    </w:pPr>
  </w:style>
  <w:style w:type="paragraph" w:styleId="List2">
    <w:name w:val="List 2"/>
    <w:basedOn w:val="BodyText"/>
    <w:rsid w:val="00FE06E6"/>
    <w:pPr>
      <w:tabs>
        <w:tab w:val="left" w:pos="680"/>
      </w:tabs>
      <w:spacing w:before="60" w:after="60"/>
      <w:ind w:left="680" w:hanging="340"/>
    </w:pPr>
  </w:style>
  <w:style w:type="paragraph" w:styleId="List3">
    <w:name w:val="List 3"/>
    <w:basedOn w:val="BodyText"/>
    <w:rsid w:val="00FE06E6"/>
    <w:pPr>
      <w:tabs>
        <w:tab w:val="left" w:pos="1021"/>
      </w:tabs>
      <w:spacing w:before="60" w:after="60"/>
      <w:ind w:left="1020" w:hanging="340"/>
    </w:pPr>
  </w:style>
  <w:style w:type="paragraph" w:styleId="List4">
    <w:name w:val="List 4"/>
    <w:basedOn w:val="BodyText"/>
    <w:rsid w:val="00FE06E6"/>
    <w:pPr>
      <w:tabs>
        <w:tab w:val="left" w:pos="1361"/>
      </w:tabs>
      <w:spacing w:before="60" w:after="60"/>
      <w:ind w:left="1361" w:hanging="340"/>
    </w:pPr>
  </w:style>
  <w:style w:type="paragraph" w:styleId="List5">
    <w:name w:val="List 5"/>
    <w:basedOn w:val="BodyText"/>
    <w:rsid w:val="00FE06E6"/>
    <w:pPr>
      <w:tabs>
        <w:tab w:val="left" w:pos="1701"/>
      </w:tabs>
      <w:spacing w:before="60" w:after="60"/>
      <w:ind w:left="1701" w:hanging="340"/>
    </w:pPr>
  </w:style>
  <w:style w:type="paragraph" w:styleId="ListBullet4">
    <w:name w:val="List Bullet 4"/>
    <w:basedOn w:val="List4"/>
    <w:rsid w:val="00FE06E6"/>
    <w:pPr>
      <w:numPr>
        <w:numId w:val="4"/>
      </w:numPr>
    </w:pPr>
  </w:style>
  <w:style w:type="paragraph" w:styleId="ListBullet5">
    <w:name w:val="List Bullet 5"/>
    <w:basedOn w:val="List5"/>
    <w:rsid w:val="00FE06E6"/>
    <w:pPr>
      <w:numPr>
        <w:numId w:val="5"/>
      </w:numPr>
    </w:pPr>
  </w:style>
  <w:style w:type="paragraph" w:styleId="ListContinue2">
    <w:name w:val="List Continue 2"/>
    <w:basedOn w:val="List2"/>
    <w:rsid w:val="00FE06E6"/>
    <w:pPr>
      <w:ind w:firstLine="0"/>
    </w:pPr>
  </w:style>
  <w:style w:type="paragraph" w:styleId="ListContinue3">
    <w:name w:val="List Continue 3"/>
    <w:basedOn w:val="List3"/>
    <w:rsid w:val="00FE06E6"/>
    <w:pPr>
      <w:ind w:left="1021" w:firstLine="0"/>
    </w:pPr>
  </w:style>
  <w:style w:type="paragraph" w:styleId="ListContinue4">
    <w:name w:val="List Continue 4"/>
    <w:basedOn w:val="List4"/>
    <w:rsid w:val="00FE06E6"/>
    <w:pPr>
      <w:ind w:firstLine="0"/>
    </w:pPr>
  </w:style>
  <w:style w:type="paragraph" w:styleId="ListContinue5">
    <w:name w:val="List Continue 5"/>
    <w:basedOn w:val="List5"/>
    <w:rsid w:val="00FE06E6"/>
    <w:pPr>
      <w:ind w:firstLine="0"/>
    </w:pPr>
  </w:style>
  <w:style w:type="paragraph" w:styleId="ListNumber3">
    <w:name w:val="List Number 3"/>
    <w:basedOn w:val="List3"/>
    <w:rsid w:val="00FE06E6"/>
    <w:pPr>
      <w:numPr>
        <w:numId w:val="6"/>
      </w:numPr>
    </w:pPr>
  </w:style>
  <w:style w:type="paragraph" w:styleId="ListNumber4">
    <w:name w:val="List Number 4"/>
    <w:basedOn w:val="List4"/>
    <w:rsid w:val="00FE06E6"/>
    <w:pPr>
      <w:numPr>
        <w:numId w:val="7"/>
      </w:numPr>
    </w:pPr>
  </w:style>
  <w:style w:type="paragraph" w:styleId="ListNumber5">
    <w:name w:val="List Number 5"/>
    <w:basedOn w:val="List5"/>
    <w:rsid w:val="00FE06E6"/>
    <w:pPr>
      <w:numPr>
        <w:numId w:val="8"/>
      </w:numPr>
    </w:pPr>
  </w:style>
  <w:style w:type="paragraph" w:styleId="BlockText">
    <w:name w:val="Block Text"/>
    <w:basedOn w:val="Normal"/>
    <w:rsid w:val="00FE06E6"/>
    <w:pPr>
      <w:spacing w:after="120"/>
      <w:ind w:left="1440" w:right="1440"/>
    </w:pPr>
  </w:style>
  <w:style w:type="character" w:customStyle="1" w:styleId="Subscript">
    <w:name w:val="Subscript"/>
    <w:basedOn w:val="DefaultParagraphFont"/>
    <w:rsid w:val="00FE06E6"/>
    <w:rPr>
      <w:sz w:val="16"/>
      <w:vertAlign w:val="subscript"/>
    </w:rPr>
  </w:style>
  <w:style w:type="character" w:customStyle="1" w:styleId="Superscript">
    <w:name w:val="Superscript"/>
    <w:basedOn w:val="DefaultParagraphFont"/>
    <w:rsid w:val="00FE06E6"/>
    <w:rPr>
      <w:sz w:val="16"/>
      <w:vertAlign w:val="superscript"/>
    </w:rPr>
  </w:style>
  <w:style w:type="character" w:customStyle="1" w:styleId="Symbols">
    <w:name w:val="Symbols"/>
    <w:basedOn w:val="DefaultParagraphFont"/>
    <w:rsid w:val="00FE06E6"/>
    <w:rPr>
      <w:rFonts w:ascii="Symbol" w:hAnsi="Symbol"/>
    </w:rPr>
  </w:style>
  <w:style w:type="character" w:customStyle="1" w:styleId="MenuOptions">
    <w:name w:val="Menu Options"/>
    <w:basedOn w:val="DefaultParagraphFont"/>
    <w:rsid w:val="00FE06E6"/>
    <w:rPr>
      <w:rFonts w:ascii="Arial Narrow" w:hAnsi="Arial Narrow"/>
      <w:smallCaps/>
    </w:rPr>
  </w:style>
  <w:style w:type="character" w:customStyle="1" w:styleId="Buttons">
    <w:name w:val="Buttons"/>
    <w:basedOn w:val="DefaultParagraphFont"/>
    <w:rsid w:val="00FE06E6"/>
    <w:rPr>
      <w:b/>
    </w:rPr>
  </w:style>
  <w:style w:type="character" w:customStyle="1" w:styleId="Underlined">
    <w:name w:val="Underlined"/>
    <w:basedOn w:val="DefaultParagraphFont"/>
    <w:rsid w:val="00FE06E6"/>
    <w:rPr>
      <w:u w:val="single"/>
    </w:rPr>
  </w:style>
  <w:style w:type="paragraph" w:customStyle="1" w:styleId="TableBodyTextRight">
    <w:name w:val="Table Body Text Right"/>
    <w:basedOn w:val="TableBodyText"/>
    <w:rsid w:val="00FE06E6"/>
    <w:pPr>
      <w:widowControl w:val="0"/>
      <w:autoSpaceDE w:val="0"/>
      <w:autoSpaceDN w:val="0"/>
      <w:adjustRightInd w:val="0"/>
      <w:jc w:val="right"/>
    </w:pPr>
    <w:rPr>
      <w:rFonts w:cs="Arial"/>
      <w:szCs w:val="18"/>
    </w:rPr>
  </w:style>
  <w:style w:type="paragraph" w:customStyle="1" w:styleId="CopyrightText">
    <w:name w:val="Copyright Text"/>
    <w:basedOn w:val="BodyText"/>
    <w:rsid w:val="00FE06E6"/>
    <w:rPr>
      <w:sz w:val="18"/>
    </w:rPr>
  </w:style>
  <w:style w:type="paragraph" w:customStyle="1" w:styleId="BodySmallRight">
    <w:name w:val="Body Small Right"/>
    <w:basedOn w:val="BodyTextRight"/>
    <w:rsid w:val="00FE06E6"/>
    <w:rPr>
      <w:sz w:val="18"/>
      <w:szCs w:val="18"/>
    </w:rPr>
  </w:style>
  <w:style w:type="paragraph" w:customStyle="1" w:styleId="MarginEdition">
    <w:name w:val="Margin Edition"/>
    <w:basedOn w:val="MarginNote"/>
    <w:rsid w:val="00FE06E6"/>
    <w:pPr>
      <w:spacing w:before="0" w:after="0"/>
    </w:pPr>
    <w:rPr>
      <w:rFonts w:ascii="Times New Roman" w:hAnsi="Times New Roman"/>
      <w:color w:val="999999"/>
    </w:rPr>
  </w:style>
  <w:style w:type="paragraph" w:customStyle="1" w:styleId="Spacer">
    <w:name w:val="Spacer"/>
    <w:basedOn w:val="Normal"/>
    <w:rsid w:val="00FE06E6"/>
    <w:rPr>
      <w:sz w:val="2"/>
      <w:szCs w:val="2"/>
    </w:rPr>
  </w:style>
  <w:style w:type="character" w:customStyle="1" w:styleId="Small">
    <w:name w:val="Small"/>
    <w:basedOn w:val="DefaultParagraphFont"/>
    <w:rsid w:val="00FE06E6"/>
    <w:rPr>
      <w:sz w:val="16"/>
    </w:rPr>
  </w:style>
  <w:style w:type="paragraph" w:customStyle="1" w:styleId="WideTable">
    <w:name w:val="Wide Table"/>
    <w:basedOn w:val="Normal"/>
    <w:rsid w:val="00FE06E6"/>
    <w:pPr>
      <w:ind w:left="-1418"/>
    </w:pPr>
    <w:rPr>
      <w:sz w:val="2"/>
      <w:szCs w:val="2"/>
    </w:rPr>
  </w:style>
  <w:style w:type="character" w:styleId="PageNumber">
    <w:name w:val="page number"/>
    <w:basedOn w:val="DefaultParagraphFont"/>
    <w:rsid w:val="00FE06E6"/>
  </w:style>
  <w:style w:type="paragraph" w:styleId="Quote">
    <w:name w:val="Quote"/>
    <w:basedOn w:val="Heading1"/>
    <w:link w:val="QuoteChar"/>
    <w:qFormat/>
    <w:rsid w:val="00FE06E6"/>
    <w:rPr>
      <w:b w:val="0"/>
      <w:sz w:val="72"/>
      <w:szCs w:val="72"/>
      <w:lang w:val="en-NZ"/>
    </w:rPr>
  </w:style>
  <w:style w:type="character" w:customStyle="1" w:styleId="QuoteChar">
    <w:name w:val="Quote Char"/>
    <w:basedOn w:val="DefaultParagraphFont"/>
    <w:link w:val="Quote"/>
    <w:rsid w:val="00FE0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6E6"/>
    <w:pPr>
      <w:pageBreakBefore/>
    </w:pPr>
  </w:style>
  <w:style w:type="paragraph" w:customStyle="1" w:styleId="Border">
    <w:name w:val="Border"/>
    <w:basedOn w:val="Normal"/>
    <w:qFormat/>
    <w:rsid w:val="00FE0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6E6"/>
    <w:rPr>
      <w:b/>
      <w:bCs/>
      <w:i/>
      <w:iCs/>
      <w:color w:val="auto"/>
    </w:rPr>
  </w:style>
  <w:style w:type="paragraph" w:styleId="IntenseQuote">
    <w:name w:val="Intense Quote"/>
    <w:basedOn w:val="Normal"/>
    <w:next w:val="Normal"/>
    <w:link w:val="IntenseQuoteChar"/>
    <w:uiPriority w:val="30"/>
    <w:qFormat/>
    <w:rsid w:val="00FE0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6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06E6"/>
    <w:rPr>
      <w:smallCaps/>
      <w:color w:val="auto"/>
      <w:u w:val="single"/>
    </w:rPr>
  </w:style>
  <w:style w:type="character" w:styleId="IntenseReference">
    <w:name w:val="Intense Reference"/>
    <w:basedOn w:val="DefaultParagraphFont"/>
    <w:uiPriority w:val="32"/>
    <w:qFormat/>
    <w:rsid w:val="00FE06E6"/>
    <w:rPr>
      <w:b/>
      <w:bCs/>
      <w:smallCaps/>
      <w:color w:val="auto"/>
      <w:spacing w:val="5"/>
      <w:u w:val="single"/>
    </w:rPr>
  </w:style>
  <w:style w:type="paragraph" w:customStyle="1" w:styleId="2ColumnHeading">
    <w:name w:val="2Column Heading"/>
    <w:basedOn w:val="BodyText"/>
    <w:qFormat/>
    <w:rsid w:val="00FE06E6"/>
    <w:pPr>
      <w:spacing w:after="60"/>
      <w:ind w:left="-2268"/>
    </w:pPr>
    <w:rPr>
      <w:b/>
    </w:rPr>
  </w:style>
  <w:style w:type="paragraph" w:customStyle="1" w:styleId="Heading1TOC">
    <w:name w:val="Heading1 TOC"/>
    <w:basedOn w:val="Normal"/>
    <w:qFormat/>
    <w:rsid w:val="00FE06E6"/>
    <w:pPr>
      <w:spacing w:before="240" w:after="120"/>
    </w:pPr>
    <w:rPr>
      <w:rFonts w:ascii="Times New Roman" w:hAnsi="Times New Roman"/>
      <w:b/>
      <w:sz w:val="32"/>
    </w:rPr>
  </w:style>
  <w:style w:type="paragraph" w:customStyle="1" w:styleId="Heading2TOC">
    <w:name w:val="Heading2 TOC"/>
    <w:basedOn w:val="Normal"/>
    <w:qFormat/>
    <w:rsid w:val="00FE06E6"/>
    <w:pPr>
      <w:spacing w:before="240" w:after="60"/>
    </w:pPr>
    <w:rPr>
      <w:rFonts w:ascii="Times New Roman" w:hAnsi="Times New Roman"/>
      <w:b/>
      <w:sz w:val="28"/>
    </w:rPr>
  </w:style>
  <w:style w:type="character" w:customStyle="1" w:styleId="Underline">
    <w:name w:val="Underline"/>
    <w:basedOn w:val="DefaultParagraphFont"/>
    <w:qFormat/>
    <w:rsid w:val="00FE06E6"/>
    <w:rPr>
      <w:u w:val="single"/>
    </w:rPr>
  </w:style>
  <w:style w:type="paragraph" w:styleId="BalloonText">
    <w:name w:val="Balloon Text"/>
    <w:basedOn w:val="Normal"/>
    <w:link w:val="BalloonTextChar"/>
    <w:rsid w:val="00FE06E6"/>
    <w:rPr>
      <w:rFonts w:ascii="Tahoma" w:hAnsi="Tahoma" w:cs="Tahoma"/>
      <w:sz w:val="16"/>
      <w:szCs w:val="16"/>
    </w:rPr>
  </w:style>
  <w:style w:type="character" w:customStyle="1" w:styleId="BalloonTextChar">
    <w:name w:val="Balloon Text Char"/>
    <w:basedOn w:val="DefaultParagraphFont"/>
    <w:link w:val="BalloonText"/>
    <w:rsid w:val="00FE0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0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6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9316</Characters>
  <Application>Microsoft Office Word</Application>
  <DocSecurity>0</DocSecurity>
  <Lines>351</Lines>
  <Paragraphs>227</Paragraphs>
  <ScaleCrop>false</ScaleCrop>
  <Company>Author-it Software Corporation Ltd.</Company>
  <LinksUpToDate>false</LinksUpToDate>
  <CharactersWithSpaces>10729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CUACHR501A Create and perform complex dance pieces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2012-05-26T14:59:00Z</dcterms:created>
  <dcterms:modified xsi:type="dcterms:W3CDTF">2012-05-26T14:59:00Z</dcterms:modified>
</cp:coreProperties>
</file>