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1380" w:rsidP="00021380">
      <w:pPr>
        <w:pStyle w:val="Title"/>
      </w:pPr>
      <w:r>
        <w:fldChar w:fldCharType="begin"/>
      </w:r>
      <w:r>
        <w:instrText xml:space="preserve"> TITLE   \* MERGEFORMAT </w:instrText>
      </w:r>
      <w:r>
        <w:fldChar w:fldCharType="separate"/>
      </w:r>
      <w:r>
        <w:t>CUACHR403A Develop skills in the craft of choreography</w:t>
      </w:r>
      <w:r>
        <w:fldChar w:fldCharType="end"/>
      </w:r>
    </w:p>
    <w:p w:rsidR="00021380" w:rsidP="00021380">
      <w:pPr>
        <w:pStyle w:val="Version"/>
        <w:sectPr w:rsidSect="00C14D8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14D88" w:rsidP="00C14D88">
      <w:pPr>
        <w:pStyle w:val="SuperHeading"/>
      </w:pPr>
      <w:r w:rsidRPr="00C14D88">
        <w:t>CUACHR403A Develop skills in the craft of choreography</w:t>
      </w:r>
    </w:p>
    <w:p w:rsidR="00000000" w:rsidRPr="00C14D88" w:rsidP="00C14D88">
      <w:pPr>
        <w:pStyle w:val="Heading1"/>
      </w:pPr>
      <w:bookmarkStart w:id="1" w:name="O_341239"/>
      <w:bookmarkEnd w:id="1"/>
      <w:r w:rsidRPr="00C14D88">
        <w:t>Modification History</w:t>
      </w:r>
    </w:p>
    <w:tbl>
      <w:tblPr>
        <w:tblW w:w="0" w:type="auto"/>
        <w:tblLayout w:type="fixed"/>
        <w:tblCellMar>
          <w:left w:w="62" w:type="dxa"/>
          <w:right w:w="62" w:type="dxa"/>
        </w:tblCellMar>
        <w:tblLook w:val="0000"/>
      </w:tblPr>
      <w:tblGrid>
        <w:gridCol w:w="3153"/>
        <w:gridCol w:w="5873"/>
      </w:tblGrid>
      <w:tr w:rsidTr="00C14D88">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4D88" w:rsidP="00C14D88">
            <w:pPr>
              <w:pStyle w:val="BodyText"/>
            </w:pPr>
            <w:r w:rsidRPr="00C14D88">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4D88">
            <w:pPr>
              <w:pStyle w:val="BodyText"/>
              <w:rPr>
                <w:lang w:val="en-NZ"/>
              </w:rPr>
            </w:pPr>
            <w:r w:rsidRPr="00C14D88">
              <w:rPr>
                <w:rStyle w:val="SpecialBold"/>
              </w:rPr>
              <w:t>Comments</w:t>
            </w:r>
          </w:p>
        </w:tc>
      </w:tr>
      <w:tr w:rsidTr="00C14D88">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4D88">
            <w:pPr>
              <w:pStyle w:val="BodyText"/>
              <w:rPr>
                <w:lang w:val="en-NZ"/>
              </w:rPr>
            </w:pPr>
            <w:r w:rsidRPr="00C14D88">
              <w:t>CUACHR403A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4D88" w:rsidP="00C14D88">
            <w:pPr>
              <w:pStyle w:val="BodyText"/>
            </w:pPr>
            <w:r w:rsidRPr="00C14D88">
              <w:t xml:space="preserve">This version first released with </w:t>
            </w:r>
            <w:r w:rsidRPr="00C14D88">
              <w:rPr>
                <w:rStyle w:val="Emphasis"/>
              </w:rPr>
              <w:t>CUA11 Live Performance Training Package version 1.0</w:t>
            </w:r>
          </w:p>
        </w:tc>
      </w:tr>
    </w:tbl>
    <w:p w:rsidR="00000000" w:rsidRPr="00C14D88" w:rsidP="00C14D88">
      <w:pPr>
        <w:pStyle w:val="BodyText"/>
      </w:pPr>
    </w:p>
    <w:p w:rsidR="00000000" w:rsidRPr="00C14D88" w:rsidP="00C14D88">
      <w:pPr>
        <w:pStyle w:val="AllowPageBreak"/>
      </w:pPr>
    </w:p>
    <w:p w:rsidR="00000000" w:rsidRPr="00C14D88" w:rsidP="00C14D88">
      <w:pPr>
        <w:pStyle w:val="Heading1"/>
      </w:pPr>
      <w:bookmarkStart w:id="2" w:name="O_341240"/>
      <w:bookmarkEnd w:id="2"/>
      <w:r w:rsidRPr="00C14D88">
        <w:t>Unit Descriptor</w:t>
      </w:r>
    </w:p>
    <w:p w:rsidR="00000000" w:rsidRPr="00C14D88" w:rsidP="00C14D88">
      <w:pPr>
        <w:pStyle w:val="BodyText"/>
      </w:pPr>
      <w:r w:rsidRPr="00C14D88">
        <w:t>This unit describes the performance outcomes, skills and knowledge required to explore and develop choreography for informal presentations by applying elements of shape, space, time and dynamics.</w:t>
      </w:r>
    </w:p>
    <w:p w:rsidR="00000000" w:rsidRPr="00C14D88" w:rsidP="00C14D88">
      <w:pPr>
        <w:pStyle w:val="AllowPageBreak"/>
      </w:pPr>
    </w:p>
    <w:p w:rsidR="00000000" w:rsidRPr="00C14D88" w:rsidP="00C14D88">
      <w:pPr>
        <w:pStyle w:val="Heading1"/>
      </w:pPr>
      <w:bookmarkStart w:id="3" w:name="O_341241"/>
      <w:bookmarkEnd w:id="3"/>
      <w:r w:rsidRPr="00C14D88">
        <w:t>Application of the Unit</w:t>
      </w:r>
    </w:p>
    <w:p w:rsidR="00000000" w:rsidRPr="00C14D88" w:rsidP="00C14D88">
      <w:pPr>
        <w:pStyle w:val="BodyText"/>
      </w:pPr>
      <w:r w:rsidRPr="00C14D88">
        <w:t xml:space="preserve">Dancers who combine a number of composition skills to develop basic choreography for informal presentations apply the skills and knowledge outlined in this unit. They could be performing the choreography themselves for a dance class or teaching others how </w:t>
      </w:r>
      <w:r w:rsidRPr="00C14D88">
        <w:t xml:space="preserve">to perform the choreography for a non-professional performance. </w:t>
      </w:r>
    </w:p>
    <w:p w:rsidR="00000000" w:rsidRPr="00C14D88" w:rsidP="00C14D88">
      <w:pPr>
        <w:pStyle w:val="BodyText"/>
      </w:pPr>
      <w:r w:rsidRPr="00C14D88">
        <w:t xml:space="preserve">At this level choreography skills and knowledge could be applied to a variety of dance styles, such as tap, jazz, contemporary, street and cultural forms of dance. Work is usually undertaken </w:t>
      </w:r>
      <w:r w:rsidRPr="00C14D88">
        <w:t>under some supervision, though autonomy and judgement can be expected.</w:t>
      </w:r>
    </w:p>
    <w:p w:rsidR="00000000" w:rsidRPr="00C14D88" w:rsidP="00C14D88">
      <w:pPr>
        <w:pStyle w:val="AllowPageBreak"/>
      </w:pPr>
    </w:p>
    <w:p w:rsidR="00000000" w:rsidRPr="00C14D88" w:rsidP="00C14D88">
      <w:pPr>
        <w:pStyle w:val="Heading1"/>
      </w:pPr>
      <w:bookmarkStart w:id="4" w:name="O_341242"/>
      <w:bookmarkEnd w:id="4"/>
      <w:r w:rsidRPr="00C14D88">
        <w:t>Licensing/Regulatory Information</w:t>
      </w:r>
    </w:p>
    <w:p w:rsidR="00000000" w:rsidRPr="00C14D88" w:rsidP="00C14D88">
      <w:pPr>
        <w:pStyle w:val="BodyText"/>
      </w:pPr>
      <w:r w:rsidRPr="00C14D88">
        <w:t>No licensing, legislative, regulatory or certification requirements apply to this unit at the time of endorsement.</w:t>
      </w:r>
    </w:p>
    <w:p w:rsidR="00000000" w:rsidRPr="00C14D88" w:rsidP="00C14D88">
      <w:pPr>
        <w:pStyle w:val="AllowPageBreak"/>
      </w:pPr>
    </w:p>
    <w:p w:rsidR="00000000" w:rsidRPr="00C14D88" w:rsidP="00C14D88">
      <w:pPr>
        <w:pStyle w:val="Heading1"/>
      </w:pPr>
      <w:bookmarkStart w:id="5" w:name="O_341243"/>
      <w:bookmarkEnd w:id="5"/>
      <w:r w:rsidRPr="00C14D88">
        <w:t>Pre</w:t>
      </w:r>
      <w:r w:rsidRPr="00C14D88">
        <w:t>-Requisites</w:t>
      </w:r>
    </w:p>
    <w:p w:rsidR="00000000" w:rsidRPr="00C14D88" w:rsidP="00C14D88">
      <w:pPr>
        <w:pStyle w:val="BodyText"/>
      </w:pPr>
      <w:r w:rsidRPr="00C14D88">
        <w:t>Not applicable.</w:t>
      </w:r>
    </w:p>
    <w:p w:rsidR="00000000" w:rsidRPr="00C14D88" w:rsidP="00C14D88">
      <w:pPr>
        <w:pStyle w:val="AllowPageBreak"/>
      </w:pPr>
    </w:p>
    <w:p w:rsidR="00000000" w:rsidRPr="00C14D88" w:rsidP="00C14D88">
      <w:pPr>
        <w:pStyle w:val="Heading1"/>
      </w:pPr>
      <w:bookmarkStart w:id="6" w:name="O_341244"/>
      <w:bookmarkEnd w:id="6"/>
      <w:r w:rsidRPr="00C14D88">
        <w:t>Employability Skills Information</w:t>
      </w:r>
    </w:p>
    <w:p w:rsidR="00000000" w:rsidRPr="00C14D88" w:rsidP="00C14D88">
      <w:pPr>
        <w:pStyle w:val="BodyText"/>
      </w:pPr>
      <w:r w:rsidRPr="00C14D88">
        <w:t>This unit contains employability skills.</w:t>
      </w:r>
    </w:p>
    <w:p w:rsidR="00000000" w:rsidRPr="00C14D88" w:rsidP="00C14D88">
      <w:pPr>
        <w:pStyle w:val="AllowPageBreak"/>
      </w:pPr>
    </w:p>
    <w:p w:rsidR="00000000" w:rsidRPr="00C14D88" w:rsidP="00C14D88">
      <w:pPr>
        <w:pStyle w:val="Heading1"/>
      </w:pPr>
      <w:bookmarkStart w:id="7" w:name="O_341245"/>
      <w:bookmarkEnd w:id="7"/>
      <w:r w:rsidRPr="00C14D88">
        <w:t>Elements and Performance Criteria Pre-Content</w:t>
      </w:r>
    </w:p>
    <w:tbl>
      <w:tblPr>
        <w:tblW w:w="0" w:type="auto"/>
        <w:tblLayout w:type="fixed"/>
        <w:tblCellMar>
          <w:left w:w="62" w:type="dxa"/>
          <w:right w:w="62" w:type="dxa"/>
        </w:tblCellMar>
        <w:tblLook w:val="0000"/>
      </w:tblPr>
      <w:tblGrid>
        <w:gridCol w:w="4155"/>
        <w:gridCol w:w="4155"/>
      </w:tblGrid>
      <w:tr w:rsidTr="00021380">
        <w:tblPrEx>
          <w:tblW w:w="0" w:type="auto"/>
          <w:tblLayout w:type="fixed"/>
          <w:tblCellMar>
            <w:left w:w="62" w:type="dxa"/>
            <w:right w:w="62" w:type="dxa"/>
          </w:tblCellMar>
          <w:tblLook w:val="0000"/>
        </w:tblPrEx>
        <w:tc>
          <w:tcPr>
            <w:tcW w:w="41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4D88" w:rsidP="00C14D88">
            <w:pPr>
              <w:pStyle w:val="BodyText"/>
            </w:pPr>
            <w:r w:rsidRPr="00C14D88">
              <w:rPr>
                <w:rStyle w:val="SpecialBold"/>
              </w:rPr>
              <w:t>Element</w:t>
            </w:r>
          </w:p>
        </w:tc>
        <w:tc>
          <w:tcPr>
            <w:tcW w:w="41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4D88">
            <w:pPr>
              <w:pStyle w:val="BodyText"/>
              <w:rPr>
                <w:lang w:val="en-NZ"/>
              </w:rPr>
            </w:pPr>
            <w:r w:rsidRPr="00C14D88">
              <w:rPr>
                <w:rStyle w:val="SpecialBold"/>
              </w:rPr>
              <w:t>Performance Criteria</w:t>
            </w:r>
          </w:p>
        </w:tc>
      </w:tr>
      <w:tr w:rsidTr="00021380">
        <w:tblPrEx>
          <w:tblW w:w="0" w:type="auto"/>
          <w:tblLayout w:type="fixed"/>
          <w:tblCellMar>
            <w:left w:w="62" w:type="dxa"/>
            <w:right w:w="62" w:type="dxa"/>
          </w:tblCellMar>
          <w:tblLook w:val="0000"/>
        </w:tblPrEx>
        <w:tc>
          <w:tcPr>
            <w:tcW w:w="41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4D88" w:rsidP="00C14D88">
            <w:pPr>
              <w:pStyle w:val="BodyText"/>
            </w:pPr>
            <w:r w:rsidRPr="00C14D88">
              <w:rPr>
                <w:rStyle w:val="Emphasis"/>
              </w:rPr>
              <w:t>Elements describe the essential outcomes of a unit of competency.</w:t>
            </w:r>
          </w:p>
        </w:tc>
        <w:tc>
          <w:tcPr>
            <w:tcW w:w="41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4D88" w:rsidP="00C14D88">
            <w:pPr>
              <w:pStyle w:val="BodyText"/>
            </w:pPr>
            <w:r w:rsidRPr="00C14D88">
              <w:rPr>
                <w:rStyle w:val="Emphasis"/>
              </w:rPr>
              <w:t>Performance criteria describe the performance needed to demonstrate achievement of the element. Where bold italicised text is used, further information is detailed in the required skills and</w:t>
            </w:r>
            <w:r w:rsidRPr="00C14D88">
              <w:rPr>
                <w:rStyle w:val="Emphasis"/>
              </w:rPr>
              <w:t xml:space="preserve"> knowledge section and the range statement. Assessment of performance is to be consistent with the evidence guide.</w:t>
            </w:r>
          </w:p>
        </w:tc>
      </w:tr>
    </w:tbl>
    <w:p w:rsidR="00000000" w:rsidRPr="00C14D88" w:rsidP="00C14D88">
      <w:pPr>
        <w:pStyle w:val="BodyText"/>
      </w:pPr>
    </w:p>
    <w:p w:rsidR="00000000" w:rsidRPr="00C14D88" w:rsidP="00C14D88">
      <w:pPr>
        <w:pStyle w:val="AllowPageBreak"/>
      </w:pPr>
    </w:p>
    <w:p w:rsidR="00000000" w:rsidRPr="00C14D88" w:rsidP="00C14D88">
      <w:pPr>
        <w:pStyle w:val="Heading1"/>
      </w:pPr>
      <w:bookmarkStart w:id="8" w:name="O_341246"/>
      <w:bookmarkEnd w:id="8"/>
      <w:r w:rsidRPr="00C14D88">
        <w:t>Elements and Performance Criteria</w:t>
      </w:r>
    </w:p>
    <w:tbl>
      <w:tblPr>
        <w:tblW w:w="0" w:type="auto"/>
        <w:tblLayout w:type="fixed"/>
        <w:tblCellMar>
          <w:left w:w="62" w:type="dxa"/>
          <w:right w:w="62" w:type="dxa"/>
        </w:tblCellMar>
        <w:tblLook w:val="0000"/>
      </w:tblPr>
      <w:tblGrid>
        <w:gridCol w:w="2463"/>
        <w:gridCol w:w="5847"/>
      </w:tblGrid>
      <w:tr w:rsidTr="00C14D88">
        <w:tblPrEx>
          <w:tblW w:w="0" w:type="auto"/>
          <w:tblLayout w:type="fixed"/>
          <w:tblCellMar>
            <w:left w:w="62" w:type="dxa"/>
            <w:right w:w="62" w:type="dxa"/>
          </w:tblCellMar>
          <w:tblLook w:val="0000"/>
        </w:tblPrEx>
        <w:tc>
          <w:tcPr>
            <w:tcW w:w="24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4D88">
            <w:pPr>
              <w:pStyle w:val="BodyText"/>
              <w:rPr>
                <w:lang w:val="en-NZ"/>
              </w:rPr>
            </w:pPr>
            <w:r w:rsidRPr="00C14D88">
              <w:t>1.</w:t>
            </w:r>
            <w:r w:rsidRPr="00C14D88">
              <w:tab/>
              <w:t xml:space="preserve">Develop an understanding of choreographic techniques used </w:t>
            </w:r>
          </w:p>
        </w:tc>
        <w:tc>
          <w:tcPr>
            <w:tcW w:w="58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4D88" w:rsidP="00C14D88">
            <w:pPr>
              <w:pStyle w:val="BodyText"/>
            </w:pPr>
            <w:r w:rsidRPr="00C14D88">
              <w:t>1.1.</w:t>
            </w:r>
            <w:r w:rsidRPr="00C14D88">
              <w:tab/>
              <w:t xml:space="preserve">Identify </w:t>
            </w:r>
            <w:r w:rsidRPr="00C14D88">
              <w:rPr>
                <w:rStyle w:val="BoldandItalics"/>
              </w:rPr>
              <w:t>components</w:t>
            </w:r>
            <w:r w:rsidRPr="00C14D88">
              <w:t xml:space="preserve"> o</w:t>
            </w:r>
            <w:r w:rsidRPr="00C14D88">
              <w:t xml:space="preserve">f choreography in dance sequences </w:t>
            </w:r>
          </w:p>
          <w:p w:rsidR="00000000" w:rsidRPr="00C14D88" w:rsidP="00C14D88">
            <w:pPr>
              <w:pStyle w:val="BodyText"/>
            </w:pPr>
            <w:r w:rsidRPr="00C14D88">
              <w:t>1.2.</w:t>
            </w:r>
            <w:r w:rsidRPr="00C14D88">
              <w:tab/>
              <w:t xml:space="preserve">Evaluate the artistic, creative and technical procedures of dance works by various well-known </w:t>
            </w:r>
            <w:r w:rsidRPr="00C14D88">
              <w:rPr>
                <w:rStyle w:val="BoldandItalics"/>
              </w:rPr>
              <w:t>choreographers</w:t>
            </w:r>
          </w:p>
          <w:p w:rsidR="00000000" w:rsidRPr="00C14D88" w:rsidP="00C14D88">
            <w:pPr>
              <w:pStyle w:val="BodyText"/>
            </w:pPr>
            <w:r w:rsidRPr="00C14D88">
              <w:t>1.3.</w:t>
            </w:r>
            <w:r w:rsidRPr="00C14D88">
              <w:tab/>
              <w:t xml:space="preserve">Identify </w:t>
            </w:r>
            <w:r w:rsidRPr="00C14D88">
              <w:rPr>
                <w:rStyle w:val="BoldandItalics"/>
              </w:rPr>
              <w:t>factors</w:t>
            </w:r>
            <w:r w:rsidRPr="00C14D88">
              <w:t xml:space="preserve"> that have an effect on how to approach dance choreography</w:t>
            </w:r>
          </w:p>
          <w:p w:rsidR="00000000" w:rsidP="00C14D88">
            <w:pPr>
              <w:pStyle w:val="BodyText"/>
              <w:rPr>
                <w:lang w:val="en-NZ"/>
              </w:rPr>
            </w:pPr>
            <w:r w:rsidRPr="00C14D88">
              <w:t>1.4.</w:t>
            </w:r>
            <w:r w:rsidRPr="00C14D88">
              <w:tab/>
              <w:t>Select the most approp</w:t>
            </w:r>
            <w:r w:rsidRPr="00C14D88">
              <w:t xml:space="preserve">riate way of </w:t>
            </w:r>
            <w:r w:rsidRPr="00C14D88">
              <w:rPr>
                <w:rStyle w:val="BoldandItalics"/>
              </w:rPr>
              <w:t xml:space="preserve">documenting </w:t>
            </w:r>
            <w:r w:rsidRPr="00C14D88">
              <w:t>dance sequences to be choreographed</w:t>
            </w:r>
          </w:p>
        </w:tc>
      </w:tr>
      <w:tr w:rsidTr="00C14D88">
        <w:tblPrEx>
          <w:tblW w:w="0" w:type="auto"/>
          <w:tblLayout w:type="fixed"/>
          <w:tblCellMar>
            <w:left w:w="62" w:type="dxa"/>
            <w:right w:w="62" w:type="dxa"/>
          </w:tblCellMar>
          <w:tblLook w:val="0000"/>
        </w:tblPrEx>
        <w:tc>
          <w:tcPr>
            <w:tcW w:w="24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4D88">
            <w:pPr>
              <w:pStyle w:val="BodyText"/>
              <w:rPr>
                <w:lang w:val="en-NZ"/>
              </w:rPr>
            </w:pPr>
            <w:r w:rsidRPr="00C14D88">
              <w:t>2.</w:t>
            </w:r>
            <w:r w:rsidRPr="00C14D88">
              <w:tab/>
              <w:t>Invent movement material</w:t>
            </w:r>
          </w:p>
        </w:tc>
        <w:tc>
          <w:tcPr>
            <w:tcW w:w="58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4D88" w:rsidP="00C14D88">
            <w:pPr>
              <w:pStyle w:val="BodyText"/>
            </w:pPr>
            <w:r w:rsidRPr="00C14D88">
              <w:t>2.1.</w:t>
            </w:r>
            <w:r w:rsidRPr="00C14D88">
              <w:tab/>
              <w:t xml:space="preserve">Consider the range of ways dance </w:t>
            </w:r>
            <w:r w:rsidRPr="00C14D88">
              <w:rPr>
                <w:rStyle w:val="BoldandItalics"/>
              </w:rPr>
              <w:t>elements</w:t>
            </w:r>
            <w:r w:rsidRPr="00C14D88">
              <w:t xml:space="preserve"> could be organised for different types of dance </w:t>
            </w:r>
            <w:r w:rsidRPr="00C14D88">
              <w:rPr>
                <w:rStyle w:val="BoldandItalics"/>
              </w:rPr>
              <w:t>stimuli</w:t>
            </w:r>
            <w:r w:rsidRPr="00C14D88">
              <w:t xml:space="preserve"> and purposes</w:t>
            </w:r>
          </w:p>
          <w:p w:rsidR="00000000" w:rsidRPr="00C14D88" w:rsidP="00C14D88">
            <w:pPr>
              <w:pStyle w:val="BodyText"/>
            </w:pPr>
            <w:r w:rsidRPr="00C14D88">
              <w:t>2.2.</w:t>
            </w:r>
            <w:r w:rsidRPr="00C14D88">
              <w:tab/>
              <w:t xml:space="preserve">Apply </w:t>
            </w:r>
            <w:r w:rsidRPr="00C14D88">
              <w:rPr>
                <w:rStyle w:val="BoldandItalics"/>
              </w:rPr>
              <w:t>structural components</w:t>
            </w:r>
            <w:r w:rsidRPr="00C14D88">
              <w:t xml:space="preserve"> of movement, phrases and sequences to dance</w:t>
            </w:r>
          </w:p>
          <w:p w:rsidR="00000000" w:rsidRPr="00C14D88" w:rsidP="00C14D88">
            <w:pPr>
              <w:pStyle w:val="BodyText"/>
            </w:pPr>
            <w:r w:rsidRPr="00C14D88">
              <w:t>2.3.</w:t>
            </w:r>
            <w:r w:rsidRPr="00C14D88">
              <w:tab/>
              <w:t xml:space="preserve">Create short pieces that demonstrate </w:t>
            </w:r>
            <w:r w:rsidRPr="00C14D88">
              <w:rPr>
                <w:rStyle w:val="BoldandItalics"/>
              </w:rPr>
              <w:t>inventiveness</w:t>
            </w:r>
            <w:r w:rsidRPr="00C14D88">
              <w:t xml:space="preserve"> in sequencing of movements</w:t>
            </w:r>
          </w:p>
          <w:p w:rsidR="00000000" w:rsidRPr="00C14D88" w:rsidP="00C14D88">
            <w:pPr>
              <w:pStyle w:val="BodyText"/>
            </w:pPr>
            <w:r w:rsidRPr="00C14D88">
              <w:t>2.4.</w:t>
            </w:r>
            <w:r w:rsidRPr="00C14D88">
              <w:tab/>
              <w:t>Create phrases that demonstrate a clear understanding of phrasing and rhythmic structures</w:t>
            </w:r>
          </w:p>
          <w:p w:rsidR="00000000" w:rsidP="00C14D88">
            <w:pPr>
              <w:pStyle w:val="BodyText"/>
              <w:rPr>
                <w:lang w:val="en-NZ"/>
              </w:rPr>
            </w:pPr>
            <w:r w:rsidRPr="00C14D88">
              <w:t>2.5.</w:t>
            </w:r>
            <w:r w:rsidRPr="00C14D88">
              <w:tab/>
              <w:t xml:space="preserve">Apply </w:t>
            </w:r>
            <w:r w:rsidRPr="00C14D88">
              <w:rPr>
                <w:rStyle w:val="BoldandItalics"/>
              </w:rPr>
              <w:t>safe dance practices</w:t>
            </w:r>
            <w:r w:rsidRPr="00C14D88">
              <w:t xml:space="preserve"> t</w:t>
            </w:r>
            <w:r w:rsidRPr="00C14D88">
              <w:t>o prevent injury to self and others</w:t>
            </w:r>
          </w:p>
        </w:tc>
      </w:tr>
      <w:tr w:rsidTr="00C14D88">
        <w:tblPrEx>
          <w:tblW w:w="0" w:type="auto"/>
          <w:tblLayout w:type="fixed"/>
          <w:tblCellMar>
            <w:left w:w="62" w:type="dxa"/>
            <w:right w:w="62" w:type="dxa"/>
          </w:tblCellMar>
          <w:tblLook w:val="0000"/>
        </w:tblPrEx>
        <w:tc>
          <w:tcPr>
            <w:tcW w:w="24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4D88">
            <w:pPr>
              <w:pStyle w:val="BodyText"/>
              <w:rPr>
                <w:lang w:val="en-NZ"/>
              </w:rPr>
            </w:pPr>
            <w:r w:rsidRPr="00C14D88">
              <w:t>3.</w:t>
            </w:r>
            <w:r w:rsidRPr="00C14D88">
              <w:tab/>
              <w:t>Present informal choreographic tasks</w:t>
            </w:r>
          </w:p>
        </w:tc>
        <w:tc>
          <w:tcPr>
            <w:tcW w:w="58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4D88" w:rsidP="00C14D88">
            <w:pPr>
              <w:pStyle w:val="BodyText"/>
            </w:pPr>
            <w:r w:rsidRPr="00C14D88">
              <w:t>3.1.</w:t>
            </w:r>
            <w:r w:rsidRPr="00C14D88">
              <w:tab/>
              <w:t xml:space="preserve">Develop, rehearse and edit compositions for </w:t>
            </w:r>
            <w:r w:rsidRPr="00C14D88">
              <w:rPr>
                <w:rStyle w:val="BoldandItalics"/>
              </w:rPr>
              <w:t>informal presentations</w:t>
            </w:r>
          </w:p>
          <w:p w:rsidR="00000000" w:rsidRPr="00C14D88" w:rsidP="00C14D88">
            <w:pPr>
              <w:pStyle w:val="BodyText"/>
            </w:pPr>
            <w:r w:rsidRPr="00C14D88">
              <w:t>3.2.</w:t>
            </w:r>
            <w:r w:rsidRPr="00C14D88">
              <w:tab/>
              <w:t>Communicate ideas using verbal, physical and</w:t>
            </w:r>
            <w:r w:rsidRPr="00C14D88">
              <w:t xml:space="preserve"> tactile means and provide constructive feedback to other dancers as required</w:t>
            </w:r>
          </w:p>
          <w:p w:rsidR="00000000" w:rsidRPr="00C14D88" w:rsidP="00C14D88">
            <w:pPr>
              <w:pStyle w:val="BodyText"/>
            </w:pPr>
            <w:r w:rsidRPr="00C14D88">
              <w:t>3.3.</w:t>
            </w:r>
            <w:r w:rsidRPr="00C14D88">
              <w:tab/>
              <w:t xml:space="preserve">Use props, music and costumes effectively </w:t>
            </w:r>
          </w:p>
          <w:p w:rsidR="00000000" w:rsidRPr="00C14D88" w:rsidP="00C14D88">
            <w:pPr>
              <w:pStyle w:val="BodyText"/>
            </w:pPr>
            <w:r w:rsidRPr="00C14D88">
              <w:t>3.4.</w:t>
            </w:r>
            <w:r w:rsidRPr="00C14D88">
              <w:tab/>
              <w:t xml:space="preserve">Demonstrate choreographic approaches that move beyond literal or simple narrative </w:t>
            </w:r>
          </w:p>
          <w:p w:rsidR="00000000" w:rsidRPr="00C14D88" w:rsidP="00C14D88">
            <w:pPr>
              <w:pStyle w:val="BodyText"/>
            </w:pPr>
            <w:r w:rsidRPr="00C14D88">
              <w:t>3.5.</w:t>
            </w:r>
            <w:r w:rsidRPr="00C14D88">
              <w:tab/>
              <w:t xml:space="preserve">View work in progress with </w:t>
            </w:r>
            <w:r w:rsidRPr="00C14D88">
              <w:rPr>
                <w:rStyle w:val="BoldandItalics"/>
              </w:rPr>
              <w:t>appropriat</w:t>
            </w:r>
            <w:r w:rsidRPr="00C14D88">
              <w:rPr>
                <w:rStyle w:val="BoldandItalics"/>
              </w:rPr>
              <w:t>e personnel</w:t>
            </w:r>
            <w:r w:rsidRPr="00C14D88">
              <w:t xml:space="preserve"> and seek feedback on how well the choreography meets creative and technical requirements</w:t>
            </w:r>
          </w:p>
          <w:p w:rsidR="00000000" w:rsidP="00C14D88">
            <w:pPr>
              <w:pStyle w:val="BodyText"/>
              <w:rPr>
                <w:lang w:val="en-NZ"/>
              </w:rPr>
            </w:pPr>
            <w:r w:rsidRPr="00C14D88">
              <w:t>3.6.</w:t>
            </w:r>
            <w:r w:rsidRPr="00C14D88">
              <w:tab/>
              <w:t>Incorporate ideas and suggestions into work</w:t>
            </w:r>
          </w:p>
        </w:tc>
      </w:tr>
      <w:tr w:rsidTr="00C14D88">
        <w:tblPrEx>
          <w:tblW w:w="0" w:type="auto"/>
          <w:tblLayout w:type="fixed"/>
          <w:tblCellMar>
            <w:left w:w="62" w:type="dxa"/>
            <w:right w:w="62" w:type="dxa"/>
          </w:tblCellMar>
          <w:tblLook w:val="0000"/>
        </w:tblPrEx>
        <w:tc>
          <w:tcPr>
            <w:tcW w:w="24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4D88">
            <w:pPr>
              <w:pStyle w:val="BodyText"/>
              <w:rPr>
                <w:lang w:val="en-NZ"/>
              </w:rPr>
            </w:pPr>
            <w:r w:rsidRPr="00C14D88">
              <w:t>4.</w:t>
            </w:r>
            <w:r w:rsidRPr="00C14D88">
              <w:tab/>
              <w:t>Evaluate choreography</w:t>
            </w:r>
          </w:p>
        </w:tc>
        <w:tc>
          <w:tcPr>
            <w:tcW w:w="58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4D88" w:rsidP="00C14D88">
            <w:pPr>
              <w:pStyle w:val="BodyText"/>
            </w:pPr>
            <w:r w:rsidRPr="00C14D88">
              <w:t>4.1.</w:t>
            </w:r>
            <w:r w:rsidRPr="00C14D88">
              <w:tab/>
              <w:t>Develop a journal to detail composition process</w:t>
            </w:r>
          </w:p>
          <w:p w:rsidR="00000000" w:rsidRPr="00C14D88" w:rsidP="00C14D88">
            <w:pPr>
              <w:pStyle w:val="BodyText"/>
            </w:pPr>
            <w:r w:rsidRPr="00C14D88">
              <w:t>4.2.</w:t>
            </w:r>
            <w:r w:rsidRPr="00C14D88">
              <w:tab/>
            </w:r>
            <w:r w:rsidRPr="00C14D88">
              <w:rPr>
                <w:rStyle w:val="BoldandItalics"/>
              </w:rPr>
              <w:t>Reflect upon and analy</w:t>
            </w:r>
            <w:r w:rsidRPr="00C14D88">
              <w:rPr>
                <w:rStyle w:val="BoldandItalics"/>
              </w:rPr>
              <w:t>se</w:t>
            </w:r>
            <w:r w:rsidRPr="00C14D88">
              <w:t xml:space="preserve"> choreographic structures and processes in written and verbal formats</w:t>
            </w:r>
          </w:p>
          <w:p w:rsidR="00000000" w:rsidRPr="00C14D88" w:rsidP="00C14D88">
            <w:pPr>
              <w:pStyle w:val="BodyText"/>
            </w:pPr>
            <w:r w:rsidRPr="00C14D88">
              <w:t>4.3.</w:t>
            </w:r>
            <w:r w:rsidRPr="00C14D88">
              <w:tab/>
              <w:t>Compare work against previous work to assess development of techniques and ideas</w:t>
            </w:r>
          </w:p>
          <w:p w:rsidR="00000000" w:rsidRPr="00C14D88" w:rsidP="00C14D88">
            <w:pPr>
              <w:pStyle w:val="BodyText"/>
            </w:pPr>
            <w:r w:rsidRPr="00C14D88">
              <w:t>4.4.</w:t>
            </w:r>
            <w:r w:rsidRPr="00C14D88">
              <w:tab/>
              <w:t>Discuss strengths and weaknesses of choreography with appropriate personnel and identify stra</w:t>
            </w:r>
            <w:r w:rsidRPr="00C14D88">
              <w:t xml:space="preserve">tegies for improving own choreography techniques </w:t>
            </w:r>
          </w:p>
        </w:tc>
      </w:tr>
    </w:tbl>
    <w:p w:rsidR="00000000" w:rsidRPr="00C14D88" w:rsidP="00C14D88">
      <w:pPr>
        <w:pStyle w:val="BodyText"/>
      </w:pPr>
    </w:p>
    <w:p w:rsidR="00000000" w:rsidRPr="00C14D88" w:rsidP="00C14D88">
      <w:pPr>
        <w:pStyle w:val="AllowPageBreak"/>
      </w:pPr>
    </w:p>
    <w:p w:rsidR="00000000" w:rsidRPr="00C14D88" w:rsidP="00C14D88">
      <w:pPr>
        <w:pStyle w:val="Heading1"/>
      </w:pPr>
      <w:bookmarkStart w:id="9" w:name="O_341247"/>
      <w:bookmarkEnd w:id="9"/>
      <w:r w:rsidRPr="00C14D88">
        <w:t>Required Skills and Knowledge</w:t>
      </w:r>
    </w:p>
    <w:p w:rsidR="00000000" w:rsidRPr="00C14D88" w:rsidP="00C14D88">
      <w:pPr>
        <w:pStyle w:val="BodyText"/>
      </w:pPr>
      <w:r w:rsidRPr="00C14D88">
        <w:rPr>
          <w:rStyle w:val="Emphasis"/>
        </w:rPr>
        <w:t>This section describes the skills and knowledge required for this unit.</w:t>
      </w:r>
    </w:p>
    <w:p w:rsidR="00000000" w:rsidRPr="00C14D88" w:rsidP="00C14D88">
      <w:pPr>
        <w:pStyle w:val="BodyText"/>
      </w:pPr>
    </w:p>
    <w:p w:rsidR="00000000" w:rsidRPr="00C14D88" w:rsidP="00C14D88">
      <w:pPr>
        <w:pStyle w:val="BodyText"/>
      </w:pPr>
      <w:r w:rsidRPr="00C14D88">
        <w:rPr>
          <w:rStyle w:val="SpecialBold"/>
        </w:rPr>
        <w:t>Required skills</w:t>
      </w:r>
    </w:p>
    <w:p w:rsidR="00000000" w:rsidRPr="00C14D88" w:rsidP="00C14D88">
      <w:pPr>
        <w:pStyle w:val="ListBullet"/>
      </w:pPr>
      <w:r w:rsidRPr="00C14D88">
        <w:t>communication and teamwork skills to:</w:t>
      </w:r>
    </w:p>
    <w:p w:rsidR="00000000" w:rsidRPr="00C14D88" w:rsidP="00C14D88">
      <w:pPr>
        <w:pStyle w:val="ListBullet2"/>
      </w:pPr>
      <w:r w:rsidRPr="00C14D88">
        <w:t>work with other dancers, including providing them with direction</w:t>
      </w:r>
    </w:p>
    <w:p w:rsidR="00000000" w:rsidRPr="00C14D88" w:rsidP="00C14D88">
      <w:pPr>
        <w:pStyle w:val="ListBullet2"/>
      </w:pPr>
      <w:r w:rsidRPr="00C14D88">
        <w:t>consult with others involved in the choreographic and performance process</w:t>
      </w:r>
    </w:p>
    <w:p w:rsidR="00000000" w:rsidRPr="00C14D88" w:rsidP="00C14D88">
      <w:pPr>
        <w:pStyle w:val="ListBullet2"/>
      </w:pPr>
      <w:r w:rsidRPr="00C14D88">
        <w:t>receive constructive feedback and apply it to future work</w:t>
      </w:r>
    </w:p>
    <w:p w:rsidR="00000000" w:rsidRPr="00C14D88" w:rsidP="00C14D88">
      <w:pPr>
        <w:pStyle w:val="ListBullet2"/>
      </w:pPr>
      <w:r w:rsidRPr="00C14D88">
        <w:t xml:space="preserve">analyse, discuss and write about choreographic elements in </w:t>
      </w:r>
      <w:r w:rsidRPr="00C14D88">
        <w:t>relation to composition studies</w:t>
      </w:r>
    </w:p>
    <w:p w:rsidR="00000000" w:rsidRPr="00C14D88" w:rsidP="00C14D88">
      <w:pPr>
        <w:pStyle w:val="ListBullet"/>
      </w:pPr>
      <w:r w:rsidRPr="00C14D88">
        <w:t>initiative and creativity skills to:</w:t>
      </w:r>
    </w:p>
    <w:p w:rsidR="00000000" w:rsidRPr="00C14D88" w:rsidP="00C14D88">
      <w:pPr>
        <w:pStyle w:val="ListBullet2"/>
      </w:pPr>
      <w:r w:rsidRPr="00C14D88">
        <w:t>develop new choreography</w:t>
      </w:r>
    </w:p>
    <w:p w:rsidR="00000000" w:rsidRPr="00C14D88" w:rsidP="00C14D88">
      <w:pPr>
        <w:pStyle w:val="ListBullet2"/>
      </w:pPr>
      <w:r w:rsidRPr="00C14D88">
        <w:t>work creatively with others</w:t>
      </w:r>
    </w:p>
    <w:p w:rsidR="00000000" w:rsidRPr="00C14D88" w:rsidP="00C14D88">
      <w:pPr>
        <w:pStyle w:val="ListBullet2"/>
      </w:pPr>
      <w:r w:rsidRPr="00C14D88">
        <w:t xml:space="preserve">follow through with own individual style or idea </w:t>
      </w:r>
    </w:p>
    <w:p w:rsidR="00000000" w:rsidRPr="00C14D88" w:rsidP="00C14D88">
      <w:pPr>
        <w:pStyle w:val="ListBullet2"/>
      </w:pPr>
      <w:r w:rsidRPr="00C14D88">
        <w:t>solve choreographic problems in dance sequences</w:t>
      </w:r>
    </w:p>
    <w:p w:rsidR="00000000" w:rsidRPr="00C14D88" w:rsidP="00C14D88">
      <w:pPr>
        <w:pStyle w:val="ListBullet"/>
      </w:pPr>
      <w:r w:rsidRPr="00C14D88">
        <w:t>learning skills to:</w:t>
      </w:r>
    </w:p>
    <w:p w:rsidR="00000000" w:rsidRPr="00C14D88" w:rsidP="00C14D88">
      <w:pPr>
        <w:pStyle w:val="ListBullet2"/>
      </w:pPr>
      <w:r w:rsidRPr="00C14D88">
        <w:t>improve performance and choreographic skills through experimentation and practice</w:t>
      </w:r>
    </w:p>
    <w:p w:rsidR="00000000" w:rsidRPr="00C14D88" w:rsidP="00C14D88">
      <w:pPr>
        <w:pStyle w:val="ListBullet2"/>
      </w:pPr>
      <w:r w:rsidRPr="00C14D88">
        <w:t>research a topic to inform choreographic tasks</w:t>
      </w:r>
    </w:p>
    <w:p w:rsidR="00000000" w:rsidRPr="00C14D88" w:rsidP="00C14D88">
      <w:pPr>
        <w:pStyle w:val="ListBullet2"/>
      </w:pPr>
      <w:r w:rsidRPr="00C14D88">
        <w:t>observe and interpret physical skills</w:t>
      </w:r>
    </w:p>
    <w:p w:rsidR="00000000" w:rsidRPr="00C14D88" w:rsidP="00C14D88">
      <w:pPr>
        <w:pStyle w:val="ListBullet"/>
      </w:pPr>
      <w:r w:rsidRPr="00C14D88">
        <w:t>planning and organising skills to:</w:t>
      </w:r>
    </w:p>
    <w:p w:rsidR="00000000" w:rsidRPr="00C14D88" w:rsidP="00C14D88">
      <w:pPr>
        <w:pStyle w:val="ListBullet2"/>
      </w:pPr>
      <w:r w:rsidRPr="00C14D88">
        <w:t>collect information about various dance works for an</w:t>
      </w:r>
      <w:r w:rsidRPr="00C14D88">
        <w:t xml:space="preserve">alysis </w:t>
      </w:r>
    </w:p>
    <w:p w:rsidR="00000000" w:rsidRPr="00C14D88" w:rsidP="00C14D88">
      <w:pPr>
        <w:pStyle w:val="ListBullet2"/>
      </w:pPr>
      <w:r w:rsidRPr="00C14D88">
        <w:t>reflect on and analyse choreographic structures and processes</w:t>
      </w:r>
    </w:p>
    <w:p w:rsidR="00000000" w:rsidRPr="00C14D88" w:rsidP="00C14D88">
      <w:pPr>
        <w:pStyle w:val="ListBullet2"/>
      </w:pPr>
      <w:r w:rsidRPr="00C14D88">
        <w:t xml:space="preserve">devise choreographic work for informal presentations </w:t>
      </w:r>
    </w:p>
    <w:p w:rsidR="00000000" w:rsidRPr="00C14D88" w:rsidP="00C14D88">
      <w:pPr>
        <w:pStyle w:val="ListBullet2"/>
      </w:pPr>
      <w:r w:rsidRPr="00C14D88">
        <w:t>incorporate props, music and costumes into the planning process at a basic level</w:t>
      </w:r>
    </w:p>
    <w:p w:rsidR="00000000" w:rsidRPr="00C14D88" w:rsidP="00C14D88">
      <w:pPr>
        <w:pStyle w:val="ListBullet"/>
      </w:pPr>
      <w:r w:rsidRPr="00C14D88">
        <w:t>technical skills to:</w:t>
      </w:r>
    </w:p>
    <w:p w:rsidR="00000000" w:rsidRPr="00C14D88" w:rsidP="00C14D88">
      <w:pPr>
        <w:pStyle w:val="ListBullet2"/>
      </w:pPr>
      <w:r w:rsidRPr="00C14D88">
        <w:t>manipulate movement within a</w:t>
      </w:r>
      <w:r w:rsidRPr="00C14D88">
        <w:t xml:space="preserve"> range of composition structures and vocabulary</w:t>
      </w:r>
    </w:p>
    <w:p w:rsidR="00000000" w:rsidRPr="00C14D88" w:rsidP="00C14D88">
      <w:pPr>
        <w:pStyle w:val="ListBullet2"/>
      </w:pPr>
      <w:r w:rsidRPr="00C14D88">
        <w:t>generate the structural components of shape, dynamics and rhythm in movement phrases and sequences</w:t>
      </w:r>
    </w:p>
    <w:p w:rsidR="00000000" w:rsidRPr="00C14D88" w:rsidP="00C14D88">
      <w:pPr>
        <w:pStyle w:val="ListBullet2"/>
      </w:pPr>
      <w:r w:rsidRPr="00C14D88">
        <w:t>construct sequences of movement and form sequences into a cohesive whole.</w:t>
      </w:r>
    </w:p>
    <w:p w:rsidR="00000000" w:rsidRPr="00C14D88" w:rsidP="00C14D88">
      <w:pPr>
        <w:pStyle w:val="BodyText"/>
      </w:pPr>
    </w:p>
    <w:p w:rsidR="00000000" w:rsidRPr="00C14D88" w:rsidP="00C14D88">
      <w:pPr>
        <w:pStyle w:val="BodyText"/>
      </w:pPr>
      <w:r w:rsidRPr="00C14D88">
        <w:rPr>
          <w:rStyle w:val="SpecialBold"/>
        </w:rPr>
        <w:t>Required knowledge</w:t>
      </w:r>
    </w:p>
    <w:p w:rsidR="00000000" w:rsidRPr="00C14D88" w:rsidP="00C14D88">
      <w:pPr>
        <w:pStyle w:val="ListBullet"/>
      </w:pPr>
      <w:r w:rsidRPr="00C14D88">
        <w:t>structural movement elements that comprise a choreographic work</w:t>
      </w:r>
    </w:p>
    <w:p w:rsidR="00000000" w:rsidRPr="00C14D88" w:rsidP="00C14D88">
      <w:pPr>
        <w:pStyle w:val="ListBullet"/>
      </w:pPr>
      <w:r w:rsidRPr="00C14D88">
        <w:t>role of movement motifs in composition</w:t>
      </w:r>
    </w:p>
    <w:p w:rsidR="00000000" w:rsidRPr="00C14D88" w:rsidP="00C14D88">
      <w:pPr>
        <w:pStyle w:val="ListBullet"/>
      </w:pPr>
      <w:r w:rsidRPr="00C14D88">
        <w:t>composition elements of choreographic dance sequences</w:t>
      </w:r>
    </w:p>
    <w:p w:rsidR="00000000" w:rsidRPr="00C14D88" w:rsidP="00C14D88">
      <w:pPr>
        <w:pStyle w:val="ListBullet"/>
      </w:pPr>
      <w:r w:rsidRPr="00C14D88">
        <w:t>artistic, creative and technical procedures used by well-known dance choreographers</w:t>
      </w:r>
    </w:p>
    <w:p w:rsidR="00000000" w:rsidRPr="00C14D88" w:rsidP="00C14D88">
      <w:pPr>
        <w:pStyle w:val="ListBullet"/>
      </w:pPr>
      <w:r w:rsidRPr="00C14D88">
        <w:t>structuring dan</w:t>
      </w:r>
      <w:r w:rsidRPr="00C14D88">
        <w:t>ce through the use of formal composition devices, such as:</w:t>
      </w:r>
    </w:p>
    <w:p w:rsidR="00000000" w:rsidRPr="00C14D88" w:rsidP="00C14D88">
      <w:pPr>
        <w:pStyle w:val="ListBullet2"/>
      </w:pPr>
      <w:r w:rsidRPr="00C14D88">
        <w:t>canon</w:t>
      </w:r>
    </w:p>
    <w:p w:rsidR="00000000" w:rsidRPr="00C14D88" w:rsidP="00C14D88">
      <w:pPr>
        <w:pStyle w:val="ListBullet2"/>
      </w:pPr>
      <w:r w:rsidRPr="00C14D88">
        <w:t>inversion</w:t>
      </w:r>
    </w:p>
    <w:p w:rsidR="00000000" w:rsidRPr="00C14D88" w:rsidP="00C14D88">
      <w:pPr>
        <w:pStyle w:val="ListBullet2"/>
      </w:pPr>
      <w:r w:rsidRPr="00C14D88">
        <w:t>accumulation</w:t>
      </w:r>
    </w:p>
    <w:p w:rsidR="00000000" w:rsidRPr="00C14D88" w:rsidP="00C14D88">
      <w:pPr>
        <w:pStyle w:val="ListBullet2"/>
      </w:pPr>
      <w:r w:rsidRPr="00C14D88">
        <w:t>retrograde</w:t>
      </w:r>
    </w:p>
    <w:p w:rsidR="00000000" w:rsidRPr="00C14D88" w:rsidP="00C14D88">
      <w:pPr>
        <w:pStyle w:val="ListBullet2"/>
      </w:pPr>
      <w:r w:rsidRPr="00C14D88">
        <w:t xml:space="preserve">rondo </w:t>
      </w:r>
    </w:p>
    <w:p w:rsidR="00000000" w:rsidRPr="00C14D88" w:rsidP="00C14D88">
      <w:pPr>
        <w:pStyle w:val="ListBullet"/>
      </w:pPr>
      <w:r w:rsidRPr="00C14D88">
        <w:t>dance as a form of communication</w:t>
      </w:r>
    </w:p>
    <w:p w:rsidR="00000000" w:rsidRPr="00C14D88" w:rsidP="00C14D88">
      <w:pPr>
        <w:pStyle w:val="ListBullet"/>
      </w:pPr>
      <w:r w:rsidRPr="00C14D88">
        <w:t>issues and challenges that arise in the context of composing dance</w:t>
      </w:r>
    </w:p>
    <w:p w:rsidR="00000000" w:rsidRPr="00C14D88" w:rsidP="00C14D88">
      <w:pPr>
        <w:pStyle w:val="ListBullet"/>
      </w:pPr>
      <w:r w:rsidRPr="00C14D88">
        <w:t>dance vocabulary relevant to chosen style or genre</w:t>
      </w:r>
    </w:p>
    <w:p w:rsidR="00000000" w:rsidRPr="00C14D88" w:rsidP="00C14D88">
      <w:pPr>
        <w:pStyle w:val="ListBullet"/>
      </w:pPr>
      <w:r w:rsidRPr="00C14D88">
        <w:t>ways to document or notate dance</w:t>
      </w:r>
    </w:p>
    <w:p w:rsidR="00000000" w:rsidRPr="00C14D88" w:rsidP="00C14D88">
      <w:pPr>
        <w:pStyle w:val="ListBullet"/>
      </w:pPr>
      <w:r w:rsidRPr="00C14D88">
        <w:t>safe dance practices.</w:t>
      </w:r>
    </w:p>
    <w:p w:rsidR="00000000" w:rsidRPr="00C14D88" w:rsidP="00C14D88">
      <w:pPr>
        <w:pStyle w:val="AllowPageBreak"/>
      </w:pPr>
    </w:p>
    <w:p w:rsidR="00000000" w:rsidRPr="00C14D88" w:rsidP="00C14D88">
      <w:pPr>
        <w:pStyle w:val="Heading1"/>
      </w:pPr>
      <w:bookmarkStart w:id="10" w:name="O_341248"/>
      <w:bookmarkEnd w:id="10"/>
      <w:r w:rsidRPr="00C14D88">
        <w:t>Evidence Guide</w:t>
      </w:r>
    </w:p>
    <w:p w:rsidR="00000000" w:rsidRPr="00C14D88" w:rsidP="00C14D88">
      <w:pPr>
        <w:pStyle w:val="BodyText"/>
      </w:pPr>
      <w:r w:rsidRPr="00C14D88">
        <w:rPr>
          <w:rStyle w:val="Emphasis"/>
        </w:rPr>
        <w:t>The evidence guide provides advice on assessment and must be read in conjunction with the performance criteria, requir</w:t>
      </w:r>
      <w:r w:rsidRPr="00C14D88">
        <w:rPr>
          <w:rStyle w:val="Emphasis"/>
        </w:rPr>
        <w:t>ed skills and knowledge, range statement and the Assessment Guidelines for the Training Package.</w:t>
      </w:r>
    </w:p>
    <w:p w:rsidR="00000000" w:rsidRPr="00C14D88" w:rsidP="00C14D88">
      <w:pPr>
        <w:pStyle w:val="BodyText"/>
      </w:pPr>
    </w:p>
    <w:tbl>
      <w:tblPr>
        <w:tblW w:w="0" w:type="auto"/>
        <w:tblLayout w:type="fixed"/>
        <w:tblCellMar>
          <w:left w:w="62" w:type="dxa"/>
          <w:right w:w="62" w:type="dxa"/>
        </w:tblCellMar>
        <w:tblLook w:val="0000"/>
      </w:tblPr>
      <w:tblGrid>
        <w:gridCol w:w="2429"/>
        <w:gridCol w:w="5881"/>
      </w:tblGrid>
      <w:tr w:rsidTr="00C14D88">
        <w:tblPrEx>
          <w:tblW w:w="0" w:type="auto"/>
          <w:tblLayout w:type="fixed"/>
          <w:tblCellMar>
            <w:left w:w="62" w:type="dxa"/>
            <w:right w:w="62" w:type="dxa"/>
          </w:tblCellMar>
          <w:tblLook w:val="0000"/>
        </w:tblPrEx>
        <w:tc>
          <w:tcPr>
            <w:tcW w:w="2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4D88">
            <w:pPr>
              <w:pStyle w:val="BodyText"/>
              <w:rPr>
                <w:lang w:val="en-NZ"/>
              </w:rPr>
            </w:pPr>
            <w:r w:rsidRPr="00C14D88">
              <w:rPr>
                <w:rStyle w:val="SpecialBold"/>
              </w:rPr>
              <w:t>Overview of assessment</w:t>
            </w:r>
          </w:p>
        </w:tc>
        <w:tc>
          <w:tcPr>
            <w:tcW w:w="58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4D88">
            <w:pPr>
              <w:pStyle w:val="BodyText"/>
              <w:rPr>
                <w:lang w:val="en-NZ"/>
              </w:rPr>
            </w:pPr>
          </w:p>
        </w:tc>
      </w:tr>
      <w:tr w:rsidTr="00C14D88">
        <w:tblPrEx>
          <w:tblW w:w="0" w:type="auto"/>
          <w:tblLayout w:type="fixed"/>
          <w:tblCellMar>
            <w:left w:w="62" w:type="dxa"/>
            <w:right w:w="62" w:type="dxa"/>
          </w:tblCellMar>
          <w:tblLook w:val="0000"/>
        </w:tblPrEx>
        <w:tc>
          <w:tcPr>
            <w:tcW w:w="2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4D88">
            <w:pPr>
              <w:pStyle w:val="BodyText"/>
              <w:rPr>
                <w:lang w:val="en-NZ"/>
              </w:rPr>
            </w:pPr>
            <w:r w:rsidRPr="00C14D88">
              <w:rPr>
                <w:rStyle w:val="SpecialBold"/>
              </w:rPr>
              <w:t>Critical aspects for assessment and evidence required to demonstrate competency in this unit</w:t>
            </w:r>
          </w:p>
        </w:tc>
        <w:tc>
          <w:tcPr>
            <w:tcW w:w="58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4D88" w:rsidP="00C14D88">
            <w:pPr>
              <w:pStyle w:val="BodyText"/>
            </w:pPr>
            <w:r w:rsidRPr="00C14D88">
              <w:t>Evidence of the ability to:</w:t>
            </w:r>
          </w:p>
          <w:p w:rsidR="00000000" w:rsidRPr="00C14D88" w:rsidP="00C14D88">
            <w:pPr>
              <w:pStyle w:val="ListBullet"/>
            </w:pPr>
            <w:r w:rsidRPr="00C14D88">
              <w:t>use practic</w:t>
            </w:r>
            <w:r w:rsidRPr="00C14D88">
              <w:t>al structural components of movement, phrases and sequences</w:t>
            </w:r>
          </w:p>
          <w:p w:rsidR="00000000" w:rsidRPr="00C14D88" w:rsidP="00C14D88">
            <w:pPr>
              <w:pStyle w:val="ListBullet"/>
            </w:pPr>
            <w:r w:rsidRPr="00C14D88">
              <w:t>invent movement material</w:t>
            </w:r>
          </w:p>
          <w:p w:rsidR="00000000" w:rsidRPr="00C14D88" w:rsidP="00C14D88">
            <w:pPr>
              <w:pStyle w:val="ListBullet"/>
            </w:pPr>
            <w:r w:rsidRPr="00C14D88">
              <w:t>construct sequences of movement</w:t>
            </w:r>
          </w:p>
          <w:p w:rsidR="00000000" w:rsidRPr="00C14D88" w:rsidP="00C14D88">
            <w:pPr>
              <w:pStyle w:val="ListBullet"/>
            </w:pPr>
            <w:r w:rsidRPr="00C14D88">
              <w:t>devise choreographic work for informal presentation</w:t>
            </w:r>
          </w:p>
          <w:p w:rsidR="00000000" w:rsidP="00C14D88">
            <w:pPr>
              <w:pStyle w:val="ListBullet"/>
              <w:rPr>
                <w:lang w:val="en-NZ"/>
              </w:rPr>
            </w:pPr>
            <w:r w:rsidRPr="00C14D88">
              <w:t>document, reflect and analyse choreography.</w:t>
            </w:r>
          </w:p>
        </w:tc>
      </w:tr>
      <w:tr w:rsidTr="00C14D88">
        <w:tblPrEx>
          <w:tblW w:w="0" w:type="auto"/>
          <w:tblLayout w:type="fixed"/>
          <w:tblCellMar>
            <w:left w:w="62" w:type="dxa"/>
            <w:right w:w="62" w:type="dxa"/>
          </w:tblCellMar>
          <w:tblLook w:val="0000"/>
        </w:tblPrEx>
        <w:tc>
          <w:tcPr>
            <w:tcW w:w="2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4D88">
            <w:pPr>
              <w:pStyle w:val="BodyText"/>
              <w:rPr>
                <w:lang w:val="en-NZ"/>
              </w:rPr>
            </w:pPr>
            <w:r w:rsidRPr="00C14D88">
              <w:rPr>
                <w:rStyle w:val="SpecialBold"/>
              </w:rPr>
              <w:t>Context of and specific resources for assessment</w:t>
            </w:r>
          </w:p>
        </w:tc>
        <w:tc>
          <w:tcPr>
            <w:tcW w:w="58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4D88" w:rsidP="00C14D88">
            <w:pPr>
              <w:pStyle w:val="BodyText"/>
            </w:pPr>
            <w:r w:rsidRPr="00C14D88">
              <w:t>Assessment must ensure access to a dance studio or space, including:</w:t>
            </w:r>
          </w:p>
          <w:p w:rsidR="00000000" w:rsidRPr="00C14D88" w:rsidP="00C14D88">
            <w:pPr>
              <w:pStyle w:val="ListBullet"/>
            </w:pPr>
            <w:r w:rsidRPr="00C14D88">
              <w:t>sprung floor</w:t>
            </w:r>
          </w:p>
          <w:p w:rsidR="00000000" w:rsidRPr="00C14D88" w:rsidP="00C14D88">
            <w:pPr>
              <w:pStyle w:val="ListBullet"/>
            </w:pPr>
            <w:r w:rsidRPr="00C14D88">
              <w:t>tarkett</w:t>
            </w:r>
          </w:p>
          <w:p w:rsidR="00000000" w:rsidRPr="00C14D88" w:rsidP="00C14D88">
            <w:pPr>
              <w:pStyle w:val="ListBullet"/>
            </w:pPr>
            <w:r w:rsidRPr="00C14D88">
              <w:t>mirrors and curtains</w:t>
            </w:r>
          </w:p>
          <w:p w:rsidR="00000000" w:rsidRPr="00C14D88" w:rsidP="00C14D88">
            <w:pPr>
              <w:pStyle w:val="ListBullet"/>
            </w:pPr>
            <w:r w:rsidRPr="00C14D88">
              <w:t>sound system</w:t>
            </w:r>
          </w:p>
          <w:p w:rsidR="00000000" w:rsidP="00C14D88">
            <w:pPr>
              <w:pStyle w:val="ListBullet"/>
              <w:rPr>
                <w:lang w:val="en-NZ"/>
              </w:rPr>
            </w:pPr>
            <w:r w:rsidRPr="00C14D88">
              <w:t>video recording and playback equipment.</w:t>
            </w:r>
          </w:p>
        </w:tc>
      </w:tr>
      <w:tr w:rsidTr="00C14D88">
        <w:tblPrEx>
          <w:tblW w:w="0" w:type="auto"/>
          <w:tblLayout w:type="fixed"/>
          <w:tblCellMar>
            <w:left w:w="62" w:type="dxa"/>
            <w:right w:w="62" w:type="dxa"/>
          </w:tblCellMar>
          <w:tblLook w:val="0000"/>
        </w:tblPrEx>
        <w:tc>
          <w:tcPr>
            <w:tcW w:w="2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4D88">
            <w:pPr>
              <w:pStyle w:val="BodyText"/>
              <w:rPr>
                <w:lang w:val="en-NZ"/>
              </w:rPr>
            </w:pPr>
            <w:r w:rsidRPr="00C14D88">
              <w:rPr>
                <w:rStyle w:val="SpecialBold"/>
              </w:rPr>
              <w:t>Method of assessment</w:t>
            </w:r>
          </w:p>
        </w:tc>
        <w:tc>
          <w:tcPr>
            <w:tcW w:w="58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4D88" w:rsidP="00C14D88">
            <w:pPr>
              <w:pStyle w:val="BodyText"/>
            </w:pPr>
            <w:r w:rsidRPr="00C14D88">
              <w:t>A range of assessmen</w:t>
            </w:r>
            <w:r w:rsidRPr="00C14D88">
              <w:t>t methods should be used to assess practical skills and knowledge. The following examples are appropriate for this unit:</w:t>
            </w:r>
          </w:p>
          <w:p w:rsidR="00000000" w:rsidRPr="00C14D88" w:rsidP="00C14D88">
            <w:pPr>
              <w:pStyle w:val="ListBullet"/>
            </w:pPr>
            <w:r w:rsidRPr="00C14D88">
              <w:t>observation of practice and performance</w:t>
            </w:r>
          </w:p>
          <w:p w:rsidR="00000000" w:rsidRPr="00C14D88" w:rsidP="00C14D88">
            <w:pPr>
              <w:pStyle w:val="ListBullet"/>
            </w:pPr>
            <w:r w:rsidRPr="00C14D88">
              <w:t>verbal or written questioning to test knowledge as listed in the required skills and knowledge section of this unit</w:t>
            </w:r>
          </w:p>
          <w:p w:rsidR="00000000" w:rsidRPr="00C14D88" w:rsidP="00C14D88">
            <w:pPr>
              <w:pStyle w:val="ListBullet"/>
            </w:pPr>
            <w:r w:rsidRPr="00C14D88">
              <w:t>video recordings of performances or practice sessions</w:t>
            </w:r>
          </w:p>
          <w:p w:rsidR="00000000" w:rsidRPr="00C14D88" w:rsidP="00C14D88">
            <w:pPr>
              <w:pStyle w:val="ListBullet"/>
            </w:pPr>
            <w:r w:rsidRPr="00C14D88">
              <w:t>case studies and scenarios as a basis for discussing components of the choreography pr</w:t>
            </w:r>
            <w:r w:rsidRPr="00C14D88">
              <w:t>ocess</w:t>
            </w:r>
          </w:p>
          <w:p w:rsidR="00000000" w:rsidRPr="00C14D88" w:rsidP="00C14D88">
            <w:pPr>
              <w:pStyle w:val="ListBullet"/>
            </w:pPr>
            <w:r w:rsidRPr="00C14D88">
              <w:t>portfolios, journals or other documentation and notation that demonstrate the reflective processes used in choreography.</w:t>
            </w:r>
          </w:p>
          <w:p w:rsidR="00000000" w:rsidP="00C14D88">
            <w:pPr>
              <w:pStyle w:val="BodyText"/>
              <w:rPr>
                <w:lang w:val="en-NZ"/>
              </w:rPr>
            </w:pPr>
            <w:r w:rsidRPr="00C14D88">
              <w:t xml:space="preserve">Assessment methods should closely reflect workplace demands (e.g. literacy) and the needs of particular groups (e.g. people with </w:t>
            </w:r>
            <w:r w:rsidRPr="00C14D88">
              <w:t>disabilities and people who may have literacy or numeracy difficulties, such as speakers of languages other than English, remote communities and those with interrupted schooling).</w:t>
            </w:r>
          </w:p>
        </w:tc>
      </w:tr>
      <w:tr w:rsidTr="00C14D88">
        <w:tblPrEx>
          <w:tblW w:w="0" w:type="auto"/>
          <w:tblLayout w:type="fixed"/>
          <w:tblCellMar>
            <w:left w:w="62" w:type="dxa"/>
            <w:right w:w="62" w:type="dxa"/>
          </w:tblCellMar>
          <w:tblLook w:val="0000"/>
        </w:tblPrEx>
        <w:tc>
          <w:tcPr>
            <w:tcW w:w="2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4D88">
            <w:pPr>
              <w:pStyle w:val="BodyText"/>
              <w:rPr>
                <w:lang w:val="en-NZ"/>
              </w:rPr>
            </w:pPr>
            <w:r w:rsidRPr="00C14D88">
              <w:rPr>
                <w:rStyle w:val="SpecialBold"/>
              </w:rPr>
              <w:t>Guidance information for assessment</w:t>
            </w:r>
          </w:p>
        </w:tc>
        <w:tc>
          <w:tcPr>
            <w:tcW w:w="58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4D88" w:rsidP="00C14D88">
            <w:pPr>
              <w:pStyle w:val="BodyText"/>
            </w:pPr>
            <w:r w:rsidRPr="00C14D88">
              <w:t>Holistic assessment with other units re</w:t>
            </w:r>
            <w:r w:rsidRPr="00C14D88">
              <w:t>levant to the industry sector, workplace and job role is recommended, for example:</w:t>
            </w:r>
          </w:p>
          <w:p w:rsidR="00000000" w:rsidRPr="00C14D88" w:rsidP="00C14D88">
            <w:pPr>
              <w:pStyle w:val="ListBullet"/>
            </w:pPr>
            <w:r w:rsidRPr="00C14D88">
              <w:t>CUACHR401A Create and perform dance pieces</w:t>
            </w:r>
          </w:p>
          <w:p w:rsidR="00000000" w:rsidRPr="00C14D88" w:rsidP="00C14D88">
            <w:pPr>
              <w:pStyle w:val="ListBullet"/>
            </w:pPr>
            <w:r w:rsidRPr="00C14D88">
              <w:t>CUACHR402A Create short dance pieces</w:t>
            </w:r>
          </w:p>
          <w:p w:rsidR="00000000" w:rsidRPr="00C14D88" w:rsidP="00C14D88">
            <w:pPr>
              <w:pStyle w:val="ListBullet"/>
            </w:pPr>
            <w:r w:rsidRPr="00C14D88">
              <w:t>CUADLT401A Document dance</w:t>
            </w:r>
          </w:p>
          <w:p w:rsidR="00000000" w:rsidRPr="00C14D88" w:rsidP="00C14D88">
            <w:pPr>
              <w:pStyle w:val="ListBullet"/>
            </w:pPr>
            <w:r w:rsidRPr="00C14D88">
              <w:t>CUADLT402A Explore the relationship between music and dance</w:t>
            </w:r>
          </w:p>
          <w:p w:rsidR="00000000" w:rsidRPr="00C14D88" w:rsidP="00C14D88">
            <w:pPr>
              <w:pStyle w:val="ListBullet"/>
            </w:pPr>
            <w:r w:rsidRPr="00C14D88">
              <w:t>CUAWRT</w:t>
            </w:r>
            <w:r w:rsidRPr="00C14D88">
              <w:t>501A Write about dance.</w:t>
            </w:r>
          </w:p>
        </w:tc>
      </w:tr>
    </w:tbl>
    <w:p w:rsidR="00000000" w:rsidRPr="00C14D88" w:rsidP="00C14D88">
      <w:pPr>
        <w:pStyle w:val="BodyText"/>
      </w:pPr>
    </w:p>
    <w:p w:rsidR="00000000" w:rsidRPr="00C14D88" w:rsidP="00C14D88">
      <w:pPr>
        <w:pStyle w:val="AllowPageBreak"/>
      </w:pPr>
    </w:p>
    <w:p w:rsidR="00000000" w:rsidRPr="00C14D88" w:rsidP="00C14D88">
      <w:pPr>
        <w:pStyle w:val="Heading1"/>
      </w:pPr>
      <w:bookmarkStart w:id="11" w:name="O_341249"/>
      <w:bookmarkEnd w:id="11"/>
      <w:r w:rsidRPr="00C14D88">
        <w:t>Range Statement</w:t>
      </w:r>
    </w:p>
    <w:p w:rsidR="00000000" w:rsidRPr="00C14D88" w:rsidP="00C14D88">
      <w:pPr>
        <w:pStyle w:val="BodyText"/>
      </w:pPr>
      <w:r w:rsidRPr="00C14D88">
        <w:rPr>
          <w:rStyle w:val="Emphasis"/>
        </w:rPr>
        <w:t xml:space="preserve">The range statement relates to the unit of competency as a whole. It allows for different work environments and situations that may affect </w:t>
      </w:r>
      <w:r w:rsidRPr="00C14D88">
        <w:rPr>
          <w:rStyle w:val="Emphasis"/>
        </w:rPr>
        <w:t>performance. Bold italicised wording, if used in the performance criteria, is detailed below. Essential operating conditions that may be present with training and assessment (depending on the work situation, needs of the candidate, accessibility of the ite</w:t>
      </w:r>
      <w:r w:rsidRPr="00C14D88">
        <w:rPr>
          <w:rStyle w:val="Emphasis"/>
        </w:rPr>
        <w:t>m, and local industry and regional contexts) may also be included.</w:t>
      </w:r>
    </w:p>
    <w:p w:rsidR="00000000" w:rsidRPr="00C14D88" w:rsidP="00C14D88">
      <w:pPr>
        <w:pStyle w:val="BodyText"/>
      </w:pPr>
    </w:p>
    <w:tbl>
      <w:tblPr>
        <w:tblW w:w="0" w:type="auto"/>
        <w:tblLayout w:type="fixed"/>
        <w:tblCellMar>
          <w:left w:w="62" w:type="dxa"/>
          <w:right w:w="62" w:type="dxa"/>
        </w:tblCellMar>
        <w:tblLook w:val="0000"/>
      </w:tblPr>
      <w:tblGrid>
        <w:gridCol w:w="2460"/>
        <w:gridCol w:w="5850"/>
      </w:tblGrid>
      <w:tr w:rsidTr="00C14D88">
        <w:tblPrEx>
          <w:tblW w:w="0" w:type="auto"/>
          <w:tblLayout w:type="fixed"/>
          <w:tblCellMar>
            <w:left w:w="62" w:type="dxa"/>
            <w:right w:w="62" w:type="dxa"/>
          </w:tblCellMar>
          <w:tblLook w:val="0000"/>
        </w:tblPrEx>
        <w:tc>
          <w:tcPr>
            <w:tcW w:w="24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4D88">
            <w:pPr>
              <w:pStyle w:val="BodyText"/>
              <w:rPr>
                <w:lang w:val="en-NZ"/>
              </w:rPr>
            </w:pPr>
            <w:r w:rsidRPr="00C14D88">
              <w:rPr>
                <w:rStyle w:val="BoldandItalics"/>
              </w:rPr>
              <w:t>Components</w:t>
            </w:r>
            <w:r w:rsidRPr="00C14D88">
              <w:t xml:space="preserve"> may include:</w:t>
            </w:r>
          </w:p>
        </w:tc>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4D88" w:rsidP="00C14D88">
            <w:pPr>
              <w:pStyle w:val="ListBullet"/>
            </w:pPr>
            <w:r w:rsidRPr="00C14D88">
              <w:t>improvisation</w:t>
            </w:r>
          </w:p>
          <w:p w:rsidR="00000000" w:rsidRPr="00C14D88" w:rsidP="00C14D88">
            <w:pPr>
              <w:pStyle w:val="ListBullet"/>
            </w:pPr>
            <w:r w:rsidRPr="00C14D88">
              <w:t>starting points</w:t>
            </w:r>
          </w:p>
          <w:p w:rsidR="00000000" w:rsidRPr="00C14D88" w:rsidP="00C14D88">
            <w:pPr>
              <w:pStyle w:val="ListBullet"/>
            </w:pPr>
            <w:r w:rsidRPr="00C14D88">
              <w:t>working with intention</w:t>
            </w:r>
          </w:p>
          <w:p w:rsidR="00000000" w:rsidRPr="00C14D88" w:rsidP="00C14D88">
            <w:pPr>
              <w:pStyle w:val="ListBullet"/>
            </w:pPr>
            <w:r w:rsidRPr="00C14D88">
              <w:t>working with motifs, including:</w:t>
            </w:r>
          </w:p>
          <w:p w:rsidR="00000000" w:rsidRPr="00C14D88" w:rsidP="00C14D88">
            <w:pPr>
              <w:pStyle w:val="ListBullet2"/>
            </w:pPr>
            <w:r w:rsidRPr="00C14D88">
              <w:t xml:space="preserve">identifying a motif </w:t>
            </w:r>
          </w:p>
          <w:p w:rsidR="00000000" w:rsidRPr="00C14D88" w:rsidP="00C14D88">
            <w:pPr>
              <w:pStyle w:val="ListBullet2"/>
            </w:pPr>
            <w:r w:rsidRPr="00C14D88">
              <w:t>developing motifs by manipulating components of time, space and dynamics</w:t>
            </w:r>
          </w:p>
          <w:p w:rsidR="00000000" w:rsidRPr="00C14D88" w:rsidP="00C14D88">
            <w:pPr>
              <w:pStyle w:val="ListBullet"/>
            </w:pPr>
            <w:r w:rsidRPr="00C14D88">
              <w:t>intent:</w:t>
            </w:r>
          </w:p>
          <w:p w:rsidR="00000000" w:rsidRPr="00C14D88" w:rsidP="00C14D88">
            <w:pPr>
              <w:pStyle w:val="ListBullet2"/>
            </w:pPr>
            <w:r w:rsidRPr="00C14D88">
              <w:t>reading movement</w:t>
            </w:r>
          </w:p>
          <w:p w:rsidR="00000000" w:rsidRPr="00C14D88" w:rsidP="00C14D88">
            <w:pPr>
              <w:pStyle w:val="ListBullet2"/>
            </w:pPr>
            <w:r w:rsidRPr="00C14D88">
              <w:t>expressing an idea through movement</w:t>
            </w:r>
          </w:p>
          <w:p w:rsidR="00000000" w:rsidRPr="00C14D88" w:rsidP="00C14D88">
            <w:pPr>
              <w:pStyle w:val="ListBullet2"/>
            </w:pPr>
            <w:r w:rsidRPr="00C14D88">
              <w:t>creating new vocabularies versus using known movements with intention</w:t>
            </w:r>
          </w:p>
          <w:p w:rsidR="00000000" w:rsidRPr="00C14D88" w:rsidP="00C14D88">
            <w:pPr>
              <w:pStyle w:val="ListBullet2"/>
            </w:pPr>
            <w:r w:rsidRPr="00C14D88">
              <w:t>working intuitively and cognitively</w:t>
            </w:r>
          </w:p>
          <w:p w:rsidR="00000000" w:rsidRPr="00C14D88" w:rsidP="00C14D88">
            <w:pPr>
              <w:pStyle w:val="ListBullet"/>
            </w:pPr>
            <w:r w:rsidRPr="00C14D88">
              <w:t>form:</w:t>
            </w:r>
          </w:p>
          <w:p w:rsidR="00000000" w:rsidRPr="00C14D88" w:rsidP="00C14D88">
            <w:pPr>
              <w:pStyle w:val="ListBullet2"/>
            </w:pPr>
            <w:r w:rsidRPr="00C14D88">
              <w:t>binary</w:t>
            </w:r>
          </w:p>
          <w:p w:rsidR="00000000" w:rsidRPr="00C14D88" w:rsidP="00C14D88">
            <w:pPr>
              <w:pStyle w:val="ListBullet2"/>
            </w:pPr>
            <w:r w:rsidRPr="00C14D88">
              <w:t>ternary</w:t>
            </w:r>
          </w:p>
          <w:p w:rsidR="00000000" w:rsidRPr="00C14D88" w:rsidP="00C14D88">
            <w:pPr>
              <w:pStyle w:val="ListBullet2"/>
            </w:pPr>
            <w:r w:rsidRPr="00C14D88">
              <w:t>rondo</w:t>
            </w:r>
          </w:p>
          <w:p w:rsidR="00000000" w:rsidRPr="00C14D88" w:rsidP="00C14D88">
            <w:pPr>
              <w:pStyle w:val="ListBullet2"/>
            </w:pPr>
            <w:r w:rsidRPr="00C14D88">
              <w:t>theme and variations</w:t>
            </w:r>
          </w:p>
          <w:p w:rsidR="00000000" w:rsidRPr="00C14D88" w:rsidP="00C14D88">
            <w:pPr>
              <w:pStyle w:val="ListBullet2"/>
            </w:pPr>
            <w:r w:rsidRPr="00C14D88">
              <w:t xml:space="preserve">narrative </w:t>
            </w:r>
          </w:p>
          <w:p w:rsidR="00000000" w:rsidRPr="00C14D88" w:rsidP="00C14D88">
            <w:pPr>
              <w:pStyle w:val="ListBullet2"/>
            </w:pPr>
            <w:r w:rsidRPr="00C14D88">
              <w:t>organic</w:t>
            </w:r>
          </w:p>
          <w:p w:rsidR="00000000" w:rsidRPr="00C14D88" w:rsidP="00C14D88">
            <w:pPr>
              <w:pStyle w:val="ListBullet"/>
            </w:pPr>
            <w:r w:rsidRPr="00C14D88">
              <w:t>phrasing:</w:t>
            </w:r>
          </w:p>
          <w:p w:rsidR="00000000" w:rsidRPr="00C14D88" w:rsidP="00C14D88">
            <w:pPr>
              <w:pStyle w:val="ListBullet2"/>
            </w:pPr>
            <w:r w:rsidRPr="00C14D88">
              <w:t>building phrases from isolated movement</w:t>
            </w:r>
          </w:p>
          <w:p w:rsidR="00000000" w:rsidRPr="00C14D88" w:rsidP="00C14D88">
            <w:pPr>
              <w:pStyle w:val="ListBullet2"/>
            </w:pPr>
            <w:r w:rsidRPr="00C14D88">
              <w:t>identifying phrase material from improvisational exercises</w:t>
            </w:r>
          </w:p>
          <w:p w:rsidR="00000000" w:rsidRPr="00C14D88" w:rsidP="00C14D88">
            <w:pPr>
              <w:pStyle w:val="ListBullet2"/>
            </w:pPr>
            <w:r w:rsidRPr="00C14D88">
              <w:t>creating variety in length of phrases</w:t>
            </w:r>
          </w:p>
          <w:p w:rsidR="00000000" w:rsidRPr="00C14D88" w:rsidP="00C14D88">
            <w:pPr>
              <w:pStyle w:val="ListBullet"/>
            </w:pPr>
            <w:r w:rsidRPr="00C14D88">
              <w:t>structuring a work:</w:t>
            </w:r>
          </w:p>
          <w:p w:rsidR="00000000" w:rsidRPr="00C14D88" w:rsidP="00C14D88">
            <w:pPr>
              <w:pStyle w:val="ListBullet2"/>
            </w:pPr>
            <w:r w:rsidRPr="00C14D88">
              <w:t>unity and variety</w:t>
            </w:r>
          </w:p>
          <w:p w:rsidR="00000000" w:rsidRPr="00C14D88" w:rsidP="00C14D88">
            <w:pPr>
              <w:pStyle w:val="ListBullet2"/>
            </w:pPr>
            <w:r w:rsidRPr="00C14D88">
              <w:t>spatial organisation to enhance possible meanings</w:t>
            </w:r>
          </w:p>
          <w:p w:rsidR="00000000" w:rsidRPr="00C14D88" w:rsidP="00C14D88">
            <w:pPr>
              <w:pStyle w:val="ListBullet2"/>
            </w:pPr>
            <w:r w:rsidRPr="00C14D88">
              <w:t>contrast</w:t>
            </w:r>
          </w:p>
          <w:p w:rsidR="00000000" w:rsidRPr="00C14D88" w:rsidP="00C14D88">
            <w:pPr>
              <w:pStyle w:val="ListBullet2"/>
            </w:pPr>
            <w:r w:rsidRPr="00C14D88">
              <w:t>climax and resolution</w:t>
            </w:r>
          </w:p>
          <w:p w:rsidR="00000000" w:rsidRPr="00C14D88" w:rsidP="00C14D88">
            <w:pPr>
              <w:pStyle w:val="ListBullet2"/>
            </w:pPr>
            <w:r w:rsidRPr="00C14D88">
              <w:t>repetition</w:t>
            </w:r>
          </w:p>
          <w:p w:rsidR="00000000" w:rsidRPr="00C14D88" w:rsidP="00C14D88">
            <w:pPr>
              <w:pStyle w:val="ListBullet2"/>
            </w:pPr>
            <w:r w:rsidRPr="00C14D88">
              <w:t>sequencing</w:t>
            </w:r>
          </w:p>
          <w:p w:rsidR="00000000" w:rsidRPr="00C14D88" w:rsidP="00C14D88">
            <w:pPr>
              <w:pStyle w:val="ListBullet2"/>
            </w:pPr>
            <w:r w:rsidRPr="00C14D88">
              <w:t xml:space="preserve">transitions </w:t>
            </w:r>
          </w:p>
          <w:p w:rsidR="00000000" w:rsidRPr="00C14D88" w:rsidP="00C14D88">
            <w:pPr>
              <w:pStyle w:val="ListBullet2"/>
            </w:pPr>
            <w:r w:rsidRPr="00C14D88">
              <w:t>way in which solos, duos and trios affect and influence choreographic structure</w:t>
            </w:r>
          </w:p>
          <w:p w:rsidR="00000000" w:rsidRPr="00C14D88" w:rsidP="00C14D88">
            <w:pPr>
              <w:pStyle w:val="ListBullet"/>
            </w:pPr>
            <w:r w:rsidRPr="00C14D88">
              <w:t>abstraction and stylisation</w:t>
            </w:r>
          </w:p>
          <w:p w:rsidR="00000000" w:rsidP="00C14D88">
            <w:pPr>
              <w:pStyle w:val="ListBullet"/>
              <w:rPr>
                <w:lang w:val="en-NZ"/>
              </w:rPr>
            </w:pPr>
            <w:r w:rsidRPr="00C14D88">
              <w:t>understanding the difference.</w:t>
            </w:r>
          </w:p>
        </w:tc>
      </w:tr>
      <w:tr w:rsidTr="00C14D88">
        <w:tblPrEx>
          <w:tblW w:w="0" w:type="auto"/>
          <w:tblLayout w:type="fixed"/>
          <w:tblCellMar>
            <w:left w:w="62" w:type="dxa"/>
            <w:right w:w="62" w:type="dxa"/>
          </w:tblCellMar>
          <w:tblLook w:val="0000"/>
        </w:tblPrEx>
        <w:trPr>
          <w:trHeight w:val="5546"/>
        </w:trPr>
        <w:tc>
          <w:tcPr>
            <w:tcW w:w="24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4D88">
            <w:pPr>
              <w:pStyle w:val="BodyText"/>
              <w:rPr>
                <w:lang w:val="en-NZ"/>
              </w:rPr>
            </w:pPr>
            <w:r w:rsidRPr="00C14D88">
              <w:rPr>
                <w:rStyle w:val="BoldandItalics"/>
              </w:rPr>
              <w:t>Choreographers</w:t>
            </w:r>
            <w:r w:rsidRPr="00C14D88">
              <w:t xml:space="preserve"> may include:</w:t>
            </w:r>
          </w:p>
        </w:tc>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4D88" w:rsidP="00C14D88">
            <w:pPr>
              <w:pStyle w:val="ListBullet"/>
            </w:pPr>
            <w:r w:rsidRPr="00C14D88">
              <w:t>Martha Graham</w:t>
            </w:r>
          </w:p>
          <w:p w:rsidR="00000000" w:rsidRPr="00C14D88" w:rsidP="00C14D88">
            <w:pPr>
              <w:pStyle w:val="ListBullet"/>
            </w:pPr>
            <w:r w:rsidRPr="00C14D88">
              <w:t>Mary Wigman</w:t>
            </w:r>
          </w:p>
          <w:p w:rsidR="00000000" w:rsidRPr="00C14D88" w:rsidP="00C14D88">
            <w:pPr>
              <w:pStyle w:val="ListBullet"/>
            </w:pPr>
            <w:r w:rsidRPr="00C14D88">
              <w:t>Lester Horton</w:t>
            </w:r>
          </w:p>
          <w:p w:rsidR="00000000" w:rsidRPr="00C14D88" w:rsidP="00C14D88">
            <w:pPr>
              <w:pStyle w:val="ListBullet"/>
            </w:pPr>
            <w:r w:rsidRPr="00C14D88">
              <w:t>Alvin Alley</w:t>
            </w:r>
          </w:p>
          <w:p w:rsidR="00000000" w:rsidRPr="00C14D88" w:rsidP="00C14D88">
            <w:pPr>
              <w:pStyle w:val="ListBullet"/>
            </w:pPr>
            <w:r w:rsidRPr="00C14D88">
              <w:t>Twyla Tharp</w:t>
            </w:r>
          </w:p>
          <w:p w:rsidR="00000000" w:rsidRPr="00C14D88" w:rsidP="00C14D88">
            <w:pPr>
              <w:pStyle w:val="ListBullet"/>
            </w:pPr>
            <w:r w:rsidRPr="00C14D88">
              <w:t xml:space="preserve">William Forsythe </w:t>
            </w:r>
          </w:p>
          <w:p w:rsidR="00000000" w:rsidRPr="00C14D88" w:rsidP="00C14D88">
            <w:pPr>
              <w:pStyle w:val="ListBullet"/>
            </w:pPr>
            <w:r w:rsidRPr="00C14D88">
              <w:t>Cunningham</w:t>
            </w:r>
          </w:p>
          <w:p w:rsidR="00000000" w:rsidRPr="00C14D88" w:rsidP="00C14D88">
            <w:pPr>
              <w:pStyle w:val="ListBullet"/>
            </w:pPr>
            <w:r w:rsidRPr="00C14D88">
              <w:t xml:space="preserve">D’Wate </w:t>
            </w:r>
          </w:p>
          <w:p w:rsidR="00000000" w:rsidRPr="00C14D88" w:rsidP="00C14D88">
            <w:pPr>
              <w:pStyle w:val="ListBullet"/>
            </w:pPr>
            <w:r w:rsidRPr="00C14D88">
              <w:t xml:space="preserve">Duncan </w:t>
            </w:r>
          </w:p>
          <w:p w:rsidR="00000000" w:rsidRPr="00C14D88" w:rsidP="00C14D88">
            <w:pPr>
              <w:pStyle w:val="ListBullet"/>
            </w:pPr>
            <w:r w:rsidRPr="00C14D88">
              <w:t>Bob Fosse</w:t>
            </w:r>
          </w:p>
          <w:p w:rsidR="00000000" w:rsidRPr="00C14D88" w:rsidP="00C14D88">
            <w:pPr>
              <w:pStyle w:val="ListBullet"/>
            </w:pPr>
            <w:r w:rsidRPr="00C14D88">
              <w:t>Jack Cole</w:t>
            </w:r>
          </w:p>
          <w:p w:rsidR="00000000" w:rsidRPr="00C14D88" w:rsidP="00C14D88">
            <w:pPr>
              <w:pStyle w:val="ListBullet"/>
            </w:pPr>
            <w:r w:rsidRPr="00C14D88">
              <w:t>Jerome Robbins</w:t>
            </w:r>
          </w:p>
          <w:p w:rsidR="00000000" w:rsidRPr="00C14D88" w:rsidP="00C14D88">
            <w:pPr>
              <w:pStyle w:val="ListBullet"/>
            </w:pPr>
            <w:r w:rsidRPr="00C14D88">
              <w:t>Balanchine</w:t>
            </w:r>
          </w:p>
          <w:p w:rsidR="00000000" w:rsidRPr="00C14D88" w:rsidP="00C14D88">
            <w:pPr>
              <w:pStyle w:val="ListBullet"/>
            </w:pPr>
            <w:r w:rsidRPr="00C14D88">
              <w:t>Nureyev</w:t>
            </w:r>
          </w:p>
          <w:p w:rsidR="00000000" w:rsidRPr="00C14D88" w:rsidP="00C14D88">
            <w:pPr>
              <w:pStyle w:val="ListBullet"/>
            </w:pPr>
            <w:r w:rsidRPr="00C14D88">
              <w:t>Frederick Ashton</w:t>
            </w:r>
          </w:p>
          <w:p w:rsidR="00000000" w:rsidRPr="00C14D88" w:rsidP="00C14D88">
            <w:pPr>
              <w:pStyle w:val="ListBullet"/>
            </w:pPr>
            <w:r w:rsidRPr="00C14D88">
              <w:t>Robert Helpmann</w:t>
            </w:r>
          </w:p>
          <w:p w:rsidR="00000000" w:rsidRPr="00C14D88" w:rsidP="00C14D88">
            <w:pPr>
              <w:pStyle w:val="ListBullet"/>
            </w:pPr>
            <w:r w:rsidRPr="00C14D88">
              <w:t>Antony Tudor</w:t>
            </w:r>
          </w:p>
          <w:p w:rsidR="00000000" w:rsidRPr="00C14D88" w:rsidP="00C14D88">
            <w:pPr>
              <w:pStyle w:val="ListBullet"/>
            </w:pPr>
            <w:r w:rsidRPr="00C14D88">
              <w:t>Fred Astaire</w:t>
            </w:r>
          </w:p>
          <w:p w:rsidR="00000000" w:rsidRPr="00C14D88" w:rsidP="00C14D88">
            <w:pPr>
              <w:pStyle w:val="ListBullet"/>
            </w:pPr>
            <w:r w:rsidRPr="00C14D88">
              <w:t>Savion Glover</w:t>
            </w:r>
          </w:p>
          <w:p w:rsidR="00000000" w:rsidRPr="00C14D88" w:rsidP="00C14D88">
            <w:pPr>
              <w:pStyle w:val="ListBullet"/>
            </w:pPr>
            <w:r w:rsidRPr="00C14D88">
              <w:t>Gregory Hines</w:t>
            </w:r>
          </w:p>
          <w:p w:rsidR="00000000" w:rsidRPr="00C14D88" w:rsidP="00C14D88">
            <w:pPr>
              <w:pStyle w:val="ListBullet"/>
            </w:pPr>
            <w:r w:rsidRPr="00C14D88">
              <w:t>Bill Bojangles</w:t>
            </w:r>
          </w:p>
          <w:p w:rsidR="00000000" w:rsidP="00C14D88">
            <w:pPr>
              <w:pStyle w:val="ListBullet"/>
              <w:rPr>
                <w:lang w:val="en-NZ"/>
              </w:rPr>
            </w:pPr>
            <w:r w:rsidRPr="00C14D88">
              <w:t>Dein Perry.</w:t>
            </w:r>
          </w:p>
        </w:tc>
      </w:tr>
      <w:tr w:rsidTr="00C14D88">
        <w:tblPrEx>
          <w:tblW w:w="0" w:type="auto"/>
          <w:tblLayout w:type="fixed"/>
          <w:tblCellMar>
            <w:left w:w="62" w:type="dxa"/>
            <w:right w:w="62" w:type="dxa"/>
          </w:tblCellMar>
          <w:tblLook w:val="0000"/>
        </w:tblPrEx>
        <w:tc>
          <w:tcPr>
            <w:tcW w:w="24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4D88">
            <w:pPr>
              <w:pStyle w:val="BodyText"/>
              <w:rPr>
                <w:lang w:val="en-NZ"/>
              </w:rPr>
            </w:pPr>
            <w:r w:rsidRPr="00C14D88">
              <w:rPr>
                <w:rStyle w:val="BoldandItalics"/>
              </w:rPr>
              <w:t>Factors</w:t>
            </w:r>
            <w:r w:rsidRPr="00C14D88">
              <w:t xml:space="preserve"> may include:</w:t>
            </w:r>
          </w:p>
        </w:tc>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4D88" w:rsidP="00C14D88">
            <w:pPr>
              <w:pStyle w:val="ListBullet"/>
            </w:pPr>
            <w:r w:rsidRPr="00C14D88">
              <w:t>purpose of choreography, such as for:</w:t>
            </w:r>
          </w:p>
          <w:p w:rsidR="00000000" w:rsidRPr="00C14D88" w:rsidP="00C14D88">
            <w:pPr>
              <w:pStyle w:val="ListBullet2"/>
            </w:pPr>
            <w:r w:rsidRPr="00C14D88">
              <w:t>specific dancer</w:t>
            </w:r>
          </w:p>
          <w:p w:rsidR="00000000" w:rsidRPr="00C14D88" w:rsidP="00C14D88">
            <w:pPr>
              <w:pStyle w:val="ListBullet2"/>
            </w:pPr>
            <w:r w:rsidRPr="00C14D88">
              <w:t>specific class or teacher</w:t>
            </w:r>
          </w:p>
          <w:p w:rsidR="00000000" w:rsidRPr="00C14D88" w:rsidP="00C14D88">
            <w:pPr>
              <w:pStyle w:val="ListBullet2"/>
            </w:pPr>
            <w:r w:rsidRPr="00C14D88">
              <w:t>ensemble</w:t>
            </w:r>
          </w:p>
          <w:p w:rsidR="00000000" w:rsidRPr="00C14D88" w:rsidP="00C14D88">
            <w:pPr>
              <w:pStyle w:val="ListBullet2"/>
            </w:pPr>
            <w:r w:rsidRPr="00C14D88">
              <w:t>music theatre</w:t>
            </w:r>
          </w:p>
          <w:p w:rsidR="00000000" w:rsidRPr="00C14D88" w:rsidP="00C14D88">
            <w:pPr>
              <w:pStyle w:val="ListBullet2"/>
            </w:pPr>
            <w:r w:rsidRPr="00C14D88">
              <w:t>specific type of music or stimuli</w:t>
            </w:r>
          </w:p>
          <w:p w:rsidR="00000000" w:rsidRPr="00C14D88" w:rsidP="00C14D88">
            <w:pPr>
              <w:pStyle w:val="ListBullet2"/>
            </w:pPr>
            <w:r w:rsidRPr="00C14D88">
              <w:t>specific genre or era of dance</w:t>
            </w:r>
          </w:p>
          <w:p w:rsidR="00000000" w:rsidRPr="00C14D88" w:rsidP="00C14D88">
            <w:pPr>
              <w:pStyle w:val="ListBullet2"/>
            </w:pPr>
            <w:r w:rsidRPr="00C14D88">
              <w:t>demonstrating particular skills or expertise</w:t>
            </w:r>
          </w:p>
          <w:p w:rsidR="00000000" w:rsidRPr="00C14D88" w:rsidP="00C14D88">
            <w:pPr>
              <w:pStyle w:val="ListBullet2"/>
            </w:pPr>
            <w:r w:rsidRPr="00C14D88">
              <w:t>own personal development</w:t>
            </w:r>
          </w:p>
          <w:p w:rsidR="00000000" w:rsidRPr="00C14D88" w:rsidP="00C14D88">
            <w:pPr>
              <w:pStyle w:val="ListBullet2"/>
            </w:pPr>
            <w:r w:rsidRPr="00C14D88">
              <w:t>corporate purposes</w:t>
            </w:r>
          </w:p>
          <w:p w:rsidR="00000000" w:rsidRPr="00C14D88" w:rsidP="00C14D88">
            <w:pPr>
              <w:pStyle w:val="ListBullet2"/>
            </w:pPr>
            <w:r w:rsidRPr="00C14D88">
              <w:t>cultural purposes</w:t>
            </w:r>
          </w:p>
          <w:p w:rsidR="00000000" w:rsidRPr="00C14D88" w:rsidP="00C14D88">
            <w:pPr>
              <w:pStyle w:val="ListBullet2"/>
            </w:pPr>
            <w:r w:rsidRPr="00C14D88">
              <w:t>educational purposes</w:t>
            </w:r>
          </w:p>
          <w:p w:rsidR="00000000" w:rsidRPr="00C14D88" w:rsidP="00C14D88">
            <w:pPr>
              <w:pStyle w:val="ListBullet2"/>
            </w:pPr>
            <w:r w:rsidRPr="00C14D88">
              <w:t>film and television</w:t>
            </w:r>
          </w:p>
          <w:p w:rsidR="00000000" w:rsidP="00C14D88">
            <w:pPr>
              <w:pStyle w:val="ListBullet2"/>
              <w:rPr>
                <w:lang w:val="en-NZ"/>
              </w:rPr>
            </w:pPr>
            <w:r w:rsidRPr="00C14D88">
              <w:t>other occasions and purposes.</w:t>
            </w:r>
          </w:p>
        </w:tc>
      </w:tr>
      <w:tr w:rsidTr="00C14D88">
        <w:tblPrEx>
          <w:tblW w:w="0" w:type="auto"/>
          <w:tblLayout w:type="fixed"/>
          <w:tblCellMar>
            <w:left w:w="62" w:type="dxa"/>
            <w:right w:w="62" w:type="dxa"/>
          </w:tblCellMar>
          <w:tblLook w:val="0000"/>
        </w:tblPrEx>
        <w:tc>
          <w:tcPr>
            <w:tcW w:w="24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4D88">
            <w:pPr>
              <w:pStyle w:val="BodyText"/>
              <w:rPr>
                <w:lang w:val="en-NZ"/>
              </w:rPr>
            </w:pPr>
            <w:r w:rsidRPr="00C14D88">
              <w:t xml:space="preserve">Ways of </w:t>
            </w:r>
            <w:r w:rsidRPr="00C14D88">
              <w:rPr>
                <w:rStyle w:val="BoldandItalics"/>
              </w:rPr>
              <w:t>documenting dance</w:t>
            </w:r>
            <w:r w:rsidRPr="00C14D88">
              <w:t xml:space="preserve"> may include:</w:t>
            </w:r>
          </w:p>
        </w:tc>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4D88" w:rsidP="00C14D88">
            <w:pPr>
              <w:pStyle w:val="ListBullet"/>
            </w:pPr>
            <w:r w:rsidRPr="00C14D88">
              <w:t>notation methods, such as:</w:t>
            </w:r>
          </w:p>
          <w:p w:rsidR="00000000" w:rsidRPr="00C14D88" w:rsidP="00C14D88">
            <w:pPr>
              <w:pStyle w:val="ListBullet2"/>
            </w:pPr>
            <w:r w:rsidRPr="00C14D88">
              <w:t>Labanotation</w:t>
            </w:r>
          </w:p>
          <w:p w:rsidR="00000000" w:rsidRPr="00C14D88" w:rsidP="00C14D88">
            <w:pPr>
              <w:pStyle w:val="ListBullet2"/>
            </w:pPr>
            <w:r w:rsidRPr="00C14D88">
              <w:t>Benesh</w:t>
            </w:r>
          </w:p>
          <w:p w:rsidR="00000000" w:rsidRPr="00C14D88" w:rsidP="00C14D88">
            <w:pPr>
              <w:pStyle w:val="ListBullet2"/>
            </w:pPr>
            <w:r w:rsidRPr="00C14D88">
              <w:t>DanceWriting</w:t>
            </w:r>
          </w:p>
          <w:p w:rsidR="00000000" w:rsidRPr="00C14D88" w:rsidP="00C14D88">
            <w:pPr>
              <w:pStyle w:val="ListBullet2"/>
            </w:pPr>
            <w:r w:rsidRPr="00C14D88">
              <w:t xml:space="preserve">in-house custom method </w:t>
            </w:r>
          </w:p>
          <w:p w:rsidR="00000000" w:rsidRPr="00C14D88" w:rsidP="00C14D88">
            <w:pPr>
              <w:pStyle w:val="ListBullet"/>
            </w:pPr>
            <w:r w:rsidRPr="00C14D88">
              <w:t>notation software</w:t>
            </w:r>
          </w:p>
          <w:p w:rsidR="00000000" w:rsidP="00C14D88">
            <w:pPr>
              <w:pStyle w:val="ListBullet"/>
              <w:rPr>
                <w:lang w:val="en-NZ"/>
              </w:rPr>
            </w:pPr>
            <w:r w:rsidRPr="00C14D88">
              <w:t>video recording.</w:t>
            </w:r>
          </w:p>
        </w:tc>
      </w:tr>
      <w:tr w:rsidTr="00C14D88">
        <w:tblPrEx>
          <w:tblW w:w="0" w:type="auto"/>
          <w:tblLayout w:type="fixed"/>
          <w:tblCellMar>
            <w:left w:w="62" w:type="dxa"/>
            <w:right w:w="62" w:type="dxa"/>
          </w:tblCellMar>
          <w:tblLook w:val="0000"/>
        </w:tblPrEx>
        <w:tc>
          <w:tcPr>
            <w:tcW w:w="24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4D88">
            <w:pPr>
              <w:pStyle w:val="BodyText"/>
              <w:rPr>
                <w:lang w:val="en-NZ"/>
              </w:rPr>
            </w:pPr>
            <w:r w:rsidRPr="00C14D88">
              <w:rPr>
                <w:rStyle w:val="BoldandItalics"/>
              </w:rPr>
              <w:t>Elements</w:t>
            </w:r>
            <w:r w:rsidRPr="00C14D88">
              <w:t xml:space="preserve"> may include:</w:t>
            </w:r>
          </w:p>
        </w:tc>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4D88" w:rsidP="00C14D88">
            <w:pPr>
              <w:pStyle w:val="ListBullet"/>
            </w:pPr>
            <w:r w:rsidRPr="00C14D88">
              <w:t>space</w:t>
            </w:r>
          </w:p>
          <w:p w:rsidR="00000000" w:rsidRPr="00C14D88" w:rsidP="00C14D88">
            <w:pPr>
              <w:pStyle w:val="ListBullet"/>
            </w:pPr>
            <w:r w:rsidRPr="00C14D88">
              <w:t>time</w:t>
            </w:r>
          </w:p>
          <w:p w:rsidR="00000000" w:rsidP="00C14D88">
            <w:pPr>
              <w:pStyle w:val="ListBullet"/>
              <w:rPr>
                <w:lang w:val="en-NZ"/>
              </w:rPr>
            </w:pPr>
            <w:r w:rsidRPr="00C14D88">
              <w:t>dynamics.</w:t>
            </w:r>
          </w:p>
        </w:tc>
      </w:tr>
      <w:tr w:rsidTr="00C14D88">
        <w:tblPrEx>
          <w:tblW w:w="0" w:type="auto"/>
          <w:tblLayout w:type="fixed"/>
          <w:tblCellMar>
            <w:left w:w="62" w:type="dxa"/>
            <w:right w:w="62" w:type="dxa"/>
          </w:tblCellMar>
          <w:tblLook w:val="0000"/>
        </w:tblPrEx>
        <w:tc>
          <w:tcPr>
            <w:tcW w:w="24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4D88">
            <w:pPr>
              <w:pStyle w:val="BodyText"/>
              <w:rPr>
                <w:lang w:val="en-NZ"/>
              </w:rPr>
            </w:pPr>
            <w:r w:rsidRPr="00C14D88">
              <w:rPr>
                <w:rStyle w:val="BoldandItalics"/>
              </w:rPr>
              <w:t>Stimuli</w:t>
            </w:r>
            <w:r w:rsidRPr="00C14D88">
              <w:t xml:space="preserve"> may include:</w:t>
            </w:r>
          </w:p>
        </w:tc>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4D88" w:rsidP="00C14D88">
            <w:pPr>
              <w:pStyle w:val="ListBullet"/>
            </w:pPr>
            <w:r w:rsidRPr="00C14D88">
              <w:t>music, such as:</w:t>
            </w:r>
          </w:p>
          <w:p w:rsidR="00000000" w:rsidRPr="00C14D88" w:rsidP="00C14D88">
            <w:pPr>
              <w:pStyle w:val="ListBullet2"/>
            </w:pPr>
            <w:r w:rsidRPr="00C14D88">
              <w:t>any type of musical style, like jazz, hip-hop and world</w:t>
            </w:r>
          </w:p>
          <w:p w:rsidR="00000000" w:rsidRPr="00C14D88" w:rsidP="00C14D88">
            <w:pPr>
              <w:pStyle w:val="ListBullet2"/>
            </w:pPr>
            <w:r w:rsidRPr="00C14D88">
              <w:t>vocal</w:t>
            </w:r>
          </w:p>
          <w:p w:rsidR="00000000" w:rsidRPr="00C14D88" w:rsidP="00C14D88">
            <w:pPr>
              <w:pStyle w:val="ListBullet2"/>
            </w:pPr>
            <w:r w:rsidRPr="00C14D88">
              <w:t>instrumental</w:t>
            </w:r>
          </w:p>
          <w:p w:rsidR="00000000" w:rsidRPr="00C14D88" w:rsidP="00C14D88">
            <w:pPr>
              <w:pStyle w:val="ListBullet"/>
            </w:pPr>
            <w:r w:rsidRPr="00C14D88">
              <w:t>percussion, such as:</w:t>
            </w:r>
          </w:p>
          <w:p w:rsidR="00000000" w:rsidRPr="00C14D88" w:rsidP="00C14D88">
            <w:pPr>
              <w:pStyle w:val="ListBullet2"/>
            </w:pPr>
            <w:r w:rsidRPr="00C14D88">
              <w:t>drums</w:t>
            </w:r>
          </w:p>
          <w:p w:rsidR="00000000" w:rsidRPr="00C14D88" w:rsidP="00C14D88">
            <w:pPr>
              <w:pStyle w:val="ListBullet2"/>
            </w:pPr>
            <w:r w:rsidRPr="00C14D88">
              <w:t>hands</w:t>
            </w:r>
          </w:p>
          <w:p w:rsidR="00000000" w:rsidRPr="00C14D88" w:rsidP="00C14D88">
            <w:pPr>
              <w:pStyle w:val="ListBullet2"/>
            </w:pPr>
            <w:r w:rsidRPr="00C14D88">
              <w:t>feet stamps</w:t>
            </w:r>
          </w:p>
          <w:p w:rsidR="00000000" w:rsidRPr="00C14D88" w:rsidP="00C14D88">
            <w:pPr>
              <w:pStyle w:val="ListBullet2"/>
            </w:pPr>
            <w:r w:rsidRPr="00C14D88">
              <w:t>percussion instruments</w:t>
            </w:r>
          </w:p>
          <w:p w:rsidR="00000000" w:rsidRPr="00C14D88" w:rsidP="00C14D88">
            <w:pPr>
              <w:pStyle w:val="ListBullet"/>
            </w:pPr>
            <w:r w:rsidRPr="00C14D88">
              <w:t>word motivation, such as:</w:t>
            </w:r>
          </w:p>
          <w:p w:rsidR="00000000" w:rsidRPr="00C14D88" w:rsidP="00C14D88">
            <w:pPr>
              <w:pStyle w:val="ListBullet2"/>
            </w:pPr>
            <w:r w:rsidRPr="00C14D88">
              <w:t>wobble, twitch, freeze</w:t>
            </w:r>
          </w:p>
          <w:p w:rsidR="00000000" w:rsidRPr="00C14D88" w:rsidP="00C14D88">
            <w:pPr>
              <w:pStyle w:val="ListBullet2"/>
            </w:pPr>
            <w:r w:rsidRPr="00C14D88">
              <w:t>vault, twirl, collapse</w:t>
            </w:r>
          </w:p>
          <w:p w:rsidR="00000000" w:rsidRPr="00C14D88" w:rsidP="00C14D88">
            <w:pPr>
              <w:pStyle w:val="ListBullet2"/>
            </w:pPr>
            <w:r w:rsidRPr="00C14D88">
              <w:t>pause, swell, jerk</w:t>
            </w:r>
          </w:p>
          <w:p w:rsidR="00000000" w:rsidRPr="00C14D88" w:rsidP="00C14D88">
            <w:pPr>
              <w:pStyle w:val="ListBullet2"/>
            </w:pPr>
            <w:r w:rsidRPr="00C14D88">
              <w:t>vibrate, bound, creep</w:t>
            </w:r>
          </w:p>
          <w:p w:rsidR="00000000" w:rsidRPr="00C14D88" w:rsidP="00C14D88">
            <w:pPr>
              <w:pStyle w:val="ListBullet"/>
            </w:pPr>
            <w:r w:rsidRPr="00C14D88">
              <w:t>technical equipment, such as:</w:t>
            </w:r>
          </w:p>
          <w:p w:rsidR="00000000" w:rsidRPr="00C14D88" w:rsidP="00C14D88">
            <w:pPr>
              <w:pStyle w:val="ListBullet2"/>
            </w:pPr>
            <w:r w:rsidRPr="00C14D88">
              <w:t>lighting</w:t>
            </w:r>
          </w:p>
          <w:p w:rsidR="00000000" w:rsidRPr="00C14D88" w:rsidP="00C14D88">
            <w:pPr>
              <w:pStyle w:val="ListBullet2"/>
            </w:pPr>
            <w:r w:rsidRPr="00C14D88">
              <w:t>audiovisual</w:t>
            </w:r>
          </w:p>
          <w:p w:rsidR="00000000" w:rsidRPr="00C14D88" w:rsidP="00C14D88">
            <w:pPr>
              <w:pStyle w:val="ListBullet2"/>
            </w:pPr>
            <w:r w:rsidRPr="00C14D88">
              <w:t>fog machines</w:t>
            </w:r>
          </w:p>
          <w:p w:rsidR="00000000" w:rsidRPr="00C14D88" w:rsidP="00C14D88">
            <w:pPr>
              <w:pStyle w:val="ListBullet2"/>
            </w:pPr>
            <w:r w:rsidRPr="00C14D88">
              <w:t>scaffolding</w:t>
            </w:r>
          </w:p>
          <w:p w:rsidR="00000000" w:rsidRPr="00C14D88" w:rsidP="00C14D88">
            <w:pPr>
              <w:pStyle w:val="ListBullet"/>
            </w:pPr>
            <w:r w:rsidRPr="00C14D88">
              <w:t>other props, objects and materials, such as:</w:t>
            </w:r>
          </w:p>
          <w:p w:rsidR="00000000" w:rsidRPr="00C14D88" w:rsidP="00C14D88">
            <w:pPr>
              <w:pStyle w:val="ListBullet2"/>
            </w:pPr>
            <w:r w:rsidRPr="00C14D88">
              <w:t>fabric</w:t>
            </w:r>
          </w:p>
          <w:p w:rsidR="00000000" w:rsidRPr="00C14D88" w:rsidP="00C14D88">
            <w:pPr>
              <w:pStyle w:val="ListBullet2"/>
            </w:pPr>
            <w:r w:rsidRPr="00C14D88">
              <w:t>instruments</w:t>
            </w:r>
          </w:p>
          <w:p w:rsidR="00000000" w:rsidRPr="00C14D88" w:rsidP="00C14D88">
            <w:pPr>
              <w:pStyle w:val="ListBullet2"/>
            </w:pPr>
            <w:r w:rsidRPr="00C14D88">
              <w:t>puppets or dolls</w:t>
            </w:r>
          </w:p>
          <w:p w:rsidR="00000000" w:rsidRPr="00C14D88" w:rsidP="00C14D88">
            <w:pPr>
              <w:pStyle w:val="ListBullet2"/>
            </w:pPr>
            <w:r w:rsidRPr="00C14D88">
              <w:t>piece of clothing</w:t>
            </w:r>
          </w:p>
          <w:p w:rsidR="00000000" w:rsidRPr="00C14D88" w:rsidP="00C14D88">
            <w:pPr>
              <w:pStyle w:val="ListBullet2"/>
            </w:pPr>
            <w:r w:rsidRPr="00C14D88">
              <w:t>ladder or chair</w:t>
            </w:r>
          </w:p>
          <w:p w:rsidR="00000000" w:rsidRPr="00C14D88" w:rsidP="00C14D88">
            <w:pPr>
              <w:pStyle w:val="ListBullet"/>
            </w:pPr>
            <w:r w:rsidRPr="00C14D88">
              <w:t>silent space</w:t>
            </w:r>
          </w:p>
          <w:p w:rsidR="00000000" w:rsidP="00C14D88">
            <w:pPr>
              <w:pStyle w:val="ListBullet"/>
              <w:rPr>
                <w:lang w:val="en-NZ"/>
              </w:rPr>
            </w:pPr>
            <w:r w:rsidRPr="00C14D88">
              <w:t>various texts.</w:t>
            </w:r>
          </w:p>
        </w:tc>
      </w:tr>
      <w:tr w:rsidTr="00C14D88">
        <w:tblPrEx>
          <w:tblW w:w="0" w:type="auto"/>
          <w:tblLayout w:type="fixed"/>
          <w:tblCellMar>
            <w:left w:w="62" w:type="dxa"/>
            <w:right w:w="62" w:type="dxa"/>
          </w:tblCellMar>
          <w:tblLook w:val="0000"/>
        </w:tblPrEx>
        <w:tc>
          <w:tcPr>
            <w:tcW w:w="24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4D88">
            <w:pPr>
              <w:pStyle w:val="BodyText"/>
              <w:rPr>
                <w:lang w:val="en-NZ"/>
              </w:rPr>
            </w:pPr>
            <w:r w:rsidRPr="00C14D88">
              <w:rPr>
                <w:rStyle w:val="BoldandItalics"/>
              </w:rPr>
              <w:t>Structural components</w:t>
            </w:r>
            <w:r w:rsidRPr="00C14D88">
              <w:t xml:space="preserve"> may include:</w:t>
            </w:r>
          </w:p>
        </w:tc>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4D88" w:rsidP="00C14D88">
            <w:pPr>
              <w:pStyle w:val="ListBullet"/>
            </w:pPr>
            <w:r w:rsidRPr="00C14D88">
              <w:t>building phrases from isolated movements</w:t>
            </w:r>
          </w:p>
          <w:p w:rsidR="00000000" w:rsidRPr="00C14D88" w:rsidP="00C14D88">
            <w:pPr>
              <w:pStyle w:val="ListBullet"/>
            </w:pPr>
            <w:r w:rsidRPr="00C14D88">
              <w:t>identifying phrase material from improvisational exercises</w:t>
            </w:r>
          </w:p>
          <w:p w:rsidR="00000000" w:rsidRPr="00C14D88" w:rsidP="00C14D88">
            <w:pPr>
              <w:pStyle w:val="ListBullet"/>
            </w:pPr>
            <w:r w:rsidRPr="00C14D88">
              <w:t>manipulating the following, independently and in groups:</w:t>
            </w:r>
          </w:p>
          <w:p w:rsidR="00000000" w:rsidRPr="00C14D88" w:rsidP="00C14D88">
            <w:pPr>
              <w:pStyle w:val="ListBullet2"/>
            </w:pPr>
            <w:r w:rsidRPr="00C14D88">
              <w:t>canon</w:t>
            </w:r>
          </w:p>
          <w:p w:rsidR="00000000" w:rsidRPr="00C14D88" w:rsidP="00C14D88">
            <w:pPr>
              <w:pStyle w:val="ListBullet2"/>
            </w:pPr>
            <w:r w:rsidRPr="00C14D88">
              <w:t>inversions</w:t>
            </w:r>
          </w:p>
          <w:p w:rsidR="00000000" w:rsidRPr="00C14D88" w:rsidP="00C14D88">
            <w:pPr>
              <w:pStyle w:val="ListBullet2"/>
            </w:pPr>
            <w:r w:rsidRPr="00C14D88">
              <w:t>accumulations</w:t>
            </w:r>
          </w:p>
          <w:p w:rsidR="00000000" w:rsidRPr="00C14D88" w:rsidP="00C14D88">
            <w:pPr>
              <w:pStyle w:val="ListBullet2"/>
            </w:pPr>
            <w:r w:rsidRPr="00C14D88">
              <w:t>retrograde</w:t>
            </w:r>
          </w:p>
          <w:p w:rsidR="00000000" w:rsidRPr="00C14D88" w:rsidP="00C14D88">
            <w:pPr>
              <w:pStyle w:val="ListBullet2"/>
            </w:pPr>
            <w:r w:rsidRPr="00C14D88">
              <w:t>rondo</w:t>
            </w:r>
          </w:p>
          <w:p w:rsidR="00000000" w:rsidRPr="00C14D88" w:rsidP="00C14D88">
            <w:pPr>
              <w:pStyle w:val="ListBullet2"/>
            </w:pPr>
            <w:r w:rsidRPr="00C14D88">
              <w:t>spatial organisation to enhance possible meanings</w:t>
            </w:r>
          </w:p>
          <w:p w:rsidR="00000000" w:rsidRPr="00C14D88" w:rsidP="00C14D88">
            <w:pPr>
              <w:pStyle w:val="ListBullet2"/>
            </w:pPr>
            <w:r w:rsidRPr="00C14D88">
              <w:t>geometrical dist</w:t>
            </w:r>
            <w:r w:rsidRPr="00C14D88">
              <w:t>ribution within whole or parts of bodily movements</w:t>
            </w:r>
          </w:p>
          <w:p w:rsidR="00000000" w:rsidRPr="00C14D88" w:rsidP="00C14D88">
            <w:pPr>
              <w:pStyle w:val="ListBullet"/>
            </w:pPr>
            <w:r w:rsidRPr="00C14D88">
              <w:t>specific dynamic elements (rhythm, force, speed) to project dance-maker’s intentions</w:t>
            </w:r>
          </w:p>
          <w:p w:rsidR="00000000" w:rsidP="00C14D88">
            <w:pPr>
              <w:pStyle w:val="ListBullet"/>
              <w:rPr>
                <w:lang w:val="en-NZ"/>
              </w:rPr>
            </w:pPr>
            <w:r w:rsidRPr="00C14D88">
              <w:t>use of props and basic costuming as intrinsic elements of meaning making.</w:t>
            </w:r>
          </w:p>
        </w:tc>
      </w:tr>
      <w:tr w:rsidTr="00C14D88">
        <w:tblPrEx>
          <w:tblW w:w="0" w:type="auto"/>
          <w:tblLayout w:type="fixed"/>
          <w:tblCellMar>
            <w:left w:w="62" w:type="dxa"/>
            <w:right w:w="62" w:type="dxa"/>
          </w:tblCellMar>
          <w:tblLook w:val="0000"/>
        </w:tblPrEx>
        <w:tc>
          <w:tcPr>
            <w:tcW w:w="24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4D88">
            <w:pPr>
              <w:pStyle w:val="BodyText"/>
              <w:rPr>
                <w:lang w:val="en-NZ"/>
              </w:rPr>
            </w:pPr>
            <w:r w:rsidRPr="00C14D88">
              <w:rPr>
                <w:rStyle w:val="BoldandItalics"/>
              </w:rPr>
              <w:t>Inventiveness</w:t>
            </w:r>
            <w:r w:rsidRPr="00C14D88">
              <w:t xml:space="preserve"> may include:</w:t>
            </w:r>
          </w:p>
        </w:tc>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4D88" w:rsidP="00C14D88">
            <w:pPr>
              <w:pStyle w:val="ListBullet"/>
            </w:pPr>
            <w:r w:rsidRPr="00C14D88">
              <w:t>unexpected connections between movement elements and a depth of movement investigation</w:t>
            </w:r>
          </w:p>
          <w:p w:rsidR="00000000" w:rsidRPr="00C14D88" w:rsidP="00C14D88">
            <w:pPr>
              <w:pStyle w:val="ListBullet"/>
            </w:pPr>
            <w:r w:rsidRPr="00C14D88">
              <w:t>tasks or improvisational exercises designed to provoke unfamiliar movement</w:t>
            </w:r>
          </w:p>
          <w:p w:rsidR="00000000" w:rsidP="00C14D88">
            <w:pPr>
              <w:pStyle w:val="ListBullet"/>
              <w:rPr>
                <w:lang w:val="en-NZ"/>
              </w:rPr>
            </w:pPr>
            <w:r w:rsidRPr="00C14D88">
              <w:t>formal procedures, such as splicing or chance procedures to change habitual movement patterns.</w:t>
            </w:r>
          </w:p>
        </w:tc>
      </w:tr>
      <w:tr w:rsidTr="00C14D88">
        <w:tblPrEx>
          <w:tblW w:w="0" w:type="auto"/>
          <w:tblLayout w:type="fixed"/>
          <w:tblCellMar>
            <w:left w:w="62" w:type="dxa"/>
            <w:right w:w="62" w:type="dxa"/>
          </w:tblCellMar>
          <w:tblLook w:val="0000"/>
        </w:tblPrEx>
        <w:tc>
          <w:tcPr>
            <w:tcW w:w="24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4D88">
            <w:pPr>
              <w:pStyle w:val="BodyText"/>
              <w:rPr>
                <w:lang w:val="en-NZ"/>
              </w:rPr>
            </w:pPr>
            <w:r w:rsidRPr="00C14D88">
              <w:rPr>
                <w:rStyle w:val="BoldandItalics"/>
              </w:rPr>
              <w:t>Safe dance practices</w:t>
            </w:r>
            <w:r w:rsidRPr="00C14D88">
              <w:t xml:space="preserve"> may include:</w:t>
            </w:r>
          </w:p>
        </w:tc>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4D88" w:rsidP="00C14D88">
            <w:pPr>
              <w:pStyle w:val="ListBullet"/>
            </w:pPr>
            <w:r w:rsidRPr="00C14D88">
              <w:t>understanding the body’s capabilities and limitations, including:</w:t>
            </w:r>
          </w:p>
          <w:p w:rsidR="00000000" w:rsidRPr="00C14D88" w:rsidP="00C14D88">
            <w:pPr>
              <w:pStyle w:val="ListBullet2"/>
            </w:pPr>
            <w:r w:rsidRPr="00C14D88">
              <w:t>alignment</w:t>
            </w:r>
          </w:p>
          <w:p w:rsidR="00000000" w:rsidRPr="00C14D88" w:rsidP="00C14D88">
            <w:pPr>
              <w:pStyle w:val="ListBullet2"/>
            </w:pPr>
            <w:r w:rsidRPr="00C14D88">
              <w:t>flexibility (mobility)</w:t>
            </w:r>
          </w:p>
          <w:p w:rsidR="00000000" w:rsidRPr="00C14D88" w:rsidP="00C14D88">
            <w:pPr>
              <w:pStyle w:val="ListBullet2"/>
            </w:pPr>
            <w:r w:rsidRPr="00C14D88">
              <w:t>strength (stability)</w:t>
            </w:r>
          </w:p>
          <w:p w:rsidR="00000000" w:rsidRPr="00C14D88" w:rsidP="00C14D88">
            <w:pPr>
              <w:pStyle w:val="ListBullet2"/>
            </w:pPr>
            <w:r w:rsidRPr="00C14D88">
              <w:t>cardiorespiratory endurance</w:t>
            </w:r>
          </w:p>
          <w:p w:rsidR="00000000" w:rsidRPr="00C14D88" w:rsidP="00C14D88">
            <w:pPr>
              <w:pStyle w:val="ListBullet2"/>
            </w:pPr>
            <w:r w:rsidRPr="00C14D88">
              <w:t>muscular endurance</w:t>
            </w:r>
          </w:p>
          <w:p w:rsidR="00000000" w:rsidRPr="00C14D88" w:rsidP="00C14D88">
            <w:pPr>
              <w:pStyle w:val="ListBullet"/>
            </w:pPr>
            <w:r w:rsidRPr="00C14D88">
              <w:t>warm-up and cool-down activities, such as:</w:t>
            </w:r>
          </w:p>
          <w:p w:rsidR="00000000" w:rsidRPr="00C14D88" w:rsidP="00C14D88">
            <w:pPr>
              <w:pStyle w:val="ListBullet2"/>
            </w:pPr>
            <w:r w:rsidRPr="00C14D88">
              <w:t>gentle stretches</w:t>
            </w:r>
          </w:p>
          <w:p w:rsidR="00000000" w:rsidRPr="00C14D88" w:rsidP="00C14D88">
            <w:pPr>
              <w:pStyle w:val="ListBullet2"/>
            </w:pPr>
            <w:r w:rsidRPr="00C14D88">
              <w:t>aerobic exercises</w:t>
            </w:r>
          </w:p>
          <w:p w:rsidR="00000000" w:rsidRPr="00C14D88" w:rsidP="00C14D88">
            <w:pPr>
              <w:pStyle w:val="ListBullet2"/>
            </w:pPr>
            <w:r w:rsidRPr="00C14D88">
              <w:t>anaerobic exercises</w:t>
            </w:r>
          </w:p>
          <w:p w:rsidR="00000000" w:rsidRPr="00C14D88" w:rsidP="00C14D88">
            <w:pPr>
              <w:pStyle w:val="ListBullet2"/>
            </w:pPr>
            <w:r w:rsidRPr="00C14D88">
              <w:t>breathing exercises</w:t>
            </w:r>
          </w:p>
          <w:p w:rsidR="00000000" w:rsidRPr="00C14D88" w:rsidP="00C14D88">
            <w:pPr>
              <w:pStyle w:val="ListBullet"/>
            </w:pPr>
            <w:r w:rsidRPr="00C14D88">
              <w:t>doing exercises and performing routines on flooring appropriate to the genre and style of dance, such as:</w:t>
            </w:r>
          </w:p>
          <w:p w:rsidR="00000000" w:rsidRPr="00C14D88" w:rsidP="00C14D88">
            <w:pPr>
              <w:pStyle w:val="ListBullet2"/>
            </w:pPr>
            <w:r w:rsidRPr="00C14D88">
              <w:t>sprung softwood</w:t>
            </w:r>
          </w:p>
          <w:p w:rsidR="00000000" w:rsidRPr="00C14D88" w:rsidP="00C14D88">
            <w:pPr>
              <w:pStyle w:val="ListBullet2"/>
            </w:pPr>
            <w:r w:rsidRPr="00C14D88">
              <w:t>tarkett</w:t>
            </w:r>
          </w:p>
          <w:p w:rsidR="00000000" w:rsidRPr="00C14D88" w:rsidP="00C14D88">
            <w:pPr>
              <w:pStyle w:val="ListBullet2"/>
            </w:pPr>
            <w:r w:rsidRPr="00C14D88">
              <w:t>sprung parquet</w:t>
            </w:r>
          </w:p>
          <w:p w:rsidR="00000000" w:rsidRPr="00C14D88" w:rsidP="00C14D88">
            <w:pPr>
              <w:pStyle w:val="ListBullet2"/>
            </w:pPr>
            <w:r w:rsidRPr="00C14D88">
              <w:t>tongue and groove hardwood</w:t>
            </w:r>
          </w:p>
          <w:p w:rsidR="00000000" w:rsidRPr="00C14D88" w:rsidP="00C14D88">
            <w:pPr>
              <w:pStyle w:val="ListBullet2"/>
            </w:pPr>
            <w:r w:rsidRPr="00C14D88">
              <w:t>resined for ballroom and Latin dance</w:t>
            </w:r>
          </w:p>
          <w:p w:rsidR="00000000" w:rsidRPr="00C14D88" w:rsidP="00C14D88">
            <w:pPr>
              <w:pStyle w:val="ListBullet2"/>
            </w:pPr>
            <w:r w:rsidRPr="00C14D88">
              <w:t>non-slip for ballet</w:t>
            </w:r>
          </w:p>
          <w:p w:rsidR="00000000" w:rsidRPr="00C14D88" w:rsidP="00C14D88">
            <w:pPr>
              <w:pStyle w:val="ListBullet2"/>
            </w:pPr>
            <w:r w:rsidRPr="00C14D88">
              <w:t>wood for tap and Spanish</w:t>
            </w:r>
          </w:p>
          <w:p w:rsidR="00000000" w:rsidRPr="00C14D88" w:rsidP="00C14D88">
            <w:pPr>
              <w:pStyle w:val="ListBullet"/>
            </w:pPr>
            <w:r w:rsidRPr="00C14D88">
              <w:t>correct execution of dance steps</w:t>
            </w:r>
          </w:p>
          <w:p w:rsidR="00000000" w:rsidRPr="00C14D88" w:rsidP="00C14D88">
            <w:pPr>
              <w:pStyle w:val="ListBullet"/>
            </w:pPr>
            <w:r w:rsidRPr="00C14D88">
              <w:t>appropriate clothing and footwear</w:t>
            </w:r>
          </w:p>
          <w:p w:rsidR="00000000" w:rsidP="00C14D88">
            <w:pPr>
              <w:pStyle w:val="ListBullet"/>
              <w:rPr>
                <w:lang w:val="en-NZ"/>
              </w:rPr>
            </w:pPr>
            <w:r w:rsidRPr="00C14D88">
              <w:t>nutrition and diet.</w:t>
            </w:r>
          </w:p>
        </w:tc>
      </w:tr>
      <w:tr w:rsidTr="00C14D88">
        <w:tblPrEx>
          <w:tblW w:w="0" w:type="auto"/>
          <w:tblLayout w:type="fixed"/>
          <w:tblCellMar>
            <w:left w:w="62" w:type="dxa"/>
            <w:right w:w="62" w:type="dxa"/>
          </w:tblCellMar>
          <w:tblLook w:val="0000"/>
        </w:tblPrEx>
        <w:tc>
          <w:tcPr>
            <w:tcW w:w="24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4D88">
            <w:pPr>
              <w:pStyle w:val="BodyText"/>
              <w:rPr>
                <w:lang w:val="en-NZ"/>
              </w:rPr>
            </w:pPr>
            <w:r w:rsidRPr="00C14D88">
              <w:rPr>
                <w:rStyle w:val="BoldandItalics"/>
              </w:rPr>
              <w:t>Informal presentations</w:t>
            </w:r>
            <w:r w:rsidRPr="00C14D88">
              <w:t xml:space="preserve"> may include:</w:t>
            </w:r>
          </w:p>
        </w:tc>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4D88" w:rsidP="00C14D88">
            <w:pPr>
              <w:pStyle w:val="ListBullet"/>
            </w:pPr>
            <w:r w:rsidRPr="00C14D88">
              <w:t>solo work</w:t>
            </w:r>
          </w:p>
          <w:p w:rsidR="00000000" w:rsidRPr="00C14D88" w:rsidP="00C14D88">
            <w:pPr>
              <w:pStyle w:val="ListBullet"/>
            </w:pPr>
            <w:r w:rsidRPr="00C14D88">
              <w:t>duet work</w:t>
            </w:r>
          </w:p>
          <w:p w:rsidR="00000000" w:rsidRPr="00C14D88" w:rsidP="00C14D88">
            <w:pPr>
              <w:pStyle w:val="ListBullet"/>
            </w:pPr>
            <w:r w:rsidRPr="00C14D88">
              <w:t>small group work</w:t>
            </w:r>
          </w:p>
          <w:p w:rsidR="00000000" w:rsidRPr="00C14D88" w:rsidP="00C14D88">
            <w:pPr>
              <w:pStyle w:val="ListBullet"/>
            </w:pPr>
            <w:r w:rsidRPr="00C14D88">
              <w:t>sound-score</w:t>
            </w:r>
          </w:p>
          <w:p w:rsidR="00000000" w:rsidRPr="00C14D88" w:rsidP="00C14D88">
            <w:pPr>
              <w:pStyle w:val="ListBullet"/>
            </w:pPr>
            <w:r w:rsidRPr="00C14D88">
              <w:t>spoken or written text</w:t>
            </w:r>
          </w:p>
          <w:p w:rsidR="00000000" w:rsidP="00C14D88">
            <w:pPr>
              <w:pStyle w:val="ListBullet"/>
              <w:rPr>
                <w:lang w:val="en-NZ"/>
              </w:rPr>
            </w:pPr>
            <w:r w:rsidRPr="00C14D88">
              <w:t>minimal design elements.</w:t>
            </w:r>
          </w:p>
        </w:tc>
      </w:tr>
      <w:tr w:rsidTr="00C14D88">
        <w:tblPrEx>
          <w:tblW w:w="0" w:type="auto"/>
          <w:tblLayout w:type="fixed"/>
          <w:tblCellMar>
            <w:left w:w="62" w:type="dxa"/>
            <w:right w:w="62" w:type="dxa"/>
          </w:tblCellMar>
          <w:tblLook w:val="0000"/>
        </w:tblPrEx>
        <w:tc>
          <w:tcPr>
            <w:tcW w:w="24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4D88">
            <w:pPr>
              <w:pStyle w:val="BodyText"/>
              <w:rPr>
                <w:lang w:val="en-NZ"/>
              </w:rPr>
            </w:pPr>
            <w:r w:rsidRPr="00C14D88">
              <w:rPr>
                <w:rStyle w:val="BoldandItalics"/>
              </w:rPr>
              <w:t>Appropriate personnel</w:t>
            </w:r>
            <w:r w:rsidRPr="00C14D88">
              <w:t xml:space="preserve"> may include:</w:t>
            </w:r>
          </w:p>
        </w:tc>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4D88" w:rsidP="00C14D88">
            <w:pPr>
              <w:pStyle w:val="ListBullet"/>
            </w:pPr>
            <w:r w:rsidRPr="00C14D88">
              <w:t>teacher</w:t>
            </w:r>
          </w:p>
          <w:p w:rsidR="00000000" w:rsidRPr="00C14D88" w:rsidP="00C14D88">
            <w:pPr>
              <w:pStyle w:val="ListBullet"/>
            </w:pPr>
            <w:r w:rsidRPr="00C14D88">
              <w:t>performer</w:t>
            </w:r>
          </w:p>
          <w:p w:rsidR="00000000" w:rsidRPr="00C14D88" w:rsidP="00C14D88">
            <w:pPr>
              <w:pStyle w:val="ListBullet"/>
            </w:pPr>
            <w:r w:rsidRPr="00C14D88">
              <w:t>ensemble member</w:t>
            </w:r>
          </w:p>
          <w:p w:rsidR="00000000" w:rsidRPr="00C14D88" w:rsidP="00C14D88">
            <w:pPr>
              <w:pStyle w:val="ListBullet"/>
            </w:pPr>
            <w:r w:rsidRPr="00C14D88">
              <w:t>designer:</w:t>
            </w:r>
          </w:p>
          <w:p w:rsidR="00000000" w:rsidRPr="00C14D88" w:rsidP="00C14D88">
            <w:pPr>
              <w:pStyle w:val="ListBullet2"/>
            </w:pPr>
            <w:r w:rsidRPr="00C14D88">
              <w:t>sound</w:t>
            </w:r>
          </w:p>
          <w:p w:rsidR="00000000" w:rsidRPr="00C14D88" w:rsidP="00C14D88">
            <w:pPr>
              <w:pStyle w:val="ListBullet2"/>
            </w:pPr>
            <w:r w:rsidRPr="00C14D88">
              <w:t>lighting</w:t>
            </w:r>
          </w:p>
          <w:p w:rsidR="00000000" w:rsidRPr="00C14D88" w:rsidP="00C14D88">
            <w:pPr>
              <w:pStyle w:val="ListBullet2"/>
            </w:pPr>
            <w:r w:rsidRPr="00C14D88">
              <w:t>costumes</w:t>
            </w:r>
          </w:p>
          <w:p w:rsidR="00000000" w:rsidRPr="00C14D88" w:rsidP="00C14D88">
            <w:pPr>
              <w:pStyle w:val="ListBullet"/>
            </w:pPr>
            <w:r w:rsidRPr="00C14D88">
              <w:t>make-up and hair</w:t>
            </w:r>
          </w:p>
          <w:p w:rsidR="00000000" w:rsidRPr="00C14D88" w:rsidP="00C14D88">
            <w:pPr>
              <w:pStyle w:val="ListBullet"/>
            </w:pPr>
            <w:r w:rsidRPr="00C14D88">
              <w:t>special effects</w:t>
            </w:r>
          </w:p>
          <w:p w:rsidR="00000000" w:rsidRPr="00C14D88" w:rsidP="00C14D88">
            <w:pPr>
              <w:pStyle w:val="ListBullet"/>
            </w:pPr>
            <w:r w:rsidRPr="00C14D88">
              <w:t>client</w:t>
            </w:r>
          </w:p>
          <w:p w:rsidR="00000000" w:rsidRPr="00C14D88" w:rsidP="00C14D88">
            <w:pPr>
              <w:pStyle w:val="ListBullet"/>
            </w:pPr>
            <w:r w:rsidRPr="00C14D88">
              <w:t>agent</w:t>
            </w:r>
          </w:p>
          <w:p w:rsidR="00000000" w:rsidRPr="00C14D88" w:rsidP="00C14D88">
            <w:pPr>
              <w:pStyle w:val="ListBullet"/>
            </w:pPr>
            <w:r w:rsidRPr="00C14D88">
              <w:t>conductor</w:t>
            </w:r>
          </w:p>
          <w:p w:rsidR="00000000" w:rsidRPr="00C14D88" w:rsidP="00C14D88">
            <w:pPr>
              <w:pStyle w:val="ListBullet"/>
            </w:pPr>
            <w:r w:rsidRPr="00C14D88">
              <w:t>tutor</w:t>
            </w:r>
          </w:p>
          <w:p w:rsidR="00000000" w:rsidP="00C14D88">
            <w:pPr>
              <w:pStyle w:val="ListBullet"/>
              <w:rPr>
                <w:lang w:val="en-NZ"/>
              </w:rPr>
            </w:pPr>
            <w:r w:rsidRPr="00C14D88">
              <w:t>mentor.</w:t>
            </w:r>
          </w:p>
        </w:tc>
      </w:tr>
      <w:tr w:rsidTr="00C14D88">
        <w:tblPrEx>
          <w:tblW w:w="0" w:type="auto"/>
          <w:tblLayout w:type="fixed"/>
          <w:tblCellMar>
            <w:left w:w="62" w:type="dxa"/>
            <w:right w:w="62" w:type="dxa"/>
          </w:tblCellMar>
          <w:tblLook w:val="0000"/>
        </w:tblPrEx>
        <w:tc>
          <w:tcPr>
            <w:tcW w:w="24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4D88">
            <w:pPr>
              <w:pStyle w:val="BodyText"/>
              <w:rPr>
                <w:lang w:val="en-NZ"/>
              </w:rPr>
            </w:pPr>
            <w:r w:rsidRPr="00C14D88">
              <w:rPr>
                <w:rStyle w:val="BoldandItalics"/>
              </w:rPr>
              <w:t>Reflection and analysis</w:t>
            </w:r>
            <w:r w:rsidRPr="00C14D88">
              <w:t xml:space="preserve"> may include:</w:t>
            </w:r>
          </w:p>
        </w:tc>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4D88" w:rsidP="00C14D88">
            <w:pPr>
              <w:pStyle w:val="ListBullet"/>
            </w:pPr>
            <w:r w:rsidRPr="00C14D88">
              <w:t>class discussions</w:t>
            </w:r>
          </w:p>
          <w:p w:rsidR="00000000" w:rsidRPr="00C14D88" w:rsidP="00C14D88">
            <w:pPr>
              <w:pStyle w:val="ListBullet"/>
            </w:pPr>
            <w:r w:rsidRPr="00C14D88">
              <w:t>video replays</w:t>
            </w:r>
          </w:p>
          <w:p w:rsidR="00000000" w:rsidRPr="00C14D88" w:rsidP="00C14D88">
            <w:pPr>
              <w:pStyle w:val="ListBullet"/>
            </w:pPr>
            <w:r w:rsidRPr="00C14D88">
              <w:t>journal entries</w:t>
            </w:r>
          </w:p>
          <w:p w:rsidR="00000000" w:rsidRPr="00C14D88" w:rsidP="00C14D88">
            <w:pPr>
              <w:pStyle w:val="ListBullet"/>
            </w:pPr>
            <w:r w:rsidRPr="00C14D88">
              <w:t>adjusted choreographic showings</w:t>
            </w:r>
          </w:p>
          <w:p w:rsidR="00000000" w:rsidRPr="00C14D88" w:rsidP="00C14D88">
            <w:pPr>
              <w:pStyle w:val="ListBullet"/>
            </w:pPr>
            <w:r w:rsidRPr="00C14D88">
              <w:t>drawings or diagrams</w:t>
            </w:r>
          </w:p>
          <w:p w:rsidR="00000000" w:rsidRPr="00C14D88" w:rsidP="00C14D88">
            <w:pPr>
              <w:pStyle w:val="ListBullet"/>
            </w:pPr>
            <w:r w:rsidRPr="00C14D88">
              <w:t>visual and audiovisual stimuli and references.</w:t>
            </w:r>
          </w:p>
        </w:tc>
      </w:tr>
    </w:tbl>
    <w:p w:rsidR="00000000" w:rsidRPr="00C14D88" w:rsidP="00C14D88">
      <w:pPr>
        <w:pStyle w:val="BodyText"/>
      </w:pPr>
    </w:p>
    <w:p w:rsidR="00000000" w:rsidRPr="00C14D88" w:rsidP="00C14D88">
      <w:pPr>
        <w:pStyle w:val="AllowPageBreak"/>
      </w:pPr>
    </w:p>
    <w:p w:rsidR="00000000" w:rsidRPr="00C14D88" w:rsidP="00C14D88">
      <w:pPr>
        <w:pStyle w:val="Heading1"/>
      </w:pPr>
      <w:bookmarkStart w:id="12" w:name="O_341250"/>
      <w:bookmarkEnd w:id="12"/>
      <w:r w:rsidRPr="00C14D88">
        <w:t>Unit Sector(s)</w:t>
      </w:r>
    </w:p>
    <w:p w:rsidR="00000000" w:rsidRPr="00C14D88" w:rsidP="00C14D88">
      <w:pPr>
        <w:pStyle w:val="BodyText"/>
      </w:pPr>
      <w:r w:rsidRPr="00C14D88">
        <w:t>Performing arts - choreography</w:t>
      </w:r>
    </w:p>
    <w:p w:rsidR="00000000" w:rsidRPr="00C14D88" w:rsidP="00C14D88">
      <w:pPr>
        <w:pStyle w:val="AllowPageBreak"/>
      </w:pPr>
    </w:p>
    <w:p w:rsidR="00000000" w:rsidRPr="00C14D88" w:rsidP="00C14D88">
      <w:pPr>
        <w:pStyle w:val="Heading1"/>
      </w:pPr>
      <w:bookmarkStart w:id="13" w:name="O_341251"/>
      <w:bookmarkEnd w:id="13"/>
      <w:r w:rsidRPr="00C14D88">
        <w:t>Custom Cont</w:t>
      </w:r>
      <w:r w:rsidRPr="00C14D88">
        <w:t>ent Section</w:t>
      </w:r>
    </w:p>
    <w:p w:rsidR="00000000" w:rsidRPr="00C14D88" w:rsidP="00C14D88">
      <w:pPr>
        <w:pStyle w:val="BodyText"/>
      </w:pPr>
      <w:r w:rsidRPr="00C14D88">
        <w:t>Not applicable.</w:t>
      </w:r>
    </w:p>
    <w:p w:rsidR="00000000" w:rsidRPr="00C14D88" w:rsidP="00C14D88"/>
    <w:sectPr w:rsidSect="00C14D8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D8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21380" w:rsidP="0002138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D8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1380" w:rsidP="00C14D8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021380" w:rsidP="00C14D8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21380" w:rsidP="00C14D8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D8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21380" w:rsidP="0002138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D8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1380" w:rsidP="00C14D88">
    <w:pPr>
      <w:pStyle w:val="Header"/>
      <w:framePr w:wrap="around"/>
    </w:pPr>
    <w:r>
      <w:fldChar w:fldCharType="begin"/>
    </w:r>
    <w:r>
      <w:instrText xml:space="preserve"> TITLE   \* MERGEFORMAT </w:instrText>
    </w:r>
    <w:r>
      <w:fldChar w:fldCharType="separate"/>
    </w:r>
    <w:r>
      <w:t>CUACHR403A Develop skills in the craft of choreography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21380" w:rsidP="00C14D8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726FD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4387C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CF26C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4D8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14D88"/>
    <w:pPr>
      <w:spacing w:before="360" w:after="60"/>
      <w:outlineLvl w:val="0"/>
    </w:pPr>
    <w:rPr>
      <w:sz w:val="32"/>
    </w:rPr>
  </w:style>
  <w:style w:type="paragraph" w:styleId="Heading2">
    <w:name w:val="heading 2"/>
    <w:basedOn w:val="HeadingBase"/>
    <w:next w:val="BodyText"/>
    <w:link w:val="Heading2Char"/>
    <w:qFormat/>
    <w:rsid w:val="00C14D88"/>
    <w:pPr>
      <w:keepLines/>
      <w:spacing w:before="240" w:after="120"/>
      <w:outlineLvl w:val="1"/>
    </w:pPr>
    <w:rPr>
      <w:sz w:val="28"/>
      <w:szCs w:val="40"/>
    </w:rPr>
  </w:style>
  <w:style w:type="paragraph" w:styleId="Heading3">
    <w:name w:val="heading 3"/>
    <w:basedOn w:val="HeadingBase"/>
    <w:next w:val="BodyText"/>
    <w:link w:val="Heading3Char"/>
    <w:qFormat/>
    <w:rsid w:val="00C14D88"/>
    <w:pPr>
      <w:spacing w:before="180" w:after="120"/>
      <w:outlineLvl w:val="2"/>
    </w:pPr>
    <w:rPr>
      <w:spacing w:val="-10"/>
      <w:kern w:val="32"/>
    </w:rPr>
  </w:style>
  <w:style w:type="paragraph" w:styleId="Heading4">
    <w:name w:val="heading 4"/>
    <w:basedOn w:val="HeadingBase"/>
    <w:next w:val="BodyText"/>
    <w:link w:val="Heading4Char"/>
    <w:qFormat/>
    <w:rsid w:val="00C14D88"/>
    <w:pPr>
      <w:spacing w:before="160" w:after="120"/>
      <w:outlineLvl w:val="3"/>
    </w:pPr>
    <w:rPr>
      <w:sz w:val="22"/>
    </w:rPr>
  </w:style>
  <w:style w:type="paragraph" w:styleId="Heading5">
    <w:name w:val="heading 5"/>
    <w:basedOn w:val="HeadingBase"/>
    <w:next w:val="Normal"/>
    <w:link w:val="Heading5Char"/>
    <w:qFormat/>
    <w:rsid w:val="00C14D88"/>
    <w:pPr>
      <w:spacing w:before="80"/>
      <w:outlineLvl w:val="4"/>
    </w:pPr>
    <w:rPr>
      <w:color w:val="918585"/>
      <w:sz w:val="20"/>
    </w:rPr>
  </w:style>
  <w:style w:type="paragraph" w:styleId="Heading6">
    <w:name w:val="heading 6"/>
    <w:basedOn w:val="HeadingBase"/>
    <w:next w:val="Normal"/>
    <w:link w:val="Heading6Char"/>
    <w:qFormat/>
    <w:rsid w:val="00C14D88"/>
    <w:pPr>
      <w:spacing w:before="60"/>
      <w:outlineLvl w:val="5"/>
    </w:pPr>
    <w:rPr>
      <w:color w:val="918585"/>
      <w:sz w:val="20"/>
    </w:rPr>
  </w:style>
  <w:style w:type="paragraph" w:styleId="Heading7">
    <w:name w:val="heading 7"/>
    <w:basedOn w:val="Normal"/>
    <w:next w:val="Normal"/>
    <w:link w:val="Heading7Char"/>
    <w:qFormat/>
    <w:rsid w:val="00C14D88"/>
    <w:pPr>
      <w:ind w:left="720"/>
      <w:outlineLvl w:val="6"/>
    </w:pPr>
    <w:rPr>
      <w:i/>
    </w:rPr>
  </w:style>
  <w:style w:type="paragraph" w:styleId="Heading8">
    <w:name w:val="heading 8"/>
    <w:basedOn w:val="Normal"/>
    <w:next w:val="Normal"/>
    <w:link w:val="Heading8Char"/>
    <w:qFormat/>
    <w:rsid w:val="00C14D88"/>
    <w:pPr>
      <w:ind w:left="720"/>
      <w:outlineLvl w:val="7"/>
    </w:pPr>
    <w:rPr>
      <w:i/>
    </w:rPr>
  </w:style>
  <w:style w:type="paragraph" w:styleId="Heading9">
    <w:name w:val="heading 9"/>
    <w:basedOn w:val="Normal"/>
    <w:next w:val="Normal"/>
    <w:link w:val="Heading9Char"/>
    <w:qFormat/>
    <w:rsid w:val="00C14D88"/>
    <w:pPr>
      <w:ind w:left="720"/>
      <w:outlineLvl w:val="8"/>
    </w:pPr>
    <w:rPr>
      <w:i/>
    </w:rPr>
  </w:style>
  <w:style w:type="character" w:default="1" w:styleId="DefaultParagraphFont">
    <w:name w:val="Default Paragraph Font"/>
    <w:uiPriority w:val="1"/>
    <w:unhideWhenUsed/>
    <w:rsid w:val="00C14D8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14D88"/>
  </w:style>
  <w:style w:type="character" w:customStyle="1" w:styleId="Heading1Char">
    <w:name w:val="Heading 1 Char"/>
    <w:basedOn w:val="DefaultParagraphFont"/>
    <w:link w:val="Heading1"/>
    <w:rsid w:val="00C14D88"/>
    <w:rPr>
      <w:rFonts w:ascii="Times New Roman" w:eastAsia="Times New Roman" w:hAnsi="Times New Roman" w:cs="Times New Roman"/>
      <w:b/>
      <w:sz w:val="32"/>
      <w:szCs w:val="20"/>
      <w:lang w:eastAsia="en-US"/>
    </w:rPr>
  </w:style>
  <w:style w:type="paragraph" w:styleId="BodyText">
    <w:name w:val="Body Text"/>
    <w:basedOn w:val="Normal"/>
    <w:link w:val="BodyTextChar"/>
    <w:rsid w:val="00C14D8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14D88"/>
    <w:rPr>
      <w:rFonts w:ascii="Times New Roman" w:eastAsia="Times New Roman" w:hAnsi="Times New Roman" w:cs="Times New Roman"/>
      <w:sz w:val="24"/>
      <w:lang w:val="en-US" w:eastAsia="en-US"/>
    </w:rPr>
  </w:style>
  <w:style w:type="paragraph" w:styleId="Footer">
    <w:name w:val="footer"/>
    <w:basedOn w:val="Normal"/>
    <w:link w:val="FooterChar"/>
    <w:rsid w:val="00C14D8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14D88"/>
    <w:rPr>
      <w:rFonts w:ascii="Times New Roman" w:eastAsia="Times New Roman" w:hAnsi="Times New Roman" w:cs="Times New Roman"/>
      <w:sz w:val="16"/>
      <w:lang w:val="en-US" w:eastAsia="en-US"/>
    </w:rPr>
  </w:style>
  <w:style w:type="paragraph" w:styleId="ListBullet">
    <w:name w:val="List Bullet"/>
    <w:basedOn w:val="List"/>
    <w:rsid w:val="00C14D88"/>
    <w:pPr>
      <w:numPr>
        <w:numId w:val="13"/>
      </w:numPr>
      <w:tabs>
        <w:tab w:val="clear" w:pos="340"/>
      </w:tabs>
      <w:spacing w:before="40" w:after="40"/>
    </w:pPr>
  </w:style>
  <w:style w:type="character" w:customStyle="1" w:styleId="SpecialBold">
    <w:name w:val="Special Bold"/>
    <w:basedOn w:val="DefaultParagraphFont"/>
    <w:rsid w:val="00C14D88"/>
    <w:rPr>
      <w:b/>
      <w:spacing w:val="0"/>
    </w:rPr>
  </w:style>
  <w:style w:type="paragraph" w:styleId="ListBullet2">
    <w:name w:val="List Bullet 2"/>
    <w:basedOn w:val="List2"/>
    <w:rsid w:val="00C14D88"/>
    <w:pPr>
      <w:numPr>
        <w:numId w:val="14"/>
      </w:numPr>
      <w:tabs>
        <w:tab w:val="clear" w:pos="680"/>
      </w:tabs>
    </w:pPr>
  </w:style>
  <w:style w:type="paragraph" w:styleId="Header">
    <w:name w:val="header"/>
    <w:basedOn w:val="Normal"/>
    <w:link w:val="HeaderChar"/>
    <w:rsid w:val="00C14D8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14D88"/>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C14D88"/>
    <w:rPr>
      <w:i/>
    </w:rPr>
  </w:style>
  <w:style w:type="paragraph" w:customStyle="1" w:styleId="SuperHeading">
    <w:name w:val="SuperHeading"/>
    <w:basedOn w:val="Normal"/>
    <w:rsid w:val="00C14D88"/>
    <w:pPr>
      <w:spacing w:before="240" w:after="120"/>
      <w:outlineLvl w:val="0"/>
    </w:pPr>
    <w:rPr>
      <w:rFonts w:ascii="Times New Roman" w:hAnsi="Times New Roman"/>
      <w:b/>
      <w:sz w:val="28"/>
    </w:rPr>
  </w:style>
  <w:style w:type="paragraph" w:customStyle="1" w:styleId="AllowPageBreak">
    <w:name w:val="AllowPageBreak"/>
    <w:rsid w:val="00C14D8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14D88"/>
    <w:rPr>
      <w:b/>
      <w:i/>
      <w:u w:val="none"/>
    </w:rPr>
  </w:style>
  <w:style w:type="character" w:customStyle="1" w:styleId="Heading2Char">
    <w:name w:val="Heading 2 Char"/>
    <w:basedOn w:val="DefaultParagraphFont"/>
    <w:link w:val="Heading2"/>
    <w:rsid w:val="00C14D8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14D8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14D8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14D8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14D8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14D8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14D8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14D88"/>
    <w:rPr>
      <w:rFonts w:ascii="Courier New" w:eastAsia="Times New Roman" w:hAnsi="Courier New" w:cs="Times New Roman"/>
      <w:i/>
      <w:szCs w:val="20"/>
      <w:lang w:val="en-US" w:eastAsia="en-US"/>
    </w:rPr>
  </w:style>
  <w:style w:type="paragraph" w:customStyle="1" w:styleId="HeadingBase">
    <w:name w:val="Heading Base"/>
    <w:rsid w:val="00C14D8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14D88"/>
    <w:pPr>
      <w:tabs>
        <w:tab w:val="right" w:leader="dot" w:pos="9072"/>
      </w:tabs>
      <w:ind w:left="567"/>
    </w:pPr>
    <w:rPr>
      <w:szCs w:val="22"/>
    </w:rPr>
  </w:style>
  <w:style w:type="paragraph" w:customStyle="1" w:styleId="TOCBase">
    <w:name w:val="TOC Base"/>
    <w:rsid w:val="00C14D8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14D88"/>
    <w:pPr>
      <w:tabs>
        <w:tab w:val="right" w:leader="dot" w:pos="9072"/>
      </w:tabs>
      <w:spacing w:before="40" w:after="40"/>
      <w:ind w:left="284"/>
    </w:pPr>
    <w:rPr>
      <w:rFonts w:ascii="Times New Roman" w:hAnsi="Times New Roman"/>
    </w:rPr>
  </w:style>
  <w:style w:type="paragraph" w:styleId="TOC1">
    <w:name w:val="toc 1"/>
    <w:basedOn w:val="TOCBase"/>
    <w:next w:val="Normal"/>
    <w:rsid w:val="00C14D8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14D88"/>
    <w:pPr>
      <w:spacing w:before="5040"/>
      <w:jc w:val="center"/>
    </w:pPr>
    <w:rPr>
      <w:sz w:val="48"/>
      <w:szCs w:val="72"/>
      <w:lang w:val="en-US"/>
    </w:rPr>
  </w:style>
  <w:style w:type="character" w:customStyle="1" w:styleId="TitleChar">
    <w:name w:val="Title Char"/>
    <w:basedOn w:val="DefaultParagraphFont"/>
    <w:link w:val="Title"/>
    <w:rsid w:val="00C14D8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14D88"/>
    <w:pPr>
      <w:tabs>
        <w:tab w:val="left" w:pos="3600"/>
        <w:tab w:val="left" w:pos="3958"/>
      </w:tabs>
    </w:pPr>
  </w:style>
  <w:style w:type="paragraph" w:styleId="List">
    <w:name w:val="List"/>
    <w:basedOn w:val="BodyText"/>
    <w:next w:val="BodyText"/>
    <w:rsid w:val="00C14D88"/>
    <w:pPr>
      <w:tabs>
        <w:tab w:val="left" w:pos="340"/>
      </w:tabs>
      <w:spacing w:before="60" w:after="60"/>
      <w:ind w:left="340" w:hanging="340"/>
    </w:pPr>
  </w:style>
  <w:style w:type="paragraph" w:customStyle="1" w:styleId="Note">
    <w:name w:val="Note"/>
    <w:basedOn w:val="BodyText"/>
    <w:rsid w:val="00C14D8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14D88"/>
    <w:pPr>
      <w:framePr w:wrap="auto" w:hAnchor="text" w:y="6049"/>
    </w:pPr>
    <w:rPr>
      <w:color w:val="000000"/>
      <w:sz w:val="40"/>
    </w:rPr>
  </w:style>
  <w:style w:type="paragraph" w:customStyle="1" w:styleId="TOCTitle">
    <w:name w:val="TOCTitle"/>
    <w:basedOn w:val="Heading1"/>
    <w:rsid w:val="00C14D88"/>
    <w:pPr>
      <w:spacing w:after="240"/>
      <w:jc w:val="center"/>
      <w:outlineLvl w:val="9"/>
    </w:pPr>
    <w:rPr>
      <w:caps/>
    </w:rPr>
  </w:style>
  <w:style w:type="paragraph" w:customStyle="1" w:styleId="Version">
    <w:name w:val="Version"/>
    <w:rsid w:val="00C14D8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14D88"/>
    <w:pPr>
      <w:keepNext w:val="0"/>
      <w:tabs>
        <w:tab w:val="right" w:pos="4176"/>
      </w:tabs>
      <w:ind w:left="198" w:hanging="198"/>
    </w:pPr>
    <w:rPr>
      <w:rFonts w:ascii="Garamond" w:hAnsi="Garamond"/>
    </w:rPr>
  </w:style>
  <w:style w:type="paragraph" w:styleId="IndexHeading">
    <w:name w:val="index heading"/>
    <w:basedOn w:val="Normal"/>
    <w:next w:val="Index1"/>
    <w:semiHidden/>
    <w:rsid w:val="00C14D88"/>
    <w:pPr>
      <w:spacing w:before="120" w:after="120"/>
    </w:pPr>
    <w:rPr>
      <w:rFonts w:ascii="Arial" w:hAnsi="Arial"/>
      <w:b/>
      <w:color w:val="918585"/>
      <w:sz w:val="24"/>
    </w:rPr>
  </w:style>
  <w:style w:type="paragraph" w:customStyle="1" w:styleId="Chapter">
    <w:name w:val="Chapter"/>
    <w:basedOn w:val="Normal"/>
    <w:rsid w:val="00C14D88"/>
    <w:pPr>
      <w:spacing w:before="240"/>
    </w:pPr>
    <w:rPr>
      <w:rFonts w:ascii="Times New Roman" w:hAnsi="Times New Roman"/>
      <w:smallCaps/>
      <w:spacing w:val="80"/>
      <w:sz w:val="28"/>
    </w:rPr>
  </w:style>
  <w:style w:type="paragraph" w:customStyle="1" w:styleId="InChapter">
    <w:name w:val="InChapter"/>
    <w:basedOn w:val="Heading3"/>
    <w:rsid w:val="00C14D88"/>
    <w:pPr>
      <w:spacing w:after="240"/>
      <w:outlineLvl w:val="9"/>
    </w:pPr>
    <w:rPr>
      <w:noProof/>
    </w:rPr>
  </w:style>
  <w:style w:type="paragraph" w:styleId="Index2">
    <w:name w:val="index 2"/>
    <w:basedOn w:val="Normal"/>
    <w:next w:val="Normal"/>
    <w:semiHidden/>
    <w:rsid w:val="00C14D88"/>
    <w:pPr>
      <w:tabs>
        <w:tab w:val="right" w:pos="4176"/>
      </w:tabs>
      <w:ind w:left="568" w:hanging="284"/>
    </w:pPr>
    <w:rPr>
      <w:rFonts w:ascii="Garamond" w:hAnsi="Garamond"/>
    </w:rPr>
  </w:style>
  <w:style w:type="paragraph" w:customStyle="1" w:styleId="Byline">
    <w:name w:val="Byline"/>
    <w:rsid w:val="00C14D8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14D88"/>
    <w:pPr>
      <w:tabs>
        <w:tab w:val="clear" w:pos="3600"/>
        <w:tab w:val="clear" w:pos="3958"/>
      </w:tabs>
      <w:jc w:val="right"/>
    </w:pPr>
  </w:style>
  <w:style w:type="paragraph" w:styleId="Caption">
    <w:name w:val="caption"/>
    <w:basedOn w:val="BodyText"/>
    <w:next w:val="Normal"/>
    <w:qFormat/>
    <w:rsid w:val="00C14D88"/>
    <w:pPr>
      <w:framePr w:w="2268" w:hSpace="181" w:vSpace="181" w:wrap="around" w:vAnchor="text" w:hAnchor="page" w:x="1135" w:y="285" w:anchorLock="1"/>
    </w:pPr>
    <w:rPr>
      <w:i/>
    </w:rPr>
  </w:style>
  <w:style w:type="paragraph" w:customStyle="1" w:styleId="MiniTOCTitle">
    <w:name w:val="MiniTOCTitle"/>
    <w:basedOn w:val="Heading4"/>
    <w:rsid w:val="00C14D88"/>
    <w:pPr>
      <w:spacing w:before="240"/>
      <w:outlineLvl w:val="9"/>
    </w:pPr>
    <w:rPr>
      <w:noProof/>
      <w:sz w:val="24"/>
    </w:rPr>
  </w:style>
  <w:style w:type="paragraph" w:customStyle="1" w:styleId="MiniTOCItem">
    <w:name w:val="MiniTOCItem"/>
    <w:basedOn w:val="ListBullet"/>
    <w:rsid w:val="00C14D88"/>
    <w:pPr>
      <w:numPr>
        <w:numId w:val="0"/>
      </w:numPr>
      <w:tabs>
        <w:tab w:val="right" w:leader="dot" w:pos="6521"/>
      </w:tabs>
      <w:spacing w:before="0" w:after="0"/>
    </w:pPr>
  </w:style>
  <w:style w:type="paragraph" w:customStyle="1" w:styleId="TOFTitle">
    <w:name w:val="TOFTitle"/>
    <w:basedOn w:val="TOCTitle"/>
    <w:rsid w:val="00C14D88"/>
  </w:style>
  <w:style w:type="paragraph" w:styleId="TableofFigures">
    <w:name w:val="table of figures"/>
    <w:basedOn w:val="Normal"/>
    <w:next w:val="Normal"/>
    <w:semiHidden/>
    <w:rsid w:val="00C14D88"/>
    <w:pPr>
      <w:tabs>
        <w:tab w:val="right" w:leader="dot" w:pos="9072"/>
      </w:tabs>
      <w:ind w:left="970" w:hanging="403"/>
    </w:pPr>
    <w:rPr>
      <w:rFonts w:ascii="Times New Roman" w:hAnsi="Times New Roman"/>
      <w:b/>
    </w:rPr>
  </w:style>
  <w:style w:type="paragraph" w:styleId="ListNumber">
    <w:name w:val="List Number"/>
    <w:basedOn w:val="List"/>
    <w:rsid w:val="00C14D88"/>
    <w:pPr>
      <w:numPr>
        <w:numId w:val="11"/>
      </w:numPr>
    </w:pPr>
  </w:style>
  <w:style w:type="character" w:customStyle="1" w:styleId="WingdingSymbols">
    <w:name w:val="Wingding Symbols"/>
    <w:rsid w:val="00C14D88"/>
    <w:rPr>
      <w:rFonts w:ascii="Wingdings" w:hAnsi="Wingdings"/>
    </w:rPr>
  </w:style>
  <w:style w:type="paragraph" w:customStyle="1" w:styleId="TableHeading">
    <w:name w:val="Table Heading"/>
    <w:basedOn w:val="HeadingBase"/>
    <w:rsid w:val="00C14D88"/>
    <w:pPr>
      <w:keepLines/>
      <w:pBdr>
        <w:bottom w:val="single" w:sz="6" w:space="1" w:color="918585"/>
      </w:pBdr>
      <w:spacing w:before="240"/>
    </w:pPr>
  </w:style>
  <w:style w:type="character" w:customStyle="1" w:styleId="HotSpot">
    <w:name w:val="HotSpot"/>
    <w:rsid w:val="00C14D88"/>
    <w:rPr>
      <w:color w:val="0033CC"/>
      <w:u w:val="none"/>
    </w:rPr>
  </w:style>
  <w:style w:type="paragraph" w:customStyle="1" w:styleId="BodyTextRight">
    <w:name w:val="Body Text Right"/>
    <w:basedOn w:val="BodyText"/>
    <w:rsid w:val="00C14D88"/>
    <w:pPr>
      <w:spacing w:before="0" w:after="0"/>
      <w:jc w:val="right"/>
    </w:pPr>
  </w:style>
  <w:style w:type="paragraph" w:styleId="Index3">
    <w:name w:val="index 3"/>
    <w:basedOn w:val="ListNumber2"/>
    <w:next w:val="Normal"/>
    <w:semiHidden/>
    <w:rsid w:val="00C14D88"/>
    <w:pPr>
      <w:numPr>
        <w:numId w:val="0"/>
      </w:numPr>
      <w:tabs>
        <w:tab w:val="right" w:leader="dot" w:pos="4176"/>
      </w:tabs>
    </w:pPr>
  </w:style>
  <w:style w:type="paragraph" w:styleId="ListNumber2">
    <w:name w:val="List Number 2"/>
    <w:basedOn w:val="List2"/>
    <w:rsid w:val="00C14D88"/>
    <w:pPr>
      <w:numPr>
        <w:numId w:val="10"/>
      </w:numPr>
      <w:tabs>
        <w:tab w:val="clear" w:pos="1060"/>
      </w:tabs>
    </w:pPr>
  </w:style>
  <w:style w:type="paragraph" w:customStyle="1" w:styleId="MarginNote">
    <w:name w:val="Margin Note"/>
    <w:basedOn w:val="BodyText"/>
    <w:rsid w:val="00C14D8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14D8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14D8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14D88"/>
    <w:rPr>
      <w:sz w:val="32"/>
    </w:rPr>
  </w:style>
  <w:style w:type="paragraph" w:customStyle="1" w:styleId="HeadingProcedure">
    <w:name w:val="Heading Procedure"/>
    <w:basedOn w:val="HeadingBase"/>
    <w:next w:val="Normal"/>
    <w:rsid w:val="00C14D88"/>
    <w:pPr>
      <w:tabs>
        <w:tab w:val="left" w:pos="0"/>
      </w:tabs>
      <w:spacing w:before="120" w:after="60"/>
    </w:pPr>
    <w:rPr>
      <w:i/>
      <w:color w:val="918585"/>
      <w:sz w:val="22"/>
    </w:rPr>
  </w:style>
  <w:style w:type="paragraph" w:customStyle="1" w:styleId="TableBodyText">
    <w:name w:val="Table Body Text"/>
    <w:basedOn w:val="BodyText"/>
    <w:rsid w:val="00C14D88"/>
    <w:pPr>
      <w:spacing w:before="60" w:after="60"/>
    </w:pPr>
  </w:style>
  <w:style w:type="paragraph" w:styleId="ListContinue">
    <w:name w:val="List Continue"/>
    <w:basedOn w:val="List"/>
    <w:rsid w:val="00C14D88"/>
    <w:pPr>
      <w:ind w:firstLine="0"/>
    </w:pPr>
  </w:style>
  <w:style w:type="paragraph" w:customStyle="1" w:styleId="ListNote">
    <w:name w:val="List Note"/>
    <w:basedOn w:val="List"/>
    <w:rsid w:val="00C14D88"/>
    <w:pPr>
      <w:pBdr>
        <w:top w:val="single" w:sz="6" w:space="2" w:color="918585"/>
        <w:bottom w:val="single" w:sz="6" w:space="2" w:color="918585"/>
      </w:pBdr>
      <w:tabs>
        <w:tab w:val="left" w:pos="1021"/>
      </w:tabs>
      <w:ind w:firstLine="0"/>
    </w:pPr>
  </w:style>
  <w:style w:type="paragraph" w:customStyle="1" w:styleId="Warning">
    <w:name w:val="Warning"/>
    <w:basedOn w:val="BodyText"/>
    <w:rsid w:val="00C14D88"/>
    <w:pPr>
      <w:shd w:val="clear" w:color="auto" w:fill="D9D9D9"/>
      <w:tabs>
        <w:tab w:val="left" w:pos="992"/>
      </w:tabs>
      <w:ind w:left="119" w:right="119"/>
    </w:pPr>
    <w:rPr>
      <w:sz w:val="20"/>
    </w:rPr>
  </w:style>
  <w:style w:type="paragraph" w:customStyle="1" w:styleId="MarginIcons">
    <w:name w:val="Margin Icons"/>
    <w:basedOn w:val="BodyText"/>
    <w:rsid w:val="00C14D8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14D88"/>
    <w:rPr>
      <w:rFonts w:ascii="Courier New" w:hAnsi="Courier New"/>
    </w:rPr>
  </w:style>
  <w:style w:type="paragraph" w:customStyle="1" w:styleId="NoteBullet">
    <w:name w:val="Note Bullet"/>
    <w:basedOn w:val="Note"/>
    <w:rsid w:val="00C14D88"/>
    <w:pPr>
      <w:tabs>
        <w:tab w:val="clear" w:pos="680"/>
      </w:tabs>
      <w:spacing w:before="60" w:after="60"/>
    </w:pPr>
  </w:style>
  <w:style w:type="paragraph" w:customStyle="1" w:styleId="SubHeading2">
    <w:name w:val="SubHeading2"/>
    <w:basedOn w:val="HeadingBase"/>
    <w:rsid w:val="00C14D88"/>
    <w:pPr>
      <w:spacing w:before="240" w:after="60"/>
    </w:pPr>
    <w:rPr>
      <w:sz w:val="20"/>
    </w:rPr>
  </w:style>
  <w:style w:type="paragraph" w:customStyle="1" w:styleId="SubHeading1">
    <w:name w:val="SubHeading1"/>
    <w:basedOn w:val="HeadingBase"/>
    <w:rsid w:val="00C14D88"/>
    <w:pPr>
      <w:spacing w:before="240" w:after="60"/>
    </w:pPr>
    <w:rPr>
      <w:color w:val="918585"/>
      <w:sz w:val="22"/>
    </w:rPr>
  </w:style>
  <w:style w:type="paragraph" w:customStyle="1" w:styleId="SideHeading">
    <w:name w:val="Side Heading"/>
    <w:basedOn w:val="HeadingBase"/>
    <w:rsid w:val="00C14D8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14D88"/>
    <w:pPr>
      <w:numPr>
        <w:numId w:val="12"/>
      </w:numPr>
    </w:pPr>
  </w:style>
  <w:style w:type="paragraph" w:styleId="PlainText">
    <w:name w:val="Plain Text"/>
    <w:basedOn w:val="Normal"/>
    <w:link w:val="PlainTextChar"/>
    <w:rsid w:val="00C14D88"/>
    <w:rPr>
      <w:sz w:val="20"/>
    </w:rPr>
  </w:style>
  <w:style w:type="character" w:customStyle="1" w:styleId="PlainTextChar">
    <w:name w:val="Plain Text Char"/>
    <w:basedOn w:val="DefaultParagraphFont"/>
    <w:link w:val="PlainText"/>
    <w:rsid w:val="00C14D8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14D88"/>
    <w:rPr>
      <w:b/>
      <w:smallCaps/>
    </w:rPr>
  </w:style>
  <w:style w:type="paragraph" w:customStyle="1" w:styleId="TableListNumber">
    <w:name w:val="Table List Number"/>
    <w:basedOn w:val="ListNumber"/>
    <w:rsid w:val="00C14D88"/>
    <w:pPr>
      <w:numPr>
        <w:numId w:val="0"/>
      </w:numPr>
    </w:pPr>
  </w:style>
  <w:style w:type="paragraph" w:styleId="TOC4">
    <w:name w:val="toc 4"/>
    <w:basedOn w:val="TOCBase"/>
    <w:next w:val="Normal"/>
    <w:semiHidden/>
    <w:rsid w:val="00C14D88"/>
    <w:pPr>
      <w:tabs>
        <w:tab w:val="right" w:leader="dot" w:pos="9071"/>
      </w:tabs>
      <w:ind w:left="1701"/>
    </w:pPr>
  </w:style>
  <w:style w:type="paragraph" w:customStyle="1" w:styleId="ListAlpha">
    <w:name w:val="List Alpha"/>
    <w:basedOn w:val="List"/>
    <w:rsid w:val="00C14D88"/>
    <w:pPr>
      <w:numPr>
        <w:numId w:val="9"/>
      </w:numPr>
    </w:pPr>
  </w:style>
  <w:style w:type="paragraph" w:customStyle="1" w:styleId="ListAlpha2">
    <w:name w:val="List Alpha 2"/>
    <w:basedOn w:val="List2"/>
    <w:rsid w:val="00C14D88"/>
    <w:pPr>
      <w:numPr>
        <w:numId w:val="8"/>
      </w:numPr>
    </w:pPr>
  </w:style>
  <w:style w:type="paragraph" w:styleId="List2">
    <w:name w:val="List 2"/>
    <w:basedOn w:val="BodyText"/>
    <w:rsid w:val="00C14D88"/>
    <w:pPr>
      <w:tabs>
        <w:tab w:val="left" w:pos="680"/>
      </w:tabs>
      <w:spacing w:before="60" w:after="60"/>
      <w:ind w:left="680" w:hanging="340"/>
    </w:pPr>
  </w:style>
  <w:style w:type="paragraph" w:styleId="List3">
    <w:name w:val="List 3"/>
    <w:basedOn w:val="BodyText"/>
    <w:rsid w:val="00C14D88"/>
    <w:pPr>
      <w:tabs>
        <w:tab w:val="left" w:pos="1021"/>
      </w:tabs>
      <w:spacing w:before="60" w:after="60"/>
      <w:ind w:left="1020" w:hanging="340"/>
    </w:pPr>
  </w:style>
  <w:style w:type="paragraph" w:styleId="List4">
    <w:name w:val="List 4"/>
    <w:basedOn w:val="BodyText"/>
    <w:rsid w:val="00C14D88"/>
    <w:pPr>
      <w:tabs>
        <w:tab w:val="left" w:pos="1361"/>
      </w:tabs>
      <w:spacing w:before="60" w:after="60"/>
      <w:ind w:left="1361" w:hanging="340"/>
    </w:pPr>
  </w:style>
  <w:style w:type="paragraph" w:styleId="List5">
    <w:name w:val="List 5"/>
    <w:basedOn w:val="BodyText"/>
    <w:rsid w:val="00C14D88"/>
    <w:pPr>
      <w:tabs>
        <w:tab w:val="left" w:pos="1701"/>
      </w:tabs>
      <w:spacing w:before="60" w:after="60"/>
      <w:ind w:left="1701" w:hanging="340"/>
    </w:pPr>
  </w:style>
  <w:style w:type="paragraph" w:styleId="ListBullet3">
    <w:name w:val="List Bullet 3"/>
    <w:basedOn w:val="List3"/>
    <w:rsid w:val="00C14D88"/>
    <w:pPr>
      <w:numPr>
        <w:numId w:val="15"/>
      </w:numPr>
      <w:tabs>
        <w:tab w:val="clear" w:pos="1021"/>
      </w:tabs>
      <w:ind w:left="1037" w:hanging="357"/>
    </w:pPr>
  </w:style>
  <w:style w:type="paragraph" w:styleId="ListBullet4">
    <w:name w:val="List Bullet 4"/>
    <w:basedOn w:val="List4"/>
    <w:rsid w:val="00C14D88"/>
    <w:pPr>
      <w:numPr>
        <w:numId w:val="3"/>
      </w:numPr>
    </w:pPr>
  </w:style>
  <w:style w:type="paragraph" w:styleId="ListBullet5">
    <w:name w:val="List Bullet 5"/>
    <w:basedOn w:val="List5"/>
    <w:rsid w:val="00C14D88"/>
    <w:pPr>
      <w:numPr>
        <w:numId w:val="4"/>
      </w:numPr>
    </w:pPr>
  </w:style>
  <w:style w:type="paragraph" w:styleId="ListContinue2">
    <w:name w:val="List Continue 2"/>
    <w:basedOn w:val="List2"/>
    <w:rsid w:val="00C14D88"/>
    <w:pPr>
      <w:ind w:firstLine="0"/>
    </w:pPr>
  </w:style>
  <w:style w:type="paragraph" w:styleId="ListContinue3">
    <w:name w:val="List Continue 3"/>
    <w:basedOn w:val="List3"/>
    <w:rsid w:val="00C14D88"/>
    <w:pPr>
      <w:ind w:left="1021" w:firstLine="0"/>
    </w:pPr>
  </w:style>
  <w:style w:type="paragraph" w:styleId="ListContinue4">
    <w:name w:val="List Continue 4"/>
    <w:basedOn w:val="List4"/>
    <w:rsid w:val="00C14D88"/>
    <w:pPr>
      <w:ind w:firstLine="0"/>
    </w:pPr>
  </w:style>
  <w:style w:type="paragraph" w:styleId="ListContinue5">
    <w:name w:val="List Continue 5"/>
    <w:basedOn w:val="List5"/>
    <w:rsid w:val="00C14D88"/>
    <w:pPr>
      <w:ind w:firstLine="0"/>
    </w:pPr>
  </w:style>
  <w:style w:type="paragraph" w:styleId="ListNumber3">
    <w:name w:val="List Number 3"/>
    <w:basedOn w:val="List3"/>
    <w:rsid w:val="00C14D88"/>
    <w:pPr>
      <w:numPr>
        <w:numId w:val="5"/>
      </w:numPr>
    </w:pPr>
  </w:style>
  <w:style w:type="paragraph" w:styleId="ListNumber4">
    <w:name w:val="List Number 4"/>
    <w:basedOn w:val="List4"/>
    <w:rsid w:val="00C14D88"/>
    <w:pPr>
      <w:numPr>
        <w:numId w:val="6"/>
      </w:numPr>
    </w:pPr>
  </w:style>
  <w:style w:type="paragraph" w:styleId="ListNumber5">
    <w:name w:val="List Number 5"/>
    <w:basedOn w:val="List5"/>
    <w:rsid w:val="00C14D88"/>
    <w:pPr>
      <w:numPr>
        <w:numId w:val="7"/>
      </w:numPr>
    </w:pPr>
  </w:style>
  <w:style w:type="paragraph" w:styleId="BlockText">
    <w:name w:val="Block Text"/>
    <w:basedOn w:val="Normal"/>
    <w:rsid w:val="00C14D88"/>
    <w:pPr>
      <w:spacing w:after="120"/>
      <w:ind w:left="1440" w:right="1440"/>
    </w:pPr>
  </w:style>
  <w:style w:type="character" w:customStyle="1" w:styleId="Subscript">
    <w:name w:val="Subscript"/>
    <w:basedOn w:val="DefaultParagraphFont"/>
    <w:rsid w:val="00C14D88"/>
    <w:rPr>
      <w:sz w:val="16"/>
      <w:vertAlign w:val="subscript"/>
    </w:rPr>
  </w:style>
  <w:style w:type="character" w:customStyle="1" w:styleId="Superscript">
    <w:name w:val="Superscript"/>
    <w:basedOn w:val="DefaultParagraphFont"/>
    <w:rsid w:val="00C14D88"/>
    <w:rPr>
      <w:sz w:val="16"/>
      <w:vertAlign w:val="superscript"/>
    </w:rPr>
  </w:style>
  <w:style w:type="character" w:customStyle="1" w:styleId="Symbols">
    <w:name w:val="Symbols"/>
    <w:basedOn w:val="DefaultParagraphFont"/>
    <w:rsid w:val="00C14D88"/>
    <w:rPr>
      <w:rFonts w:ascii="Symbol" w:hAnsi="Symbol"/>
    </w:rPr>
  </w:style>
  <w:style w:type="character" w:customStyle="1" w:styleId="MenuOptions">
    <w:name w:val="Menu Options"/>
    <w:basedOn w:val="DefaultParagraphFont"/>
    <w:rsid w:val="00C14D88"/>
    <w:rPr>
      <w:rFonts w:ascii="Arial Narrow" w:hAnsi="Arial Narrow"/>
      <w:smallCaps/>
    </w:rPr>
  </w:style>
  <w:style w:type="character" w:customStyle="1" w:styleId="Buttons">
    <w:name w:val="Buttons"/>
    <w:basedOn w:val="DefaultParagraphFont"/>
    <w:rsid w:val="00C14D88"/>
    <w:rPr>
      <w:b/>
    </w:rPr>
  </w:style>
  <w:style w:type="character" w:customStyle="1" w:styleId="Underlined">
    <w:name w:val="Underlined"/>
    <w:basedOn w:val="DefaultParagraphFont"/>
    <w:rsid w:val="00C14D88"/>
    <w:rPr>
      <w:u w:val="single"/>
    </w:rPr>
  </w:style>
  <w:style w:type="paragraph" w:customStyle="1" w:styleId="TableBodyTextRight">
    <w:name w:val="Table Body Text Right"/>
    <w:basedOn w:val="TableBodyText"/>
    <w:rsid w:val="00C14D88"/>
    <w:pPr>
      <w:widowControl w:val="0"/>
      <w:autoSpaceDE w:val="0"/>
      <w:autoSpaceDN w:val="0"/>
      <w:adjustRightInd w:val="0"/>
      <w:jc w:val="right"/>
    </w:pPr>
    <w:rPr>
      <w:rFonts w:cs="Arial"/>
      <w:szCs w:val="18"/>
    </w:rPr>
  </w:style>
  <w:style w:type="paragraph" w:customStyle="1" w:styleId="CopyrightText">
    <w:name w:val="Copyright Text"/>
    <w:basedOn w:val="BodyText"/>
    <w:rsid w:val="00C14D88"/>
    <w:rPr>
      <w:sz w:val="18"/>
    </w:rPr>
  </w:style>
  <w:style w:type="paragraph" w:customStyle="1" w:styleId="BodySmallRight">
    <w:name w:val="Body Small Right"/>
    <w:basedOn w:val="BodyTextRight"/>
    <w:rsid w:val="00C14D88"/>
    <w:rPr>
      <w:sz w:val="18"/>
      <w:szCs w:val="18"/>
    </w:rPr>
  </w:style>
  <w:style w:type="paragraph" w:customStyle="1" w:styleId="MarginEdition">
    <w:name w:val="Margin Edition"/>
    <w:basedOn w:val="MarginNote"/>
    <w:rsid w:val="00C14D88"/>
    <w:pPr>
      <w:spacing w:before="0" w:after="0"/>
    </w:pPr>
    <w:rPr>
      <w:rFonts w:ascii="Times New Roman" w:hAnsi="Times New Roman"/>
      <w:color w:val="999999"/>
    </w:rPr>
  </w:style>
  <w:style w:type="paragraph" w:customStyle="1" w:styleId="Spacer">
    <w:name w:val="Spacer"/>
    <w:basedOn w:val="Normal"/>
    <w:rsid w:val="00C14D88"/>
    <w:rPr>
      <w:sz w:val="2"/>
      <w:szCs w:val="2"/>
    </w:rPr>
  </w:style>
  <w:style w:type="character" w:customStyle="1" w:styleId="Small">
    <w:name w:val="Small"/>
    <w:basedOn w:val="DefaultParagraphFont"/>
    <w:rsid w:val="00C14D88"/>
    <w:rPr>
      <w:sz w:val="16"/>
    </w:rPr>
  </w:style>
  <w:style w:type="paragraph" w:customStyle="1" w:styleId="WideTable">
    <w:name w:val="Wide Table"/>
    <w:basedOn w:val="Normal"/>
    <w:rsid w:val="00C14D88"/>
    <w:pPr>
      <w:ind w:left="-1418"/>
    </w:pPr>
    <w:rPr>
      <w:sz w:val="2"/>
      <w:szCs w:val="2"/>
    </w:rPr>
  </w:style>
  <w:style w:type="character" w:styleId="PageNumber">
    <w:name w:val="page number"/>
    <w:basedOn w:val="DefaultParagraphFont"/>
    <w:rsid w:val="00C14D88"/>
  </w:style>
  <w:style w:type="paragraph" w:styleId="Quote">
    <w:name w:val="Quote"/>
    <w:basedOn w:val="Heading1"/>
    <w:link w:val="QuoteChar"/>
    <w:qFormat/>
    <w:rsid w:val="00C14D88"/>
    <w:rPr>
      <w:b w:val="0"/>
      <w:sz w:val="72"/>
      <w:szCs w:val="72"/>
      <w:lang w:val="en-NZ"/>
    </w:rPr>
  </w:style>
  <w:style w:type="character" w:customStyle="1" w:styleId="QuoteChar">
    <w:name w:val="Quote Char"/>
    <w:basedOn w:val="DefaultParagraphFont"/>
    <w:link w:val="Quote"/>
    <w:rsid w:val="00C14D8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14D88"/>
    <w:pPr>
      <w:pageBreakBefore/>
    </w:pPr>
  </w:style>
  <w:style w:type="paragraph" w:customStyle="1" w:styleId="Border">
    <w:name w:val="Border"/>
    <w:basedOn w:val="Normal"/>
    <w:qFormat/>
    <w:rsid w:val="00C14D8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14D88"/>
    <w:rPr>
      <w:b/>
      <w:bCs/>
      <w:i/>
      <w:iCs/>
      <w:color w:val="auto"/>
    </w:rPr>
  </w:style>
  <w:style w:type="paragraph" w:styleId="IntenseQuote">
    <w:name w:val="Intense Quote"/>
    <w:basedOn w:val="Normal"/>
    <w:next w:val="Normal"/>
    <w:link w:val="IntenseQuoteChar"/>
    <w:uiPriority w:val="30"/>
    <w:qFormat/>
    <w:rsid w:val="00C14D8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14D8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14D88"/>
    <w:rPr>
      <w:smallCaps/>
      <w:color w:val="auto"/>
      <w:u w:val="single"/>
    </w:rPr>
  </w:style>
  <w:style w:type="character" w:styleId="IntenseReference">
    <w:name w:val="Intense Reference"/>
    <w:basedOn w:val="DefaultParagraphFont"/>
    <w:uiPriority w:val="32"/>
    <w:qFormat/>
    <w:rsid w:val="00C14D88"/>
    <w:rPr>
      <w:b/>
      <w:bCs/>
      <w:smallCaps/>
      <w:color w:val="auto"/>
      <w:spacing w:val="5"/>
      <w:u w:val="single"/>
    </w:rPr>
  </w:style>
  <w:style w:type="paragraph" w:customStyle="1" w:styleId="2ColumnHeading">
    <w:name w:val="2Column Heading"/>
    <w:basedOn w:val="BodyText"/>
    <w:qFormat/>
    <w:rsid w:val="00C14D88"/>
    <w:pPr>
      <w:spacing w:after="60"/>
      <w:ind w:left="-2268"/>
    </w:pPr>
    <w:rPr>
      <w:b/>
    </w:rPr>
  </w:style>
  <w:style w:type="paragraph" w:customStyle="1" w:styleId="Heading1TOC">
    <w:name w:val="Heading1 TOC"/>
    <w:basedOn w:val="Normal"/>
    <w:qFormat/>
    <w:rsid w:val="00C14D88"/>
    <w:pPr>
      <w:spacing w:before="240" w:after="120"/>
    </w:pPr>
    <w:rPr>
      <w:rFonts w:ascii="Times New Roman" w:hAnsi="Times New Roman"/>
      <w:b/>
      <w:sz w:val="32"/>
    </w:rPr>
  </w:style>
  <w:style w:type="paragraph" w:customStyle="1" w:styleId="Heading2TOC">
    <w:name w:val="Heading2 TOC"/>
    <w:basedOn w:val="Normal"/>
    <w:qFormat/>
    <w:rsid w:val="00C14D88"/>
    <w:pPr>
      <w:spacing w:before="240" w:after="60"/>
    </w:pPr>
    <w:rPr>
      <w:rFonts w:ascii="Times New Roman" w:hAnsi="Times New Roman"/>
      <w:b/>
      <w:sz w:val="28"/>
    </w:rPr>
  </w:style>
  <w:style w:type="character" w:customStyle="1" w:styleId="Underline">
    <w:name w:val="Underline"/>
    <w:basedOn w:val="DefaultParagraphFont"/>
    <w:qFormat/>
    <w:rsid w:val="00C14D88"/>
    <w:rPr>
      <w:u w:val="single"/>
    </w:rPr>
  </w:style>
  <w:style w:type="paragraph" w:styleId="BalloonText">
    <w:name w:val="Balloon Text"/>
    <w:basedOn w:val="Normal"/>
    <w:link w:val="BalloonTextChar"/>
    <w:rsid w:val="00C14D88"/>
    <w:rPr>
      <w:rFonts w:ascii="Tahoma" w:hAnsi="Tahoma" w:cs="Tahoma"/>
      <w:sz w:val="16"/>
      <w:szCs w:val="16"/>
    </w:rPr>
  </w:style>
  <w:style w:type="character" w:customStyle="1" w:styleId="BalloonTextChar">
    <w:name w:val="Balloon Text Char"/>
    <w:basedOn w:val="DefaultParagraphFont"/>
    <w:link w:val="BalloonText"/>
    <w:rsid w:val="00C14D8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14D8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14D8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1710</Words>
  <Characters>10960</Characters>
  <Application>Microsoft Office Word</Application>
  <DocSecurity>0</DocSecurity>
  <Lines>435</Lines>
  <Paragraphs>309</Paragraphs>
  <ScaleCrop>false</ScaleCrop>
  <Company>Author-it Software Corporation Ltd.</Company>
  <LinksUpToDate>false</LinksUpToDate>
  <CharactersWithSpaces>12604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CUACHR403A Develop skills in the craft of choreography</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2012-05-26T14:59:00Z</dcterms:created>
  <dcterms:modified xsi:type="dcterms:W3CDTF">2012-05-26T14:59:00Z</dcterms:modified>
</cp:coreProperties>
</file>