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8E3" w:rsidP="009348E3">
      <w:pPr>
        <w:pStyle w:val="Title"/>
      </w:pPr>
      <w:r>
        <w:fldChar w:fldCharType="begin"/>
      </w:r>
      <w:r>
        <w:instrText xml:space="preserve"> TITLE   \* MERGEFORMAT </w:instrText>
      </w:r>
      <w:r>
        <w:fldChar w:fldCharType="separate"/>
      </w:r>
      <w:r>
        <w:t>CUACHR401A Create and perform dance pieces</w:t>
      </w:r>
      <w:r>
        <w:fldChar w:fldCharType="end"/>
      </w:r>
    </w:p>
    <w:p w:rsidR="009348E3" w:rsidP="009348E3">
      <w:pPr>
        <w:pStyle w:val="Version"/>
        <w:sectPr w:rsidSect="00543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DC1" w:rsidP="00543DC1">
      <w:pPr>
        <w:pStyle w:val="SuperHeading"/>
      </w:pPr>
      <w:r w:rsidRPr="00543DC1">
        <w:t>CUACHR401A Create and perform dance pieces</w:t>
      </w:r>
    </w:p>
    <w:p w:rsidR="00000000" w:rsidRPr="00543DC1" w:rsidP="00543DC1">
      <w:pPr>
        <w:pStyle w:val="Heading1"/>
      </w:pPr>
      <w:bookmarkStart w:id="1" w:name="O_341209"/>
      <w:bookmarkEnd w:id="1"/>
      <w:r w:rsidRPr="00543DC1">
        <w:t>Modification History</w:t>
      </w:r>
    </w:p>
    <w:tbl>
      <w:tblPr>
        <w:tblW w:w="0" w:type="auto"/>
        <w:tblLayout w:type="fixed"/>
        <w:tblCellMar>
          <w:left w:w="62" w:type="dxa"/>
          <w:right w:w="62" w:type="dxa"/>
        </w:tblCellMar>
        <w:tblLook w:val="0000"/>
      </w:tblPr>
      <w:tblGrid>
        <w:gridCol w:w="3153"/>
        <w:gridCol w:w="5873"/>
      </w:tblGrid>
      <w:tr w:rsidTr="00543DC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Comments</w:t>
            </w:r>
          </w:p>
        </w:tc>
      </w:tr>
      <w:tr w:rsidTr="00543DC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t>CUACHR401A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 xml:space="preserve">This version first released with </w:t>
            </w:r>
            <w:r w:rsidRPr="00543DC1">
              <w:rPr>
                <w:rStyle w:val="Emphasis"/>
              </w:rPr>
              <w:t>CUA11 Live Performance Training Package version 1.0</w:t>
            </w:r>
          </w:p>
        </w:tc>
      </w:tr>
    </w:tbl>
    <w:p w:rsidR="00000000" w:rsidRPr="00543DC1" w:rsidP="00543DC1">
      <w:pPr>
        <w:pStyle w:val="BodyText"/>
      </w:pPr>
    </w:p>
    <w:p w:rsidR="00000000" w:rsidRPr="00543DC1" w:rsidP="00543DC1">
      <w:pPr>
        <w:pStyle w:val="AllowPageBreak"/>
      </w:pPr>
    </w:p>
    <w:p w:rsidR="00000000" w:rsidRPr="00543DC1" w:rsidP="00543DC1">
      <w:pPr>
        <w:pStyle w:val="Heading1"/>
      </w:pPr>
      <w:bookmarkStart w:id="2" w:name="O_341210"/>
      <w:bookmarkEnd w:id="2"/>
      <w:r w:rsidRPr="00543DC1">
        <w:t>Unit Descriptor</w:t>
      </w:r>
    </w:p>
    <w:p w:rsidR="00000000" w:rsidRPr="00543DC1" w:rsidP="00543DC1">
      <w:pPr>
        <w:pStyle w:val="BodyText"/>
      </w:pPr>
      <w:r w:rsidRPr="00543DC1">
        <w:t xml:space="preserve">This unit describes </w:t>
      </w:r>
      <w:r w:rsidRPr="00543DC1">
        <w:t xml:space="preserve">the performance outcomes, skills and knowledge required to create and perform solo and group dance pieces in dance styles, such as tap, jazz, contemporary, street and cultural forms of dance. </w:t>
      </w:r>
    </w:p>
    <w:p w:rsidR="00000000" w:rsidRPr="00543DC1" w:rsidP="00543DC1">
      <w:pPr>
        <w:pStyle w:val="BodyText"/>
      </w:pPr>
      <w:r w:rsidRPr="00543DC1">
        <w:t>The context of creating short dance pieces for others to perfor</w:t>
      </w:r>
      <w:r w:rsidRPr="00543DC1">
        <w:t>m is covered in CUACHR402A Create short dance pieces.</w:t>
      </w:r>
    </w:p>
    <w:p w:rsidR="00000000" w:rsidRPr="00543DC1" w:rsidP="00543DC1">
      <w:pPr>
        <w:pStyle w:val="AllowPageBreak"/>
      </w:pPr>
    </w:p>
    <w:p w:rsidR="00000000" w:rsidRPr="00543DC1" w:rsidP="00543DC1">
      <w:pPr>
        <w:pStyle w:val="Heading1"/>
      </w:pPr>
      <w:bookmarkStart w:id="3" w:name="O_341211"/>
      <w:bookmarkEnd w:id="3"/>
      <w:r w:rsidRPr="00543DC1">
        <w:t>Application of the Unit</w:t>
      </w:r>
    </w:p>
    <w:p w:rsidR="00000000" w:rsidRPr="00543DC1" w:rsidP="00543DC1">
      <w:pPr>
        <w:pStyle w:val="BodyText"/>
      </w:pPr>
      <w:r w:rsidRPr="00543DC1">
        <w:t xml:space="preserve">This unit applies to those who are required to plan, compose, stage and perform solo and group dance pieces. Performances could be for dance-school </w:t>
      </w:r>
      <w:r w:rsidRPr="00543DC1">
        <w:t xml:space="preserve">productions or other non-professional contexts. </w:t>
      </w:r>
    </w:p>
    <w:p w:rsidR="00000000" w:rsidRPr="00543DC1" w:rsidP="00543DC1">
      <w:pPr>
        <w:pStyle w:val="BodyText"/>
      </w:pPr>
      <w:r w:rsidRPr="00543DC1">
        <w:t>Work is usually undertaken under some supervision, though autonomy and judgement can be expected given the nature of the creative process.</w:t>
      </w:r>
    </w:p>
    <w:p w:rsidR="00000000" w:rsidRPr="00543DC1" w:rsidP="00543DC1">
      <w:pPr>
        <w:pStyle w:val="AllowPageBreak"/>
      </w:pPr>
    </w:p>
    <w:p w:rsidR="00000000" w:rsidRPr="00543DC1" w:rsidP="00543DC1">
      <w:pPr>
        <w:pStyle w:val="Heading1"/>
      </w:pPr>
      <w:bookmarkStart w:id="4" w:name="O_341212"/>
      <w:bookmarkEnd w:id="4"/>
      <w:r w:rsidRPr="00543DC1">
        <w:t>Licensing/Regulatory Information</w:t>
      </w:r>
    </w:p>
    <w:p w:rsidR="00000000" w:rsidRPr="00543DC1" w:rsidP="00543DC1">
      <w:pPr>
        <w:pStyle w:val="BodyText"/>
      </w:pPr>
      <w:r w:rsidRPr="00543DC1">
        <w:t>No licensing, legi</w:t>
      </w:r>
      <w:r w:rsidRPr="00543DC1">
        <w:t>slative, regulatory or certification requirements apply to this unit at the time of endorsement.</w:t>
      </w:r>
    </w:p>
    <w:p w:rsidR="00000000" w:rsidRPr="00543DC1" w:rsidP="00543DC1">
      <w:pPr>
        <w:pStyle w:val="AllowPageBreak"/>
      </w:pPr>
    </w:p>
    <w:p w:rsidR="00000000" w:rsidRPr="00543DC1" w:rsidP="00543DC1">
      <w:pPr>
        <w:pStyle w:val="Heading1"/>
      </w:pPr>
      <w:bookmarkStart w:id="5" w:name="O_341213"/>
      <w:bookmarkEnd w:id="5"/>
      <w:r w:rsidRPr="00543DC1">
        <w:t>Pre-Requisites</w:t>
      </w:r>
    </w:p>
    <w:p w:rsidR="00000000" w:rsidRPr="00543DC1" w:rsidP="00543DC1">
      <w:pPr>
        <w:pStyle w:val="BodyText"/>
      </w:pPr>
      <w:r w:rsidRPr="00543DC1">
        <w:t>Not applicable.</w:t>
      </w:r>
    </w:p>
    <w:p w:rsidR="00000000" w:rsidRPr="00543DC1" w:rsidP="00543DC1">
      <w:pPr>
        <w:pStyle w:val="AllowPageBreak"/>
      </w:pPr>
    </w:p>
    <w:p w:rsidR="00000000" w:rsidRPr="00543DC1" w:rsidP="00543DC1">
      <w:pPr>
        <w:pStyle w:val="Heading1"/>
      </w:pPr>
      <w:bookmarkStart w:id="6" w:name="O_341214"/>
      <w:bookmarkEnd w:id="6"/>
      <w:r w:rsidRPr="00543DC1">
        <w:t>Employability Skills Information</w:t>
      </w:r>
    </w:p>
    <w:p w:rsidR="00000000" w:rsidRPr="00543DC1" w:rsidP="00543DC1">
      <w:pPr>
        <w:pStyle w:val="BodyText"/>
      </w:pPr>
      <w:r w:rsidRPr="00543DC1">
        <w:t>This unit contains employability skills.</w:t>
      </w:r>
    </w:p>
    <w:p w:rsidR="00000000" w:rsidRPr="00543DC1" w:rsidP="00543DC1">
      <w:pPr>
        <w:pStyle w:val="AllowPageBreak"/>
      </w:pPr>
    </w:p>
    <w:p w:rsidR="00000000" w:rsidRPr="00543DC1" w:rsidP="00543DC1">
      <w:pPr>
        <w:pStyle w:val="Heading1"/>
      </w:pPr>
      <w:bookmarkStart w:id="7" w:name="O_341215"/>
      <w:bookmarkEnd w:id="7"/>
      <w:r w:rsidRPr="00543DC1">
        <w:t>Elements and Performance Criteria Pre-Content</w:t>
      </w:r>
    </w:p>
    <w:tbl>
      <w:tblPr>
        <w:tblW w:w="0" w:type="auto"/>
        <w:tblLayout w:type="fixed"/>
        <w:tblCellMar>
          <w:left w:w="62" w:type="dxa"/>
          <w:right w:w="62" w:type="dxa"/>
        </w:tblCellMar>
        <w:tblLook w:val="0000"/>
      </w:tblPr>
      <w:tblGrid>
        <w:gridCol w:w="4155"/>
        <w:gridCol w:w="4155"/>
      </w:tblGrid>
      <w:tr w:rsidTr="009348E3">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C1" w:rsidP="00543DC1">
            <w:pPr>
              <w:pStyle w:val="BodyText"/>
            </w:pPr>
            <w:r w:rsidRPr="00543DC1">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DC1">
            <w:pPr>
              <w:pStyle w:val="BodyText"/>
              <w:rPr>
                <w:lang w:val="en-NZ"/>
              </w:rPr>
            </w:pPr>
            <w:r w:rsidRPr="00543DC1">
              <w:rPr>
                <w:rStyle w:val="SpecialBold"/>
              </w:rPr>
              <w:t>Performance Criteria</w:t>
            </w:r>
          </w:p>
        </w:tc>
      </w:tr>
      <w:tr w:rsidTr="009348E3">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C1" w:rsidP="00543DC1">
            <w:pPr>
              <w:pStyle w:val="BodyText"/>
            </w:pPr>
            <w:r w:rsidRPr="00543DC1">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C1" w:rsidP="00543DC1">
            <w:pPr>
              <w:pStyle w:val="BodyText"/>
            </w:pPr>
            <w:r w:rsidRPr="00543DC1">
              <w:rPr>
                <w:rStyle w:val="Emphasis"/>
              </w:rPr>
              <w:t>Performance criteria describe the performance needed to demonstrate achievement of the element. Where bold italici</w:t>
            </w:r>
            <w:r w:rsidRPr="00543DC1">
              <w:rPr>
                <w:rStyle w:val="Emphasis"/>
              </w:rPr>
              <w:t>sed text is used, further information is detailed in the required skills and knowledge section and the range statement. Assessment of performance is to be consistent with the evidence guide.</w:t>
            </w:r>
          </w:p>
        </w:tc>
      </w:tr>
    </w:tbl>
    <w:p w:rsidR="00000000" w:rsidRPr="00543DC1" w:rsidP="00543DC1">
      <w:pPr>
        <w:pStyle w:val="BodyText"/>
      </w:pPr>
    </w:p>
    <w:p w:rsidR="00000000" w:rsidRPr="00543DC1" w:rsidP="00543DC1">
      <w:pPr>
        <w:pStyle w:val="AllowPageBreak"/>
      </w:pPr>
    </w:p>
    <w:p w:rsidR="00000000" w:rsidRPr="00543DC1" w:rsidP="00543DC1">
      <w:pPr>
        <w:pStyle w:val="Heading1"/>
      </w:pPr>
      <w:bookmarkStart w:id="8" w:name="O_341216"/>
      <w:bookmarkEnd w:id="8"/>
      <w:r w:rsidRPr="00543DC1">
        <w:t>Elements and Performance Criteria</w:t>
      </w:r>
    </w:p>
    <w:tbl>
      <w:tblPr>
        <w:tblW w:w="0" w:type="auto"/>
        <w:tblLayout w:type="fixed"/>
        <w:tblCellMar>
          <w:left w:w="62" w:type="dxa"/>
          <w:right w:w="62" w:type="dxa"/>
        </w:tblCellMar>
        <w:tblLook w:val="0000"/>
      </w:tblPr>
      <w:tblGrid>
        <w:gridCol w:w="2402"/>
        <w:gridCol w:w="5908"/>
      </w:tblGrid>
      <w:tr w:rsidTr="00543DC1">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t>1.</w:t>
            </w:r>
            <w:r w:rsidRPr="00543DC1">
              <w:tab/>
              <w:t>Plan, reh</w:t>
            </w:r>
            <w:r w:rsidRPr="00543DC1">
              <w:t>earse and compose dance pieces</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1.1.</w:t>
            </w:r>
            <w:r w:rsidRPr="00543DC1">
              <w:tab/>
              <w:t xml:space="preserve">Clarify </w:t>
            </w:r>
            <w:r w:rsidRPr="00543DC1">
              <w:rPr>
                <w:rStyle w:val="BoldandItalics"/>
              </w:rPr>
              <w:t>intention</w:t>
            </w:r>
            <w:r w:rsidRPr="00543DC1">
              <w:t xml:space="preserve"> of </w:t>
            </w:r>
            <w:r w:rsidRPr="00543DC1">
              <w:rPr>
                <w:rStyle w:val="BoldandItalics"/>
              </w:rPr>
              <w:t>dance pieces</w:t>
            </w:r>
            <w:r w:rsidRPr="00543DC1">
              <w:t xml:space="preserve"> with </w:t>
            </w:r>
            <w:r w:rsidRPr="00543DC1">
              <w:rPr>
                <w:rStyle w:val="BoldandItalics"/>
              </w:rPr>
              <w:t>relevant personnel</w:t>
            </w:r>
          </w:p>
          <w:p w:rsidR="00000000" w:rsidRPr="00543DC1" w:rsidP="00543DC1">
            <w:pPr>
              <w:pStyle w:val="BodyText"/>
            </w:pPr>
            <w:r w:rsidRPr="00543DC1">
              <w:t>1.2.</w:t>
            </w:r>
            <w:r w:rsidRPr="00543DC1">
              <w:tab/>
              <w:t xml:space="preserve">Use a range of sources to generate ideas and determine </w:t>
            </w:r>
            <w:r w:rsidRPr="00543DC1">
              <w:rPr>
                <w:rStyle w:val="BoldandItalics"/>
              </w:rPr>
              <w:t>stimuli</w:t>
            </w:r>
          </w:p>
          <w:p w:rsidR="00000000" w:rsidRPr="00543DC1" w:rsidP="00543DC1">
            <w:pPr>
              <w:pStyle w:val="BodyText"/>
            </w:pPr>
            <w:r w:rsidRPr="00543DC1">
              <w:t>1.3.</w:t>
            </w:r>
            <w:r w:rsidRPr="00543DC1">
              <w:tab/>
              <w:t xml:space="preserve">Select ideas and translate intention into </w:t>
            </w:r>
            <w:r w:rsidRPr="00543DC1">
              <w:rPr>
                <w:rStyle w:val="BoldandItalics"/>
              </w:rPr>
              <w:t>choreographic plans</w:t>
            </w:r>
            <w:r w:rsidRPr="00543DC1">
              <w:t xml:space="preserve"> </w:t>
            </w:r>
          </w:p>
          <w:p w:rsidR="00000000" w:rsidRPr="00543DC1" w:rsidP="00543DC1">
            <w:pPr>
              <w:pStyle w:val="BodyText"/>
            </w:pPr>
            <w:r w:rsidRPr="00543DC1">
              <w:t>1.4.</w:t>
            </w:r>
            <w:r w:rsidRPr="00543DC1">
              <w:tab/>
              <w:t xml:space="preserve">Through </w:t>
            </w:r>
            <w:r w:rsidRPr="00543DC1">
              <w:rPr>
                <w:rStyle w:val="BoldandItalics"/>
              </w:rPr>
              <w:t>experimentati</w:t>
            </w:r>
            <w:r w:rsidRPr="00543DC1">
              <w:rPr>
                <w:rStyle w:val="BoldandItalics"/>
              </w:rPr>
              <w:t>on</w:t>
            </w:r>
            <w:r w:rsidRPr="00543DC1">
              <w:t xml:space="preserve"> and </w:t>
            </w:r>
            <w:r w:rsidRPr="00543DC1">
              <w:rPr>
                <w:rStyle w:val="BoldandItalics"/>
              </w:rPr>
              <w:t>improvisation</w:t>
            </w:r>
            <w:r w:rsidRPr="00543DC1">
              <w:t xml:space="preserve"> identify dance </w:t>
            </w:r>
            <w:r w:rsidRPr="00543DC1">
              <w:rPr>
                <w:rStyle w:val="BoldandItalics"/>
              </w:rPr>
              <w:t>forms</w:t>
            </w:r>
            <w:r w:rsidRPr="00543DC1">
              <w:t xml:space="preserve"> and </w:t>
            </w:r>
            <w:r w:rsidRPr="00543DC1">
              <w:rPr>
                <w:rStyle w:val="BoldandItalics"/>
              </w:rPr>
              <w:t>structures</w:t>
            </w:r>
            <w:r w:rsidRPr="00543DC1">
              <w:t xml:space="preserve"> to be included in plans</w:t>
            </w:r>
          </w:p>
          <w:p w:rsidR="00000000" w:rsidRPr="00543DC1" w:rsidP="00543DC1">
            <w:pPr>
              <w:pStyle w:val="BodyText"/>
            </w:pPr>
            <w:r w:rsidRPr="00543DC1">
              <w:t>1.5.</w:t>
            </w:r>
            <w:r w:rsidRPr="00543DC1">
              <w:tab/>
              <w:t>Improve and refine choreographic plans in rehearsal for performance of dance pieces</w:t>
            </w:r>
          </w:p>
          <w:p w:rsidR="00000000" w:rsidRPr="00543DC1" w:rsidP="00543DC1">
            <w:pPr>
              <w:pStyle w:val="BodyText"/>
            </w:pPr>
            <w:r w:rsidRPr="00543DC1">
              <w:t>1.6.</w:t>
            </w:r>
            <w:r w:rsidRPr="00543DC1">
              <w:tab/>
              <w:t xml:space="preserve">Demonstrate </w:t>
            </w:r>
            <w:r w:rsidRPr="00543DC1">
              <w:rPr>
                <w:rStyle w:val="BoldandItalics"/>
              </w:rPr>
              <w:t>unity, continuity and variety</w:t>
            </w:r>
            <w:r w:rsidRPr="00543DC1">
              <w:t xml:space="preserve"> in dance pieces </w:t>
            </w:r>
          </w:p>
          <w:p w:rsidR="00000000" w:rsidRPr="00543DC1" w:rsidP="00543DC1">
            <w:pPr>
              <w:pStyle w:val="BodyText"/>
            </w:pPr>
            <w:r w:rsidRPr="00543DC1">
              <w:t>1.7.</w:t>
            </w:r>
            <w:r w:rsidRPr="00543DC1">
              <w:tab/>
              <w:t xml:space="preserve">Review the </w:t>
            </w:r>
            <w:r w:rsidRPr="00543DC1">
              <w:rPr>
                <w:rStyle w:val="BoldandItalics"/>
              </w:rPr>
              <w:t>dance-creation process</w:t>
            </w:r>
            <w:r w:rsidRPr="00543DC1">
              <w:t xml:space="preserve"> through self-evaluation and in consultation with relevant personnel to improve and modify </w:t>
            </w:r>
          </w:p>
          <w:p w:rsidR="00000000" w:rsidP="00543DC1">
            <w:pPr>
              <w:pStyle w:val="BodyText"/>
              <w:rPr>
                <w:lang w:val="en-NZ"/>
              </w:rPr>
            </w:pPr>
            <w:r w:rsidRPr="00543DC1">
              <w:t>1.8.</w:t>
            </w:r>
            <w:r w:rsidRPr="00543DC1">
              <w:tab/>
              <w:t xml:space="preserve">Ensure </w:t>
            </w:r>
            <w:r w:rsidRPr="00543DC1">
              <w:rPr>
                <w:rStyle w:val="BoldandItalics"/>
              </w:rPr>
              <w:t>safe dance practice</w:t>
            </w:r>
            <w:r w:rsidRPr="00543DC1">
              <w:t xml:space="preserve"> at all times</w:t>
            </w:r>
          </w:p>
        </w:tc>
      </w:tr>
      <w:tr w:rsidTr="00543DC1">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t>2.</w:t>
            </w:r>
            <w:r w:rsidRPr="00543DC1">
              <w:tab/>
              <w:t>Create production elements to enhance dance pieces</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2.1.</w:t>
            </w:r>
            <w:r w:rsidRPr="00543DC1">
              <w:tab/>
              <w:t xml:space="preserve">Establish and source </w:t>
            </w:r>
            <w:r w:rsidRPr="00543DC1">
              <w:rPr>
                <w:rStyle w:val="BoldandItalics"/>
              </w:rPr>
              <w:t>audio requirements</w:t>
            </w:r>
            <w:r w:rsidRPr="00543DC1">
              <w:t xml:space="preserve"> to support mood, creative experience and audience affect </w:t>
            </w:r>
          </w:p>
          <w:p w:rsidR="00000000" w:rsidRPr="00543DC1" w:rsidP="00543DC1">
            <w:pPr>
              <w:pStyle w:val="BodyText"/>
            </w:pPr>
            <w:r w:rsidRPr="00543DC1">
              <w:t>2.2.</w:t>
            </w:r>
            <w:r w:rsidRPr="00543DC1">
              <w:tab/>
              <w:t xml:space="preserve">Resolve </w:t>
            </w:r>
            <w:r w:rsidRPr="00543DC1">
              <w:rPr>
                <w:rStyle w:val="BoldandItalics"/>
              </w:rPr>
              <w:t>lighting and vision system requirements</w:t>
            </w:r>
            <w:r w:rsidRPr="00543DC1">
              <w:t xml:space="preserve"> for performance of dance pieces to support intention</w:t>
            </w:r>
          </w:p>
          <w:p w:rsidR="00000000" w:rsidRPr="00543DC1" w:rsidP="00543DC1">
            <w:pPr>
              <w:pStyle w:val="BodyText"/>
            </w:pPr>
            <w:r w:rsidRPr="00543DC1">
              <w:t>2.3.</w:t>
            </w:r>
            <w:r w:rsidRPr="00543DC1">
              <w:tab/>
              <w:t xml:space="preserve">Agree on costuming, make-up and hair to enhance audience experience </w:t>
            </w:r>
            <w:r w:rsidRPr="00543DC1">
              <w:t>and aesthetic qualities of dance pieces</w:t>
            </w:r>
          </w:p>
          <w:p w:rsidR="00000000" w:rsidRPr="00543DC1" w:rsidP="00543DC1">
            <w:pPr>
              <w:pStyle w:val="BodyText"/>
            </w:pPr>
            <w:r w:rsidRPr="00543DC1">
              <w:t>2.4.</w:t>
            </w:r>
            <w:r w:rsidRPr="00543DC1">
              <w:tab/>
              <w:t xml:space="preserve">Determine and organise appropriate sets and props to create atmosphere and environment </w:t>
            </w:r>
          </w:p>
          <w:p w:rsidR="00000000" w:rsidP="00543DC1">
            <w:pPr>
              <w:pStyle w:val="BodyText"/>
              <w:rPr>
                <w:lang w:val="en-NZ"/>
              </w:rPr>
            </w:pPr>
            <w:r w:rsidRPr="00543DC1">
              <w:t>2.5.</w:t>
            </w:r>
            <w:r w:rsidRPr="00543DC1">
              <w:tab/>
              <w:t>Arrange stage markings to reflect choreographic plans</w:t>
            </w:r>
          </w:p>
        </w:tc>
      </w:tr>
      <w:tr w:rsidTr="00543DC1">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t>3.</w:t>
            </w:r>
            <w:r w:rsidRPr="00543DC1">
              <w:tab/>
              <w:t>Perform dance pieces</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3.1.</w:t>
            </w:r>
            <w:r w:rsidRPr="00543DC1">
              <w:tab/>
              <w:t>Exercise and control physical move</w:t>
            </w:r>
            <w:r w:rsidRPr="00543DC1">
              <w:t>ment techniques that reflect choreographic plan for dance pieces</w:t>
            </w:r>
          </w:p>
          <w:p w:rsidR="00000000" w:rsidRPr="00543DC1" w:rsidP="00543DC1">
            <w:pPr>
              <w:pStyle w:val="BodyText"/>
            </w:pPr>
            <w:r w:rsidRPr="00543DC1">
              <w:t>3.2.</w:t>
            </w:r>
            <w:r w:rsidRPr="00543DC1">
              <w:tab/>
              <w:t>Recall and execute dance sequences, structures and spatial relationships to support choreographic plans</w:t>
            </w:r>
          </w:p>
          <w:p w:rsidR="00000000" w:rsidRPr="00543DC1" w:rsidP="00543DC1">
            <w:pPr>
              <w:pStyle w:val="BodyText"/>
            </w:pPr>
            <w:r w:rsidRPr="00543DC1">
              <w:t>3.3.</w:t>
            </w:r>
            <w:r w:rsidRPr="00543DC1">
              <w:tab/>
              <w:t xml:space="preserve">Demonstrate </w:t>
            </w:r>
            <w:r w:rsidRPr="00543DC1">
              <w:rPr>
                <w:rStyle w:val="BoldandItalics"/>
              </w:rPr>
              <w:t>flow, phrasing</w:t>
            </w:r>
            <w:r w:rsidRPr="00543DC1">
              <w:t xml:space="preserve"> and </w:t>
            </w:r>
            <w:r w:rsidRPr="00543DC1">
              <w:rPr>
                <w:rStyle w:val="BoldandItalics"/>
              </w:rPr>
              <w:t>dynamics</w:t>
            </w:r>
            <w:r w:rsidRPr="00543DC1">
              <w:t xml:space="preserve"> showing sensitivity in line with the </w:t>
            </w:r>
            <w:r w:rsidRPr="00543DC1">
              <w:t xml:space="preserve">intention of dance pieces </w:t>
            </w:r>
          </w:p>
          <w:p w:rsidR="00000000" w:rsidRPr="00543DC1" w:rsidP="00543DC1">
            <w:pPr>
              <w:pStyle w:val="BodyText"/>
            </w:pPr>
            <w:r w:rsidRPr="00543DC1">
              <w:t>3.4.</w:t>
            </w:r>
            <w:r w:rsidRPr="00543DC1">
              <w:tab/>
              <w:t xml:space="preserve">Maintain </w:t>
            </w:r>
            <w:r w:rsidRPr="00543DC1">
              <w:rPr>
                <w:rStyle w:val="BoldandItalics"/>
              </w:rPr>
              <w:t>focus</w:t>
            </w:r>
            <w:r w:rsidRPr="00543DC1">
              <w:t xml:space="preserve"> and concentration throughout performance, including connecting and interacting with other dancers as required</w:t>
            </w:r>
          </w:p>
          <w:p w:rsidR="00000000" w:rsidRPr="00543DC1" w:rsidP="00543DC1">
            <w:pPr>
              <w:pStyle w:val="BodyText"/>
            </w:pPr>
            <w:r w:rsidRPr="00543DC1">
              <w:t>3.5.</w:t>
            </w:r>
            <w:r w:rsidRPr="00543DC1">
              <w:tab/>
              <w:t xml:space="preserve">Demonstrate </w:t>
            </w:r>
            <w:r w:rsidRPr="00543DC1">
              <w:rPr>
                <w:rStyle w:val="BoldandItalics"/>
              </w:rPr>
              <w:t>performance skills</w:t>
            </w:r>
            <w:r w:rsidRPr="00543DC1">
              <w:t>, showing expression and engagement with audience</w:t>
            </w:r>
          </w:p>
          <w:p w:rsidR="00000000" w:rsidP="00543DC1">
            <w:pPr>
              <w:pStyle w:val="BodyText"/>
              <w:rPr>
                <w:lang w:val="en-NZ"/>
              </w:rPr>
            </w:pPr>
            <w:r w:rsidRPr="00543DC1">
              <w:t>3.6.</w:t>
            </w:r>
            <w:r w:rsidRPr="00543DC1">
              <w:tab/>
              <w:t>Use perfo</w:t>
            </w:r>
            <w:r w:rsidRPr="00543DC1">
              <w:t>rmance space appropriately</w:t>
            </w:r>
          </w:p>
        </w:tc>
      </w:tr>
      <w:tr w:rsidTr="00543DC1">
        <w:tblPrEx>
          <w:tblW w:w="0" w:type="auto"/>
          <w:tblLayout w:type="fixed"/>
          <w:tblCellMar>
            <w:left w:w="62" w:type="dxa"/>
            <w:right w:w="62" w:type="dxa"/>
          </w:tblCellMar>
          <w:tblLook w:val="0000"/>
        </w:tblPrEx>
        <w:tc>
          <w:tcPr>
            <w:tcW w:w="2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t>4.</w:t>
            </w:r>
            <w:r w:rsidRPr="00543DC1">
              <w:tab/>
              <w:t>Evaluate dance pieces</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4.1.</w:t>
            </w:r>
            <w:r w:rsidRPr="00543DC1">
              <w:tab/>
              <w:t xml:space="preserve">Develop a journal to detail composition process for </w:t>
            </w:r>
            <w:r w:rsidRPr="00543DC1">
              <w:rPr>
                <w:rStyle w:val="BoldandItalics"/>
              </w:rPr>
              <w:t>reflection and analysis</w:t>
            </w:r>
          </w:p>
          <w:p w:rsidR="00000000" w:rsidRPr="00543DC1" w:rsidP="00543DC1">
            <w:pPr>
              <w:pStyle w:val="BodyText"/>
            </w:pPr>
            <w:r w:rsidRPr="00543DC1">
              <w:t>4.2.</w:t>
            </w:r>
            <w:r w:rsidRPr="00543DC1">
              <w:tab/>
              <w:t>Compare work against previous work to assess development of techniques and ideas</w:t>
            </w:r>
          </w:p>
          <w:p w:rsidR="00000000" w:rsidRPr="00543DC1" w:rsidP="00543DC1">
            <w:pPr>
              <w:pStyle w:val="BodyText"/>
            </w:pPr>
            <w:r w:rsidRPr="00543DC1">
              <w:t>4.3.</w:t>
            </w:r>
            <w:r w:rsidRPr="00543DC1">
              <w:tab/>
              <w:t>Discuss strengths and weaknesse</w:t>
            </w:r>
            <w:r w:rsidRPr="00543DC1">
              <w:t xml:space="preserve">s of dance pieces with relevant personnel and identify strategies for improving own techniques </w:t>
            </w:r>
          </w:p>
        </w:tc>
      </w:tr>
    </w:tbl>
    <w:p w:rsidR="00000000" w:rsidRPr="00543DC1" w:rsidP="00543DC1">
      <w:pPr>
        <w:pStyle w:val="BodyText"/>
      </w:pPr>
    </w:p>
    <w:p w:rsidR="00000000" w:rsidRPr="00543DC1" w:rsidP="00543DC1">
      <w:pPr>
        <w:pStyle w:val="AllowPageBreak"/>
      </w:pPr>
    </w:p>
    <w:p w:rsidR="00000000" w:rsidRPr="00543DC1" w:rsidP="00543DC1">
      <w:pPr>
        <w:pStyle w:val="Heading1"/>
      </w:pPr>
      <w:bookmarkStart w:id="9" w:name="O_341217"/>
      <w:bookmarkEnd w:id="9"/>
      <w:r w:rsidRPr="00543DC1">
        <w:t>Required Skills and Knowledge</w:t>
      </w:r>
    </w:p>
    <w:p w:rsidR="00000000" w:rsidRPr="00543DC1" w:rsidP="00543DC1">
      <w:pPr>
        <w:pStyle w:val="BodyText"/>
      </w:pPr>
      <w:r w:rsidRPr="00543DC1">
        <w:rPr>
          <w:rStyle w:val="Emphasis"/>
        </w:rPr>
        <w:t>This section describes the skills and knowledge required for this unit.</w:t>
      </w:r>
    </w:p>
    <w:p w:rsidR="00000000" w:rsidRPr="00543DC1" w:rsidP="00543DC1">
      <w:pPr>
        <w:pStyle w:val="BodyText"/>
      </w:pPr>
    </w:p>
    <w:p w:rsidR="00000000" w:rsidRPr="00543DC1" w:rsidP="00543DC1">
      <w:pPr>
        <w:pStyle w:val="BodyText"/>
      </w:pPr>
      <w:r w:rsidRPr="00543DC1">
        <w:rPr>
          <w:rStyle w:val="SpecialBold"/>
        </w:rPr>
        <w:t>Required skills</w:t>
      </w:r>
    </w:p>
    <w:p w:rsidR="00000000" w:rsidRPr="00543DC1" w:rsidP="00543DC1">
      <w:pPr>
        <w:pStyle w:val="ListBullet"/>
      </w:pPr>
      <w:r w:rsidRPr="00543DC1">
        <w:t>communication and teamwork skills to:</w:t>
      </w:r>
    </w:p>
    <w:p w:rsidR="00000000" w:rsidRPr="00543DC1" w:rsidP="00543DC1">
      <w:pPr>
        <w:pStyle w:val="ListBullet2"/>
      </w:pPr>
      <w:r w:rsidRPr="00543DC1">
        <w:t>work collaboratively and in integrated ways with others involved in performances</w:t>
      </w:r>
    </w:p>
    <w:p w:rsidR="00000000" w:rsidRPr="00543DC1" w:rsidP="00543DC1">
      <w:pPr>
        <w:pStyle w:val="ListBullet2"/>
      </w:pPr>
      <w:r w:rsidRPr="00543DC1">
        <w:t>receive constructive feedback and apply it to future choreographic work</w:t>
      </w:r>
    </w:p>
    <w:p w:rsidR="00000000" w:rsidRPr="00543DC1" w:rsidP="00543DC1">
      <w:pPr>
        <w:pStyle w:val="ListBullet2"/>
      </w:pPr>
      <w:r w:rsidRPr="00543DC1">
        <w:t>clarify an expressive intention</w:t>
      </w:r>
    </w:p>
    <w:p w:rsidR="00000000" w:rsidRPr="00543DC1" w:rsidP="00543DC1">
      <w:pPr>
        <w:pStyle w:val="ListBullet2"/>
      </w:pPr>
      <w:r w:rsidRPr="00543DC1">
        <w:t>document a choreographic plan fo</w:t>
      </w:r>
      <w:r w:rsidRPr="00543DC1">
        <w:t>r reflection and analysis</w:t>
      </w:r>
    </w:p>
    <w:p w:rsidR="00000000" w:rsidRPr="00543DC1" w:rsidP="00543DC1">
      <w:pPr>
        <w:pStyle w:val="ListBullet2"/>
      </w:pPr>
      <w:r w:rsidRPr="00543DC1">
        <w:t>communicate intention to other dancers and technicians</w:t>
      </w:r>
    </w:p>
    <w:p w:rsidR="00000000" w:rsidRPr="00543DC1" w:rsidP="00543DC1">
      <w:pPr>
        <w:pStyle w:val="ListBullet"/>
      </w:pPr>
      <w:r w:rsidRPr="00543DC1">
        <w:t>initiative and creativity skills to:</w:t>
      </w:r>
    </w:p>
    <w:p w:rsidR="00000000" w:rsidRPr="00543DC1" w:rsidP="00543DC1">
      <w:pPr>
        <w:pStyle w:val="ListBullet2"/>
      </w:pPr>
      <w:r w:rsidRPr="00543DC1">
        <w:t xml:space="preserve">seek and use a variety of sources and stimuli for creative inspiration </w:t>
      </w:r>
    </w:p>
    <w:p w:rsidR="00000000" w:rsidRPr="00543DC1" w:rsidP="00543DC1">
      <w:pPr>
        <w:pStyle w:val="ListBullet2"/>
      </w:pPr>
      <w:r w:rsidRPr="00543DC1">
        <w:t>develop new choreography</w:t>
      </w:r>
    </w:p>
    <w:p w:rsidR="00000000" w:rsidRPr="00543DC1" w:rsidP="00543DC1">
      <w:pPr>
        <w:pStyle w:val="ListBullet2"/>
      </w:pPr>
      <w:r w:rsidRPr="00543DC1">
        <w:t>work creatively with others</w:t>
      </w:r>
    </w:p>
    <w:p w:rsidR="00000000" w:rsidRPr="00543DC1" w:rsidP="00543DC1">
      <w:pPr>
        <w:pStyle w:val="ListBullet2"/>
      </w:pPr>
      <w:r w:rsidRPr="00543DC1">
        <w:t xml:space="preserve">translate a choreographic plan into a well-crafted and executed performance </w:t>
      </w:r>
    </w:p>
    <w:p w:rsidR="00000000" w:rsidRPr="00543DC1" w:rsidP="00543DC1">
      <w:pPr>
        <w:pStyle w:val="ListBullet2"/>
      </w:pPr>
      <w:r w:rsidRPr="00543DC1">
        <w:t>follow through with own individual style or idea</w:t>
      </w:r>
    </w:p>
    <w:p w:rsidR="00000000" w:rsidRPr="00543DC1" w:rsidP="00543DC1">
      <w:pPr>
        <w:pStyle w:val="ListBullet2"/>
      </w:pPr>
      <w:r w:rsidRPr="00543DC1">
        <w:t>perform in ways that engage an audience</w:t>
      </w:r>
    </w:p>
    <w:p w:rsidR="00000000" w:rsidRPr="00543DC1" w:rsidP="00543DC1">
      <w:pPr>
        <w:pStyle w:val="ListBullet"/>
      </w:pPr>
      <w:r w:rsidRPr="00543DC1">
        <w:t>learning skills to:</w:t>
      </w:r>
    </w:p>
    <w:p w:rsidR="00000000" w:rsidRPr="00543DC1" w:rsidP="00543DC1">
      <w:pPr>
        <w:pStyle w:val="ListBullet2"/>
      </w:pPr>
      <w:r w:rsidRPr="00543DC1">
        <w:t>improve performance and skills through experimentation and practice</w:t>
      </w:r>
    </w:p>
    <w:p w:rsidR="00000000" w:rsidRPr="00543DC1" w:rsidP="00543DC1">
      <w:pPr>
        <w:pStyle w:val="ListBullet2"/>
      </w:pPr>
      <w:r w:rsidRPr="00543DC1">
        <w:t>evaluate and revise all aspects of a creative process</w:t>
      </w:r>
    </w:p>
    <w:p w:rsidR="00000000" w:rsidRPr="00543DC1" w:rsidP="00543DC1">
      <w:pPr>
        <w:pStyle w:val="ListBullet2"/>
      </w:pPr>
      <w:r w:rsidRPr="00543DC1">
        <w:t>evaluate and revise own performance as well as that of others</w:t>
      </w:r>
    </w:p>
    <w:p w:rsidR="00000000" w:rsidRPr="00543DC1" w:rsidP="00543DC1">
      <w:pPr>
        <w:pStyle w:val="ListBullet"/>
      </w:pPr>
      <w:r w:rsidRPr="00543DC1">
        <w:t>planning skills to:</w:t>
      </w:r>
    </w:p>
    <w:p w:rsidR="00000000" w:rsidRPr="00543DC1" w:rsidP="00543DC1">
      <w:pPr>
        <w:pStyle w:val="ListBullet2"/>
      </w:pPr>
      <w:r w:rsidRPr="00543DC1">
        <w:t>develop a choreographic plan</w:t>
      </w:r>
    </w:p>
    <w:p w:rsidR="00000000" w:rsidRPr="00543DC1" w:rsidP="00543DC1">
      <w:pPr>
        <w:pStyle w:val="ListBullet2"/>
      </w:pPr>
      <w:r w:rsidRPr="00543DC1">
        <w:t xml:space="preserve">reflect on and analyse choreographic structures and processes </w:t>
      </w:r>
    </w:p>
    <w:p w:rsidR="00000000" w:rsidRPr="00543DC1" w:rsidP="00543DC1">
      <w:pPr>
        <w:pStyle w:val="ListBullet2"/>
      </w:pPr>
      <w:r w:rsidRPr="00543DC1">
        <w:t xml:space="preserve">devise choreographic work </w:t>
      </w:r>
      <w:r w:rsidRPr="00543DC1">
        <w:t>for informal presentations</w:t>
      </w:r>
    </w:p>
    <w:p w:rsidR="00000000" w:rsidRPr="00543DC1" w:rsidP="00543DC1">
      <w:pPr>
        <w:pStyle w:val="ListBullet"/>
      </w:pPr>
      <w:r w:rsidRPr="00543DC1">
        <w:t>technical skills to:</w:t>
      </w:r>
    </w:p>
    <w:p w:rsidR="00000000" w:rsidRPr="00543DC1" w:rsidP="00543DC1">
      <w:pPr>
        <w:pStyle w:val="ListBullet2"/>
      </w:pPr>
      <w:r w:rsidRPr="00543DC1">
        <w:t>experiment with, improvise and refine choreographic plans</w:t>
      </w:r>
    </w:p>
    <w:p w:rsidR="00000000" w:rsidRPr="00543DC1" w:rsidP="00543DC1">
      <w:pPr>
        <w:pStyle w:val="ListBullet2"/>
      </w:pPr>
      <w:r w:rsidRPr="00543DC1">
        <w:t>incorporate a number of staging elements, such as:</w:t>
      </w:r>
    </w:p>
    <w:p w:rsidR="00000000" w:rsidRPr="00543DC1" w:rsidP="00543DC1">
      <w:pPr>
        <w:pStyle w:val="ListBullet3"/>
      </w:pPr>
      <w:r w:rsidRPr="00543DC1">
        <w:t>audio</w:t>
      </w:r>
    </w:p>
    <w:p w:rsidR="00000000" w:rsidRPr="00543DC1" w:rsidP="00543DC1">
      <w:pPr>
        <w:pStyle w:val="ListBullet3"/>
      </w:pPr>
      <w:r w:rsidRPr="00543DC1">
        <w:t>lighting and vision systems</w:t>
      </w:r>
    </w:p>
    <w:p w:rsidR="00000000" w:rsidRPr="00543DC1" w:rsidP="00543DC1">
      <w:pPr>
        <w:pStyle w:val="ListBullet3"/>
      </w:pPr>
      <w:r w:rsidRPr="00543DC1">
        <w:t>costuming, make-up and hair</w:t>
      </w:r>
    </w:p>
    <w:p w:rsidR="00000000" w:rsidRPr="00543DC1" w:rsidP="00543DC1">
      <w:pPr>
        <w:pStyle w:val="ListBullet3"/>
      </w:pPr>
      <w:r w:rsidRPr="00543DC1">
        <w:t>set and prop design</w:t>
      </w:r>
    </w:p>
    <w:p w:rsidR="00000000" w:rsidRPr="00543DC1" w:rsidP="00543DC1">
      <w:pPr>
        <w:pStyle w:val="ListBullet3"/>
      </w:pPr>
      <w:r w:rsidRPr="00543DC1">
        <w:t>stage markings.</w:t>
      </w:r>
    </w:p>
    <w:p w:rsidR="00000000" w:rsidRPr="00543DC1" w:rsidP="00543DC1">
      <w:pPr>
        <w:pStyle w:val="BodyText"/>
      </w:pPr>
    </w:p>
    <w:p w:rsidR="00000000" w:rsidRPr="00543DC1" w:rsidP="00543DC1">
      <w:pPr>
        <w:pStyle w:val="BodyText"/>
      </w:pPr>
      <w:r w:rsidRPr="00543DC1">
        <w:rPr>
          <w:rStyle w:val="SpecialBold"/>
        </w:rPr>
        <w:t>Required knowledge</w:t>
      </w:r>
    </w:p>
    <w:p w:rsidR="00000000" w:rsidRPr="00543DC1" w:rsidP="00543DC1">
      <w:pPr>
        <w:pStyle w:val="ListBullet"/>
      </w:pPr>
      <w:r w:rsidRPr="00543DC1">
        <w:t>creative process as it relates to choreography</w:t>
      </w:r>
    </w:p>
    <w:p w:rsidR="00000000" w:rsidRPr="00543DC1" w:rsidP="00543DC1">
      <w:pPr>
        <w:pStyle w:val="ListBullet"/>
      </w:pPr>
      <w:r w:rsidRPr="00543DC1">
        <w:t>all elements of dance</w:t>
      </w:r>
    </w:p>
    <w:p w:rsidR="00000000" w:rsidRPr="00543DC1" w:rsidP="00543DC1">
      <w:pPr>
        <w:pStyle w:val="ListBullet"/>
      </w:pPr>
      <w:r w:rsidRPr="00543DC1">
        <w:t>choreographic devices and structures</w:t>
      </w:r>
    </w:p>
    <w:p w:rsidR="00000000" w:rsidRPr="00543DC1" w:rsidP="00543DC1">
      <w:pPr>
        <w:pStyle w:val="ListBullet"/>
      </w:pPr>
      <w:r w:rsidRPr="00543DC1">
        <w:t>dance as a form of communication</w:t>
      </w:r>
    </w:p>
    <w:p w:rsidR="00000000" w:rsidRPr="00543DC1" w:rsidP="00543DC1">
      <w:pPr>
        <w:pStyle w:val="ListBullet"/>
      </w:pPr>
      <w:r w:rsidRPr="00543DC1">
        <w:t>issues and challenges that arise in the context of composing dance</w:t>
      </w:r>
    </w:p>
    <w:p w:rsidR="00000000" w:rsidRPr="00543DC1" w:rsidP="00543DC1">
      <w:pPr>
        <w:pStyle w:val="ListBullet"/>
      </w:pPr>
      <w:r w:rsidRPr="00543DC1">
        <w:t>dance vocabulary relevant to chosen dance styles</w:t>
      </w:r>
    </w:p>
    <w:p w:rsidR="00000000" w:rsidRPr="00543DC1" w:rsidP="00543DC1">
      <w:pPr>
        <w:pStyle w:val="ListBullet"/>
      </w:pPr>
      <w:r w:rsidRPr="00543DC1">
        <w:t>safe dance practices.</w:t>
      </w:r>
    </w:p>
    <w:p w:rsidR="00000000" w:rsidRPr="00543DC1" w:rsidP="00543DC1">
      <w:pPr>
        <w:pStyle w:val="AllowPageBreak"/>
      </w:pPr>
    </w:p>
    <w:p w:rsidR="00000000" w:rsidRPr="00543DC1" w:rsidP="00543DC1">
      <w:pPr>
        <w:pStyle w:val="Heading1"/>
      </w:pPr>
      <w:bookmarkStart w:id="10" w:name="O_341218"/>
      <w:bookmarkEnd w:id="10"/>
      <w:r w:rsidRPr="00543DC1">
        <w:t>Evidence Guide</w:t>
      </w:r>
    </w:p>
    <w:p w:rsidR="00000000" w:rsidRPr="00543DC1" w:rsidP="00543DC1">
      <w:pPr>
        <w:pStyle w:val="BodyText"/>
      </w:pPr>
      <w:r w:rsidRPr="00543DC1">
        <w:rPr>
          <w:rStyle w:val="Emphasis"/>
        </w:rPr>
        <w:t>The evidence guide provides advice on assessment and must be read in conjunction with the performance criteria, required skills and knowledge, range stat</w:t>
      </w:r>
      <w:r w:rsidRPr="00543DC1">
        <w:rPr>
          <w:rStyle w:val="Emphasis"/>
        </w:rPr>
        <w:t>ement and the Assessment Guidelines for the Training Package.</w:t>
      </w:r>
    </w:p>
    <w:p w:rsidR="00000000" w:rsidRPr="00543DC1" w:rsidP="00543DC1">
      <w:pPr>
        <w:pStyle w:val="BodyText"/>
      </w:pPr>
    </w:p>
    <w:tbl>
      <w:tblPr>
        <w:tblW w:w="0" w:type="auto"/>
        <w:tblLayout w:type="fixed"/>
        <w:tblCellMar>
          <w:left w:w="62" w:type="dxa"/>
          <w:right w:w="62" w:type="dxa"/>
        </w:tblCellMar>
        <w:tblLook w:val="0000"/>
      </w:tblPr>
      <w:tblGrid>
        <w:gridCol w:w="2411"/>
        <w:gridCol w:w="5779"/>
      </w:tblGrid>
      <w:tr w:rsidTr="00543DC1">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Overview of assessment</w:t>
            </w:r>
          </w:p>
        </w:tc>
        <w:tc>
          <w:tcPr>
            <w:tcW w:w="5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p>
        </w:tc>
      </w:tr>
      <w:tr w:rsidTr="00543DC1">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Critical aspects for assessment and evidence required to demonstrate competency in this unit</w:t>
            </w:r>
          </w:p>
        </w:tc>
        <w:tc>
          <w:tcPr>
            <w:tcW w:w="5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Evidence of the ability to:</w:t>
            </w:r>
          </w:p>
          <w:p w:rsidR="00000000" w:rsidRPr="00543DC1" w:rsidP="00543DC1">
            <w:pPr>
              <w:pStyle w:val="ListBullet"/>
            </w:pPr>
            <w:r w:rsidRPr="00543DC1">
              <w:t xml:space="preserve">seek and use a variety of sources for creative inspiration </w:t>
            </w:r>
          </w:p>
          <w:p w:rsidR="00000000" w:rsidRPr="00543DC1" w:rsidP="00543DC1">
            <w:pPr>
              <w:pStyle w:val="ListBullet"/>
            </w:pPr>
            <w:r w:rsidRPr="00543DC1">
              <w:t>source, select and clarify ideas into choreographic intent</w:t>
            </w:r>
          </w:p>
          <w:p w:rsidR="00000000" w:rsidRPr="00543DC1" w:rsidP="00543DC1">
            <w:pPr>
              <w:pStyle w:val="ListBullet"/>
            </w:pPr>
            <w:r w:rsidRPr="00543DC1">
              <w:t>develop, revise and evaluate a choreographic plan</w:t>
            </w:r>
          </w:p>
          <w:p w:rsidR="00000000" w:rsidRPr="00543DC1" w:rsidP="00543DC1">
            <w:pPr>
              <w:pStyle w:val="ListBullet"/>
            </w:pPr>
            <w:r w:rsidRPr="00543DC1">
              <w:t>express choreographic intent through a range of movement forms and structures</w:t>
            </w:r>
          </w:p>
          <w:p w:rsidR="00000000" w:rsidRPr="00543DC1" w:rsidP="00543DC1">
            <w:pPr>
              <w:pStyle w:val="ListBullet"/>
            </w:pPr>
            <w:r w:rsidRPr="00543DC1">
              <w:t>communica</w:t>
            </w:r>
            <w:r w:rsidRPr="00543DC1">
              <w:t>te intention to other dancers and technicians</w:t>
            </w:r>
          </w:p>
          <w:p w:rsidR="00000000" w:rsidRPr="00543DC1" w:rsidP="00543DC1">
            <w:pPr>
              <w:pStyle w:val="ListBullet"/>
            </w:pPr>
            <w:r w:rsidRPr="00543DC1">
              <w:t>select and organise audiovisual and other staging requirements for performances</w:t>
            </w:r>
          </w:p>
          <w:p w:rsidR="00000000" w:rsidP="00543DC1">
            <w:pPr>
              <w:pStyle w:val="ListBullet"/>
              <w:rPr>
                <w:lang w:val="en-NZ"/>
              </w:rPr>
            </w:pPr>
            <w:r w:rsidRPr="00543DC1">
              <w:t>monitor own performance in creating and performing dance pieces.</w:t>
            </w:r>
          </w:p>
        </w:tc>
      </w:tr>
      <w:tr w:rsidTr="00543DC1">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Context of and specific resources for assessment</w:t>
            </w:r>
          </w:p>
        </w:tc>
        <w:tc>
          <w:tcPr>
            <w:tcW w:w="5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Assessment must</w:t>
            </w:r>
            <w:r w:rsidRPr="00543DC1">
              <w:t xml:space="preserve"> ensure access to a dance studio or space, including:</w:t>
            </w:r>
          </w:p>
          <w:p w:rsidR="00000000" w:rsidRPr="00543DC1" w:rsidP="00543DC1">
            <w:pPr>
              <w:pStyle w:val="ListBullet"/>
            </w:pPr>
            <w:r w:rsidRPr="00543DC1">
              <w:t>sprung floor</w:t>
            </w:r>
          </w:p>
          <w:p w:rsidR="00000000" w:rsidRPr="00543DC1" w:rsidP="00543DC1">
            <w:pPr>
              <w:pStyle w:val="ListBullet"/>
            </w:pPr>
            <w:r w:rsidRPr="00543DC1">
              <w:t>tarkett</w:t>
            </w:r>
          </w:p>
          <w:p w:rsidR="00000000" w:rsidRPr="00543DC1" w:rsidP="00543DC1">
            <w:pPr>
              <w:pStyle w:val="ListBullet"/>
            </w:pPr>
            <w:r w:rsidRPr="00543DC1">
              <w:t>mirrors and curtains</w:t>
            </w:r>
          </w:p>
          <w:p w:rsidR="00000000" w:rsidRPr="00543DC1" w:rsidP="00543DC1">
            <w:pPr>
              <w:pStyle w:val="ListBullet"/>
            </w:pPr>
            <w:r w:rsidRPr="00543DC1">
              <w:t>audio requirements</w:t>
            </w:r>
          </w:p>
          <w:p w:rsidR="00000000" w:rsidRPr="00543DC1" w:rsidP="00543DC1">
            <w:pPr>
              <w:pStyle w:val="ListBullet"/>
            </w:pPr>
            <w:r w:rsidRPr="00543DC1">
              <w:t>lighting and vision system requirements</w:t>
            </w:r>
          </w:p>
          <w:p w:rsidR="00000000" w:rsidRPr="00543DC1" w:rsidP="00543DC1">
            <w:pPr>
              <w:pStyle w:val="ListBullet"/>
            </w:pPr>
            <w:r w:rsidRPr="00543DC1">
              <w:t>costuming, make-up and hair requirements</w:t>
            </w:r>
          </w:p>
          <w:p w:rsidR="00000000" w:rsidRPr="00543DC1" w:rsidP="00543DC1">
            <w:pPr>
              <w:pStyle w:val="ListBullet"/>
            </w:pPr>
            <w:r w:rsidRPr="00543DC1">
              <w:t>set and props requirements</w:t>
            </w:r>
          </w:p>
          <w:p w:rsidR="00000000" w:rsidP="00543DC1">
            <w:pPr>
              <w:pStyle w:val="ListBullet"/>
              <w:rPr>
                <w:lang w:val="en-NZ"/>
              </w:rPr>
            </w:pPr>
            <w:r w:rsidRPr="00543DC1">
              <w:t>video recording and playback equipment.</w:t>
            </w:r>
          </w:p>
        </w:tc>
      </w:tr>
      <w:tr w:rsidTr="00543DC1">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Method of assessment</w:t>
            </w:r>
          </w:p>
        </w:tc>
        <w:tc>
          <w:tcPr>
            <w:tcW w:w="5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A range of assessment methods should be used to assess practical skills and knowledge. The following examples are appropriate for this unit:</w:t>
            </w:r>
          </w:p>
          <w:p w:rsidR="00000000" w:rsidRPr="00543DC1" w:rsidP="00543DC1">
            <w:pPr>
              <w:pStyle w:val="ListBullet"/>
            </w:pPr>
            <w:r w:rsidRPr="00543DC1">
              <w:t>observation of practice and performance</w:t>
            </w:r>
          </w:p>
          <w:p w:rsidR="00000000" w:rsidRPr="00543DC1" w:rsidP="00543DC1">
            <w:pPr>
              <w:pStyle w:val="ListBullet"/>
            </w:pPr>
            <w:r w:rsidRPr="00543DC1">
              <w:t>verbal or wr</w:t>
            </w:r>
            <w:r w:rsidRPr="00543DC1">
              <w:t>itten questioning to test knowledge as listed in the required skills and knowledge section of this unit</w:t>
            </w:r>
          </w:p>
          <w:p w:rsidR="00000000" w:rsidRPr="00543DC1" w:rsidP="00543DC1">
            <w:pPr>
              <w:pStyle w:val="ListBullet"/>
            </w:pPr>
            <w:r w:rsidRPr="00543DC1">
              <w:t>video recordings of performances or practice sessions</w:t>
            </w:r>
          </w:p>
          <w:p w:rsidR="00000000" w:rsidRPr="00543DC1" w:rsidP="00543DC1">
            <w:pPr>
              <w:pStyle w:val="ListBullet"/>
            </w:pPr>
            <w:r w:rsidRPr="00543DC1">
              <w:t>case studies and scenarios as a basis for discussing components of the process</w:t>
            </w:r>
          </w:p>
          <w:p w:rsidR="00000000" w:rsidRPr="00543DC1" w:rsidP="00543DC1">
            <w:pPr>
              <w:pStyle w:val="ListBullet"/>
            </w:pPr>
            <w:r w:rsidRPr="00543DC1">
              <w:t>portfolios, journal</w:t>
            </w:r>
            <w:r w:rsidRPr="00543DC1">
              <w:t>s or other documentation and notation that demonstrate the reflective processes used in creating and performing dance pieces.</w:t>
            </w:r>
          </w:p>
          <w:p w:rsidR="00000000" w:rsidP="00543DC1">
            <w:pPr>
              <w:pStyle w:val="BodyText"/>
              <w:rPr>
                <w:lang w:val="en-NZ"/>
              </w:rPr>
            </w:pPr>
            <w:r w:rsidRPr="00543DC1">
              <w:t>Assessment methods should closely reflect workplace demands (e.g. literacy) and the needs of particular groups (e.g. people with d</w:t>
            </w:r>
            <w:r w:rsidRPr="00543DC1">
              <w:t>isabilities and people who may have literacy or numeracy difficulties, such as speakers of languages other than English, remote communities and those with interrupted schooling).</w:t>
            </w:r>
          </w:p>
        </w:tc>
      </w:tr>
      <w:tr w:rsidTr="00543DC1">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SpecialBold"/>
              </w:rPr>
              <w:t>Guidance information for assessment</w:t>
            </w:r>
          </w:p>
        </w:tc>
        <w:tc>
          <w:tcPr>
            <w:tcW w:w="5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BodyText"/>
            </w:pPr>
            <w:r w:rsidRPr="00543DC1">
              <w:t>Holistic assessment with other units relevant to the industry sector, workplace and job role is recommended, for example:</w:t>
            </w:r>
          </w:p>
          <w:p w:rsidR="00000000" w:rsidRPr="00543DC1" w:rsidP="00543DC1">
            <w:pPr>
              <w:pStyle w:val="ListBullet"/>
            </w:pPr>
            <w:r w:rsidRPr="00543DC1">
              <w:t>CUACHR403A Develop skills in the craft of choreography</w:t>
            </w:r>
          </w:p>
          <w:p w:rsidR="00000000" w:rsidRPr="00543DC1" w:rsidP="00543DC1">
            <w:pPr>
              <w:pStyle w:val="ListBullet"/>
            </w:pPr>
            <w:r w:rsidRPr="00543DC1">
              <w:t>CUADAN402A Improvise an advanced dance sequence</w:t>
            </w:r>
          </w:p>
          <w:p w:rsidR="00000000" w:rsidRPr="00543DC1" w:rsidP="00543DC1">
            <w:pPr>
              <w:pStyle w:val="ListBullet"/>
            </w:pPr>
            <w:r w:rsidRPr="00543DC1">
              <w:t>CUADLT401A Document dance.</w:t>
            </w:r>
          </w:p>
        </w:tc>
      </w:tr>
    </w:tbl>
    <w:p w:rsidR="00000000" w:rsidRPr="00543DC1" w:rsidP="00543DC1">
      <w:pPr>
        <w:pStyle w:val="BodyText"/>
      </w:pPr>
    </w:p>
    <w:p w:rsidR="00000000" w:rsidRPr="00543DC1" w:rsidP="00543DC1">
      <w:pPr>
        <w:pStyle w:val="AllowPageBreak"/>
      </w:pPr>
    </w:p>
    <w:p w:rsidR="00000000" w:rsidRPr="00543DC1" w:rsidP="00543DC1">
      <w:pPr>
        <w:pStyle w:val="Heading1"/>
      </w:pPr>
      <w:bookmarkStart w:id="11" w:name="O_341219"/>
      <w:bookmarkEnd w:id="11"/>
      <w:r w:rsidRPr="00543DC1">
        <w:t>Range Statement</w:t>
      </w:r>
    </w:p>
    <w:p w:rsidR="00000000" w:rsidRPr="00543DC1" w:rsidP="00543DC1">
      <w:pPr>
        <w:pStyle w:val="BodyText"/>
      </w:pPr>
      <w:r w:rsidRPr="00543DC1">
        <w:rPr>
          <w:rStyle w:val="Emphasis"/>
        </w:rPr>
        <w:t>The range statement relates to the unit of competency as a whole. It allows for different work environments and situations that may affect performance. Bold italicised wording, if used in the performance criteria, is detaile</w:t>
      </w:r>
      <w:r w:rsidRPr="00543DC1">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543DC1" w:rsidP="00543DC1">
      <w:pPr>
        <w:pStyle w:val="BodyText"/>
      </w:pPr>
    </w:p>
    <w:tbl>
      <w:tblPr>
        <w:tblW w:w="0" w:type="auto"/>
        <w:tblLayout w:type="fixed"/>
        <w:tblCellMar>
          <w:left w:w="62" w:type="dxa"/>
          <w:right w:w="62" w:type="dxa"/>
        </w:tblCellMar>
        <w:tblLook w:val="0000"/>
      </w:tblPr>
      <w:tblGrid>
        <w:gridCol w:w="2445"/>
        <w:gridCol w:w="5745"/>
      </w:tblGrid>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Intention </w:t>
            </w:r>
            <w:r w:rsidRPr="00543DC1">
              <w:t>may inc</w:t>
            </w:r>
            <w:r w:rsidRPr="00543DC1">
              <w:t>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dance piece as a form of expressive, collaborative or interactive communication</w:t>
            </w:r>
          </w:p>
          <w:p w:rsidR="00000000" w:rsidRPr="00543DC1" w:rsidP="00543DC1">
            <w:pPr>
              <w:pStyle w:val="ListBullet"/>
            </w:pPr>
            <w:r w:rsidRPr="00543DC1">
              <w:t>message to be conveyed through movements and effects</w:t>
            </w:r>
          </w:p>
          <w:p w:rsidR="00000000" w:rsidRPr="00543DC1" w:rsidP="00543DC1">
            <w:pPr>
              <w:pStyle w:val="ListBullet"/>
            </w:pPr>
            <w:r w:rsidRPr="00543DC1">
              <w:t>mood to be conveyed</w:t>
            </w:r>
          </w:p>
          <w:p w:rsidR="00000000" w:rsidRPr="00543DC1" w:rsidP="00543DC1">
            <w:pPr>
              <w:pStyle w:val="ListBullet"/>
            </w:pPr>
            <w:r w:rsidRPr="00543DC1">
              <w:t>creative experience intended for audience</w:t>
            </w:r>
          </w:p>
          <w:p w:rsidR="00000000" w:rsidRPr="00543DC1" w:rsidP="00543DC1">
            <w:pPr>
              <w:pStyle w:val="ListBullet"/>
            </w:pPr>
            <w:r w:rsidRPr="00543DC1">
              <w:t>expressive effect on audience</w:t>
            </w:r>
          </w:p>
          <w:p w:rsidR="00000000" w:rsidP="00543DC1">
            <w:pPr>
              <w:pStyle w:val="ListBullet"/>
              <w:rPr>
                <w:lang w:val="en-NZ"/>
              </w:rPr>
            </w:pPr>
            <w:r w:rsidRPr="00543DC1">
              <w:t>creative and expressive outcome for dancers.</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Dance piece</w:t>
            </w:r>
            <w:r w:rsidRPr="00543DC1">
              <w:t xml:space="preserve"> may be: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duo</w:t>
            </w:r>
          </w:p>
          <w:p w:rsidR="00000000" w:rsidRPr="00543DC1" w:rsidP="00543DC1">
            <w:pPr>
              <w:pStyle w:val="ListBullet"/>
            </w:pPr>
            <w:r w:rsidRPr="00543DC1">
              <w:t>trio</w:t>
            </w:r>
          </w:p>
          <w:p w:rsidR="00000000" w:rsidRPr="00543DC1" w:rsidP="00543DC1">
            <w:pPr>
              <w:pStyle w:val="ListBullet"/>
            </w:pPr>
            <w:r w:rsidRPr="00543DC1">
              <w:t>solo</w:t>
            </w:r>
          </w:p>
          <w:p w:rsidR="00000000" w:rsidP="00543DC1">
            <w:pPr>
              <w:pStyle w:val="ListBullet"/>
              <w:rPr>
                <w:lang w:val="en-NZ"/>
              </w:rPr>
            </w:pPr>
            <w:r w:rsidRPr="00543DC1">
              <w:t>group.</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Relevant personnel</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teacher</w:t>
            </w:r>
          </w:p>
          <w:p w:rsidR="00000000" w:rsidRPr="00543DC1" w:rsidP="00543DC1">
            <w:pPr>
              <w:pStyle w:val="ListBullet"/>
            </w:pPr>
            <w:r w:rsidRPr="00543DC1">
              <w:t>performer</w:t>
            </w:r>
          </w:p>
          <w:p w:rsidR="00000000" w:rsidRPr="00543DC1" w:rsidP="00543DC1">
            <w:pPr>
              <w:pStyle w:val="ListBullet"/>
            </w:pPr>
            <w:r w:rsidRPr="00543DC1">
              <w:t>ensemble member</w:t>
            </w:r>
          </w:p>
          <w:p w:rsidR="00000000" w:rsidRPr="00543DC1" w:rsidP="00543DC1">
            <w:pPr>
              <w:pStyle w:val="ListBullet"/>
            </w:pPr>
            <w:r w:rsidRPr="00543DC1">
              <w:t>designer:</w:t>
            </w:r>
          </w:p>
          <w:p w:rsidR="00000000" w:rsidRPr="00543DC1" w:rsidP="00543DC1">
            <w:pPr>
              <w:pStyle w:val="ListBullet2"/>
            </w:pPr>
            <w:r w:rsidRPr="00543DC1">
              <w:t>sound</w:t>
            </w:r>
          </w:p>
          <w:p w:rsidR="00000000" w:rsidRPr="00543DC1" w:rsidP="00543DC1">
            <w:pPr>
              <w:pStyle w:val="ListBullet2"/>
            </w:pPr>
            <w:r w:rsidRPr="00543DC1">
              <w:t>lighting</w:t>
            </w:r>
          </w:p>
          <w:p w:rsidR="00000000" w:rsidRPr="00543DC1" w:rsidP="00543DC1">
            <w:pPr>
              <w:pStyle w:val="ListBullet2"/>
            </w:pPr>
            <w:r w:rsidRPr="00543DC1">
              <w:t>costumes</w:t>
            </w:r>
          </w:p>
          <w:p w:rsidR="00000000" w:rsidRPr="00543DC1" w:rsidP="00543DC1">
            <w:pPr>
              <w:pStyle w:val="ListBullet"/>
            </w:pPr>
            <w:r w:rsidRPr="00543DC1">
              <w:t>make-up and hair</w:t>
            </w:r>
          </w:p>
          <w:p w:rsidR="00000000" w:rsidRPr="00543DC1" w:rsidP="00543DC1">
            <w:pPr>
              <w:pStyle w:val="ListBullet"/>
            </w:pPr>
            <w:r w:rsidRPr="00543DC1">
              <w:t>special effects</w:t>
            </w:r>
          </w:p>
          <w:p w:rsidR="00000000" w:rsidRPr="00543DC1" w:rsidP="00543DC1">
            <w:pPr>
              <w:pStyle w:val="ListBullet"/>
            </w:pPr>
            <w:r w:rsidRPr="00543DC1">
              <w:t>client</w:t>
            </w:r>
          </w:p>
          <w:p w:rsidR="00000000" w:rsidRPr="00543DC1" w:rsidP="00543DC1">
            <w:pPr>
              <w:pStyle w:val="ListBullet"/>
            </w:pPr>
            <w:r w:rsidRPr="00543DC1">
              <w:t>agent</w:t>
            </w:r>
          </w:p>
          <w:p w:rsidR="00000000" w:rsidRPr="00543DC1" w:rsidP="00543DC1">
            <w:pPr>
              <w:pStyle w:val="ListBullet"/>
            </w:pPr>
            <w:r w:rsidRPr="00543DC1">
              <w:t>conductor</w:t>
            </w:r>
          </w:p>
          <w:p w:rsidR="00000000" w:rsidRPr="00543DC1" w:rsidP="00543DC1">
            <w:pPr>
              <w:pStyle w:val="ListBullet"/>
            </w:pPr>
            <w:r w:rsidRPr="00543DC1">
              <w:t>tutor</w:t>
            </w:r>
          </w:p>
          <w:p w:rsidR="00000000" w:rsidP="00543DC1">
            <w:pPr>
              <w:pStyle w:val="ListBullet"/>
              <w:rPr>
                <w:lang w:val="en-NZ"/>
              </w:rPr>
            </w:pPr>
            <w:r w:rsidRPr="00543DC1">
              <w:t>mentor.</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Sources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improvisation</w:t>
            </w:r>
          </w:p>
          <w:p w:rsidR="00000000" w:rsidRPr="00543DC1" w:rsidP="00543DC1">
            <w:pPr>
              <w:pStyle w:val="ListBullet"/>
            </w:pPr>
            <w:r w:rsidRPr="00543DC1">
              <w:t>research from:</w:t>
            </w:r>
          </w:p>
          <w:p w:rsidR="00000000" w:rsidRPr="00543DC1" w:rsidP="00543DC1">
            <w:pPr>
              <w:pStyle w:val="ListBullet2"/>
            </w:pPr>
            <w:r w:rsidRPr="00543DC1">
              <w:t>travel</w:t>
            </w:r>
          </w:p>
          <w:p w:rsidR="00000000" w:rsidRPr="00543DC1" w:rsidP="00543DC1">
            <w:pPr>
              <w:pStyle w:val="ListBullet2"/>
            </w:pPr>
            <w:r w:rsidRPr="00543DC1">
              <w:t>study</w:t>
            </w:r>
          </w:p>
          <w:p w:rsidR="00000000" w:rsidRPr="00543DC1" w:rsidP="00543DC1">
            <w:pPr>
              <w:pStyle w:val="ListBullet2"/>
            </w:pPr>
            <w:r w:rsidRPr="00543DC1">
              <w:t>own interests</w:t>
            </w:r>
          </w:p>
          <w:p w:rsidR="00000000" w:rsidRPr="00543DC1" w:rsidP="00543DC1">
            <w:pPr>
              <w:pStyle w:val="ListBullet"/>
            </w:pPr>
            <w:r w:rsidRPr="00543DC1">
              <w:t>observations of everyday social and political life</w:t>
            </w:r>
          </w:p>
          <w:p w:rsidR="00000000" w:rsidRPr="00543DC1" w:rsidP="00543DC1">
            <w:pPr>
              <w:pStyle w:val="ListBullet"/>
            </w:pPr>
            <w:r w:rsidRPr="00543DC1">
              <w:t>emotions or feelings</w:t>
            </w:r>
          </w:p>
          <w:p w:rsidR="00000000" w:rsidRPr="00543DC1" w:rsidP="00543DC1">
            <w:pPr>
              <w:pStyle w:val="ListBullet"/>
            </w:pPr>
            <w:r w:rsidRPr="00543DC1">
              <w:t>observations of other dance forms and works</w:t>
            </w:r>
          </w:p>
          <w:p w:rsidR="00000000" w:rsidRPr="00543DC1" w:rsidP="00543DC1">
            <w:pPr>
              <w:pStyle w:val="ListBullet"/>
            </w:pPr>
            <w:r w:rsidRPr="00543DC1">
              <w:t>exploration of movement</w:t>
            </w:r>
          </w:p>
          <w:p w:rsidR="00000000" w:rsidRPr="00543DC1" w:rsidP="00543DC1">
            <w:pPr>
              <w:pStyle w:val="ListBullet"/>
            </w:pPr>
            <w:r w:rsidRPr="00543DC1">
              <w:t>images from nature</w:t>
            </w:r>
          </w:p>
          <w:p w:rsidR="00000000" w:rsidP="00543DC1">
            <w:pPr>
              <w:pStyle w:val="ListBullet"/>
              <w:rPr>
                <w:lang w:val="en-NZ"/>
              </w:rPr>
            </w:pPr>
            <w:r w:rsidRPr="00543DC1">
              <w:t>sounds and visual effects from other art works.</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Stimuli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music, such as:</w:t>
            </w:r>
          </w:p>
          <w:p w:rsidR="00000000" w:rsidRPr="00543DC1" w:rsidP="00543DC1">
            <w:pPr>
              <w:pStyle w:val="ListBullet2"/>
            </w:pPr>
            <w:r w:rsidRPr="00543DC1">
              <w:t>musical styles, like jazz, hip-hop and world</w:t>
            </w:r>
          </w:p>
          <w:p w:rsidR="00000000" w:rsidRPr="00543DC1" w:rsidP="00543DC1">
            <w:pPr>
              <w:pStyle w:val="ListBullet2"/>
            </w:pPr>
            <w:r w:rsidRPr="00543DC1">
              <w:t>vocal</w:t>
            </w:r>
          </w:p>
          <w:p w:rsidR="00000000" w:rsidRPr="00543DC1" w:rsidP="00543DC1">
            <w:pPr>
              <w:pStyle w:val="ListBullet2"/>
            </w:pPr>
            <w:r w:rsidRPr="00543DC1">
              <w:t>instrumental</w:t>
            </w:r>
          </w:p>
          <w:p w:rsidR="00000000" w:rsidRPr="00543DC1" w:rsidP="00543DC1">
            <w:pPr>
              <w:pStyle w:val="ListBullet"/>
            </w:pPr>
            <w:r w:rsidRPr="00543DC1">
              <w:t>percussion, such as:</w:t>
            </w:r>
          </w:p>
          <w:p w:rsidR="00000000" w:rsidRPr="00543DC1" w:rsidP="00543DC1">
            <w:pPr>
              <w:pStyle w:val="ListBullet2"/>
            </w:pPr>
            <w:r w:rsidRPr="00543DC1">
              <w:t>drums</w:t>
            </w:r>
          </w:p>
          <w:p w:rsidR="00000000" w:rsidRPr="00543DC1" w:rsidP="00543DC1">
            <w:pPr>
              <w:pStyle w:val="ListBullet2"/>
            </w:pPr>
            <w:r w:rsidRPr="00543DC1">
              <w:t>hands</w:t>
            </w:r>
          </w:p>
          <w:p w:rsidR="00000000" w:rsidRPr="00543DC1" w:rsidP="00543DC1">
            <w:pPr>
              <w:pStyle w:val="ListBullet2"/>
            </w:pPr>
            <w:r w:rsidRPr="00543DC1">
              <w:t>feet stamps</w:t>
            </w:r>
          </w:p>
          <w:p w:rsidR="00000000" w:rsidRPr="00543DC1" w:rsidP="00543DC1">
            <w:pPr>
              <w:pStyle w:val="ListBullet2"/>
            </w:pPr>
            <w:r w:rsidRPr="00543DC1">
              <w:t>percussion instruments</w:t>
            </w:r>
          </w:p>
          <w:p w:rsidR="00000000" w:rsidRPr="00543DC1" w:rsidP="00543DC1">
            <w:pPr>
              <w:pStyle w:val="ListBullet"/>
            </w:pPr>
            <w:r w:rsidRPr="00543DC1">
              <w:t>word motivation, such as:</w:t>
            </w:r>
          </w:p>
          <w:p w:rsidR="00000000" w:rsidRPr="00543DC1" w:rsidP="00543DC1">
            <w:pPr>
              <w:pStyle w:val="ListBullet2"/>
            </w:pPr>
            <w:r w:rsidRPr="00543DC1">
              <w:t>wobbl</w:t>
            </w:r>
            <w:r w:rsidRPr="00543DC1">
              <w:t>e, twitch, freeze</w:t>
            </w:r>
          </w:p>
          <w:p w:rsidR="00000000" w:rsidRPr="00543DC1" w:rsidP="00543DC1">
            <w:pPr>
              <w:pStyle w:val="ListBullet2"/>
            </w:pPr>
            <w:r w:rsidRPr="00543DC1">
              <w:t>vault, twirl, collapse</w:t>
            </w:r>
          </w:p>
          <w:p w:rsidR="00000000" w:rsidRPr="00543DC1" w:rsidP="00543DC1">
            <w:pPr>
              <w:pStyle w:val="ListBullet2"/>
            </w:pPr>
            <w:r w:rsidRPr="00543DC1">
              <w:t>pause, swell, jerk</w:t>
            </w:r>
          </w:p>
          <w:p w:rsidR="00000000" w:rsidRPr="00543DC1" w:rsidP="00543DC1">
            <w:pPr>
              <w:pStyle w:val="ListBullet2"/>
            </w:pPr>
            <w:r w:rsidRPr="00543DC1">
              <w:t>vibrate, bound, creep</w:t>
            </w:r>
          </w:p>
          <w:p w:rsidR="00000000" w:rsidRPr="00543DC1" w:rsidP="00543DC1">
            <w:pPr>
              <w:pStyle w:val="ListBullet"/>
            </w:pPr>
            <w:r w:rsidRPr="00543DC1">
              <w:t>technical equipment, such as:</w:t>
            </w:r>
          </w:p>
          <w:p w:rsidR="00000000" w:rsidRPr="00543DC1" w:rsidP="00543DC1">
            <w:pPr>
              <w:pStyle w:val="ListBullet2"/>
            </w:pPr>
            <w:r w:rsidRPr="00543DC1">
              <w:t>lighting</w:t>
            </w:r>
          </w:p>
          <w:p w:rsidR="00000000" w:rsidRPr="00543DC1" w:rsidP="00543DC1">
            <w:pPr>
              <w:pStyle w:val="ListBullet2"/>
            </w:pPr>
            <w:r w:rsidRPr="00543DC1">
              <w:t>audiovisual</w:t>
            </w:r>
          </w:p>
          <w:p w:rsidR="00000000" w:rsidRPr="00543DC1" w:rsidP="00543DC1">
            <w:pPr>
              <w:pStyle w:val="ListBullet2"/>
            </w:pPr>
            <w:r w:rsidRPr="00543DC1">
              <w:t>fog machines</w:t>
            </w:r>
          </w:p>
          <w:p w:rsidR="00000000" w:rsidRPr="00543DC1" w:rsidP="00543DC1">
            <w:pPr>
              <w:pStyle w:val="ListBullet2"/>
            </w:pPr>
            <w:r w:rsidRPr="00543DC1">
              <w:t>scaffolding</w:t>
            </w:r>
          </w:p>
          <w:p w:rsidR="00000000" w:rsidRPr="00543DC1" w:rsidP="00543DC1">
            <w:pPr>
              <w:pStyle w:val="ListBullet"/>
            </w:pPr>
            <w:r w:rsidRPr="00543DC1">
              <w:t>other props, objects and materials, such as:</w:t>
            </w:r>
          </w:p>
          <w:p w:rsidR="00000000" w:rsidRPr="00543DC1" w:rsidP="00543DC1">
            <w:pPr>
              <w:pStyle w:val="ListBullet2"/>
            </w:pPr>
            <w:r w:rsidRPr="00543DC1">
              <w:t>fabric</w:t>
            </w:r>
          </w:p>
          <w:p w:rsidR="00000000" w:rsidRPr="00543DC1" w:rsidP="00543DC1">
            <w:pPr>
              <w:pStyle w:val="ListBullet2"/>
            </w:pPr>
            <w:r w:rsidRPr="00543DC1">
              <w:t>instruments</w:t>
            </w:r>
          </w:p>
          <w:p w:rsidR="00000000" w:rsidRPr="00543DC1" w:rsidP="00543DC1">
            <w:pPr>
              <w:pStyle w:val="ListBullet2"/>
            </w:pPr>
            <w:r w:rsidRPr="00543DC1">
              <w:t>puppets or dolls</w:t>
            </w:r>
          </w:p>
          <w:p w:rsidR="00000000" w:rsidRPr="00543DC1" w:rsidP="00543DC1">
            <w:pPr>
              <w:pStyle w:val="ListBullet2"/>
            </w:pPr>
            <w:r w:rsidRPr="00543DC1">
              <w:t>piece of clothing</w:t>
            </w:r>
          </w:p>
          <w:p w:rsidR="00000000" w:rsidRPr="00543DC1" w:rsidP="00543DC1">
            <w:pPr>
              <w:pStyle w:val="ListBullet2"/>
            </w:pPr>
            <w:r w:rsidRPr="00543DC1">
              <w:t>ladder or chair</w:t>
            </w:r>
          </w:p>
          <w:p w:rsidR="00000000" w:rsidRPr="00543DC1" w:rsidP="00543DC1">
            <w:pPr>
              <w:pStyle w:val="ListBullet"/>
            </w:pPr>
            <w:r w:rsidRPr="00543DC1">
              <w:t>silent space</w:t>
            </w:r>
          </w:p>
          <w:p w:rsidR="00000000" w:rsidP="00543DC1">
            <w:pPr>
              <w:pStyle w:val="ListBullet"/>
              <w:rPr>
                <w:lang w:val="en-NZ"/>
              </w:rPr>
            </w:pPr>
            <w:r w:rsidRPr="00543DC1">
              <w:t>various texts.</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Choreographic plan</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dance style</w:t>
            </w:r>
          </w:p>
          <w:p w:rsidR="00000000" w:rsidRPr="00543DC1" w:rsidP="00543DC1">
            <w:pPr>
              <w:pStyle w:val="ListBullet"/>
            </w:pPr>
            <w:r w:rsidRPr="00543DC1">
              <w:t>dance form</w:t>
            </w:r>
          </w:p>
          <w:p w:rsidR="00000000" w:rsidRPr="00543DC1" w:rsidP="00543DC1">
            <w:pPr>
              <w:pStyle w:val="ListBullet"/>
            </w:pPr>
            <w:r w:rsidRPr="00543DC1">
              <w:t>movement elements of shape, space, dynamics and time</w:t>
            </w:r>
          </w:p>
          <w:p w:rsidR="00000000" w:rsidRPr="00543DC1" w:rsidP="00543DC1">
            <w:pPr>
              <w:pStyle w:val="ListBullet"/>
            </w:pPr>
            <w:r w:rsidRPr="00543DC1">
              <w:t>dance phrases and sequences</w:t>
            </w:r>
          </w:p>
          <w:p w:rsidR="00000000" w:rsidRPr="00543DC1" w:rsidP="00543DC1">
            <w:pPr>
              <w:pStyle w:val="ListBullet"/>
            </w:pPr>
            <w:r w:rsidRPr="00543DC1">
              <w:t xml:space="preserve">dance structures </w:t>
            </w:r>
          </w:p>
          <w:p w:rsidR="00000000" w:rsidRPr="00543DC1" w:rsidP="00543DC1">
            <w:pPr>
              <w:pStyle w:val="ListBullet"/>
            </w:pPr>
            <w:r w:rsidRPr="00543DC1">
              <w:t>choreographic devices, such as:</w:t>
            </w:r>
          </w:p>
          <w:p w:rsidR="00000000" w:rsidRPr="00543DC1" w:rsidP="00543DC1">
            <w:pPr>
              <w:pStyle w:val="ListBullet2"/>
            </w:pPr>
            <w:r w:rsidRPr="00543DC1">
              <w:t>canon</w:t>
            </w:r>
          </w:p>
          <w:p w:rsidR="00000000" w:rsidRPr="00543DC1" w:rsidP="00543DC1">
            <w:pPr>
              <w:pStyle w:val="ListBullet2"/>
            </w:pPr>
            <w:r w:rsidRPr="00543DC1">
              <w:t>motif</w:t>
            </w:r>
          </w:p>
          <w:p w:rsidR="00000000" w:rsidRPr="00543DC1" w:rsidP="00543DC1">
            <w:pPr>
              <w:pStyle w:val="ListBullet2"/>
            </w:pPr>
            <w:r w:rsidRPr="00543DC1">
              <w:t>repetition</w:t>
            </w:r>
          </w:p>
          <w:p w:rsidR="00000000" w:rsidRPr="00543DC1" w:rsidP="00543DC1">
            <w:pPr>
              <w:pStyle w:val="ListBullet2"/>
            </w:pPr>
            <w:r w:rsidRPr="00543DC1">
              <w:t>mirroring</w:t>
            </w:r>
          </w:p>
          <w:p w:rsidR="00000000" w:rsidRPr="00543DC1" w:rsidP="00543DC1">
            <w:pPr>
              <w:pStyle w:val="ListBullet2"/>
            </w:pPr>
            <w:r w:rsidRPr="00543DC1">
              <w:t>addition</w:t>
            </w:r>
          </w:p>
          <w:p w:rsidR="00000000" w:rsidRPr="00543DC1" w:rsidP="00543DC1">
            <w:pPr>
              <w:pStyle w:val="ListBullet2"/>
            </w:pPr>
            <w:r w:rsidRPr="00543DC1">
              <w:t>retrograde</w:t>
            </w:r>
          </w:p>
          <w:p w:rsidR="00000000" w:rsidRPr="00543DC1" w:rsidP="00543DC1">
            <w:pPr>
              <w:pStyle w:val="ListBullet2"/>
            </w:pPr>
            <w:r w:rsidRPr="00543DC1">
              <w:t>inversion</w:t>
            </w:r>
          </w:p>
          <w:p w:rsidR="00000000" w:rsidP="00543DC1">
            <w:pPr>
              <w:pStyle w:val="ListBullet2"/>
              <w:rPr>
                <w:lang w:val="en-NZ"/>
              </w:rPr>
            </w:pPr>
            <w:r w:rsidRPr="00543DC1">
              <w:t>accumulation.</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Experimentation and improvisation</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 xml:space="preserve">stimuli driven </w:t>
            </w:r>
          </w:p>
          <w:p w:rsidR="00000000" w:rsidRPr="00543DC1" w:rsidP="00543DC1">
            <w:pPr>
              <w:pStyle w:val="ListBullet"/>
            </w:pPr>
            <w:r w:rsidRPr="00543DC1">
              <w:t>free-form</w:t>
            </w:r>
          </w:p>
          <w:p w:rsidR="00000000" w:rsidRPr="00543DC1" w:rsidP="00543DC1">
            <w:pPr>
              <w:pStyle w:val="ListBullet"/>
            </w:pPr>
            <w:r w:rsidRPr="00543DC1">
              <w:t xml:space="preserve">structured </w:t>
            </w:r>
          </w:p>
          <w:p w:rsidR="00000000" w:rsidRPr="00543DC1" w:rsidP="00543DC1">
            <w:pPr>
              <w:pStyle w:val="ListBullet"/>
            </w:pPr>
            <w:r w:rsidRPr="00543DC1">
              <w:t>spontaneous</w:t>
            </w:r>
          </w:p>
          <w:p w:rsidR="00000000" w:rsidRPr="00543DC1" w:rsidP="00543DC1">
            <w:pPr>
              <w:pStyle w:val="ListBullet"/>
            </w:pPr>
            <w:r w:rsidRPr="00543DC1">
              <w:t>chance</w:t>
            </w:r>
          </w:p>
          <w:p w:rsidR="00000000" w:rsidP="00543DC1">
            <w:pPr>
              <w:pStyle w:val="ListBullet"/>
              <w:rPr>
                <w:lang w:val="en-NZ"/>
              </w:rPr>
            </w:pPr>
            <w:r w:rsidRPr="00543DC1">
              <w:t>individual or shared investigation.</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Dance forms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binary</w:t>
            </w:r>
          </w:p>
          <w:p w:rsidR="00000000" w:rsidRPr="00543DC1" w:rsidP="00543DC1">
            <w:pPr>
              <w:pStyle w:val="ListBullet"/>
            </w:pPr>
            <w:r w:rsidRPr="00543DC1">
              <w:t>ternary</w:t>
            </w:r>
          </w:p>
          <w:p w:rsidR="00000000" w:rsidRPr="00543DC1" w:rsidP="00543DC1">
            <w:pPr>
              <w:pStyle w:val="ListBullet"/>
            </w:pPr>
            <w:r w:rsidRPr="00543DC1">
              <w:t>rondo</w:t>
            </w:r>
          </w:p>
          <w:p w:rsidR="00000000" w:rsidRPr="00543DC1" w:rsidP="00543DC1">
            <w:pPr>
              <w:pStyle w:val="ListBullet"/>
            </w:pPr>
            <w:r w:rsidRPr="00543DC1">
              <w:t>theme and variation</w:t>
            </w:r>
          </w:p>
          <w:p w:rsidR="00000000" w:rsidRPr="00543DC1" w:rsidP="00543DC1">
            <w:pPr>
              <w:pStyle w:val="ListBullet"/>
            </w:pPr>
            <w:r w:rsidRPr="00543DC1">
              <w:t>narrative</w:t>
            </w:r>
          </w:p>
          <w:p w:rsidR="00000000" w:rsidP="00543DC1">
            <w:pPr>
              <w:pStyle w:val="ListBullet"/>
              <w:rPr>
                <w:lang w:val="en-NZ"/>
              </w:rPr>
            </w:pPr>
            <w:r w:rsidRPr="00543DC1">
              <w:t>free-form.</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Dance structures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 xml:space="preserve">space </w:t>
            </w:r>
          </w:p>
          <w:p w:rsidR="00000000" w:rsidRPr="00543DC1" w:rsidP="00543DC1">
            <w:pPr>
              <w:pStyle w:val="ListBullet"/>
            </w:pPr>
            <w:r w:rsidRPr="00543DC1">
              <w:t>shape</w:t>
            </w:r>
          </w:p>
          <w:p w:rsidR="00000000" w:rsidRPr="00543DC1" w:rsidP="00543DC1">
            <w:pPr>
              <w:pStyle w:val="ListBullet"/>
            </w:pPr>
            <w:r w:rsidRPr="00543DC1">
              <w:t>group structures</w:t>
            </w:r>
          </w:p>
          <w:p w:rsidR="00000000" w:rsidRPr="00543DC1" w:rsidP="00543DC1">
            <w:pPr>
              <w:pStyle w:val="ListBullet"/>
            </w:pPr>
            <w:r w:rsidRPr="00543DC1">
              <w:t>group formations</w:t>
            </w:r>
          </w:p>
          <w:p w:rsidR="00000000" w:rsidP="00543DC1">
            <w:pPr>
              <w:pStyle w:val="ListBullet"/>
              <w:rPr>
                <w:lang w:val="en-NZ"/>
              </w:rPr>
            </w:pPr>
            <w:r w:rsidRPr="00543DC1">
              <w:t>dancer combinations.</w:t>
            </w:r>
          </w:p>
        </w:tc>
      </w:tr>
      <w:tr w:rsidTr="00543DC1">
        <w:tblPrEx>
          <w:tblW w:w="0" w:type="auto"/>
          <w:tblLayout w:type="fixed"/>
          <w:tblCellMar>
            <w:left w:w="62" w:type="dxa"/>
            <w:right w:w="62" w:type="dxa"/>
          </w:tblCellMar>
          <w:tblLook w:val="0000"/>
        </w:tblPrEx>
        <w:trPr>
          <w:trHeight w:val="2142"/>
        </w:trPr>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Unity, continuity and variety</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unified beginning, development and resolution</w:t>
            </w:r>
          </w:p>
          <w:p w:rsidR="00000000" w:rsidRPr="00543DC1" w:rsidP="00543DC1">
            <w:pPr>
              <w:pStyle w:val="ListBullet"/>
            </w:pPr>
            <w:r w:rsidRPr="00543DC1">
              <w:t>sense of wholeness or completeness of piece</w:t>
            </w:r>
          </w:p>
          <w:p w:rsidR="00000000" w:rsidRPr="00543DC1" w:rsidP="00543DC1">
            <w:pPr>
              <w:pStyle w:val="ListBullet"/>
            </w:pPr>
            <w:r w:rsidRPr="00543DC1">
              <w:t>sense of connectedness between phrases and sequences</w:t>
            </w:r>
          </w:p>
          <w:p w:rsidR="00000000" w:rsidRPr="00543DC1" w:rsidP="00543DC1">
            <w:pPr>
              <w:pStyle w:val="ListBullet"/>
            </w:pPr>
            <w:r w:rsidRPr="00543DC1">
              <w:t>contrasts in use of space</w:t>
            </w:r>
          </w:p>
          <w:p w:rsidR="00000000" w:rsidRPr="00543DC1" w:rsidP="00543DC1">
            <w:pPr>
              <w:pStyle w:val="ListBullet"/>
            </w:pPr>
            <w:r w:rsidRPr="00543DC1">
              <w:t>contrasts in energy</w:t>
            </w:r>
          </w:p>
          <w:p w:rsidR="00000000" w:rsidRPr="00543DC1" w:rsidP="00543DC1">
            <w:pPr>
              <w:pStyle w:val="ListBullet"/>
            </w:pPr>
            <w:r w:rsidRPr="00543DC1">
              <w:t>contrasts in movement and motifs</w:t>
            </w:r>
          </w:p>
          <w:p w:rsidR="00000000" w:rsidP="00543DC1">
            <w:pPr>
              <w:pStyle w:val="ListBullet"/>
              <w:rPr>
                <w:lang w:val="en-NZ"/>
              </w:rPr>
            </w:pPr>
            <w:r w:rsidRPr="00543DC1">
              <w:t>contrasts in phrasing, tempo and duration.</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Dance-creation process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creativity</w:t>
            </w:r>
          </w:p>
          <w:p w:rsidR="00000000" w:rsidRPr="00543DC1" w:rsidP="00543DC1">
            <w:pPr>
              <w:pStyle w:val="ListBullet"/>
            </w:pPr>
            <w:r w:rsidRPr="00543DC1">
              <w:t>effectiveness</w:t>
            </w:r>
          </w:p>
          <w:p w:rsidR="00000000" w:rsidRPr="00543DC1" w:rsidP="00543DC1">
            <w:pPr>
              <w:pStyle w:val="ListBullet"/>
            </w:pPr>
            <w:r w:rsidRPr="00543DC1">
              <w:t>inspiration</w:t>
            </w:r>
          </w:p>
          <w:p w:rsidR="00000000" w:rsidP="00543DC1">
            <w:pPr>
              <w:pStyle w:val="ListBullet"/>
              <w:rPr>
                <w:lang w:val="en-NZ"/>
              </w:rPr>
            </w:pPr>
            <w:r w:rsidRPr="00543DC1">
              <w:t>audience response.</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Safe dance practices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understanding the body’s capabilities and limitations, including:</w:t>
            </w:r>
          </w:p>
          <w:p w:rsidR="00000000" w:rsidRPr="00543DC1" w:rsidP="00543DC1">
            <w:pPr>
              <w:pStyle w:val="ListBullet2"/>
            </w:pPr>
            <w:r w:rsidRPr="00543DC1">
              <w:t>alignment:</w:t>
            </w:r>
          </w:p>
          <w:p w:rsidR="00000000" w:rsidRPr="00543DC1" w:rsidP="00543DC1">
            <w:pPr>
              <w:pStyle w:val="ListBullet2"/>
            </w:pPr>
            <w:r w:rsidRPr="00543DC1">
              <w:t>flexibility (mobility)</w:t>
            </w:r>
          </w:p>
          <w:p w:rsidR="00000000" w:rsidRPr="00543DC1" w:rsidP="00543DC1">
            <w:pPr>
              <w:pStyle w:val="ListBullet2"/>
            </w:pPr>
            <w:r w:rsidRPr="00543DC1">
              <w:t>strength (stability)</w:t>
            </w:r>
          </w:p>
          <w:p w:rsidR="00000000" w:rsidRPr="00543DC1" w:rsidP="00543DC1">
            <w:pPr>
              <w:pStyle w:val="ListBullet2"/>
            </w:pPr>
            <w:r w:rsidRPr="00543DC1">
              <w:t>cardiorespiratory endurance</w:t>
            </w:r>
          </w:p>
          <w:p w:rsidR="00000000" w:rsidRPr="00543DC1" w:rsidP="00543DC1">
            <w:pPr>
              <w:pStyle w:val="ListBullet2"/>
            </w:pPr>
            <w:r w:rsidRPr="00543DC1">
              <w:t>muscular endurance</w:t>
            </w:r>
          </w:p>
          <w:p w:rsidR="00000000" w:rsidRPr="00543DC1" w:rsidP="00543DC1">
            <w:pPr>
              <w:pStyle w:val="ListBullet"/>
            </w:pPr>
            <w:r w:rsidRPr="00543DC1">
              <w:t>warm-up and cool-down activities, such as:</w:t>
            </w:r>
          </w:p>
          <w:p w:rsidR="00000000" w:rsidRPr="00543DC1" w:rsidP="00543DC1">
            <w:pPr>
              <w:pStyle w:val="ListBullet2"/>
            </w:pPr>
            <w:r w:rsidRPr="00543DC1">
              <w:t>gentle stretches</w:t>
            </w:r>
          </w:p>
          <w:p w:rsidR="00000000" w:rsidRPr="00543DC1" w:rsidP="00543DC1">
            <w:pPr>
              <w:pStyle w:val="ListBullet2"/>
            </w:pPr>
            <w:r w:rsidRPr="00543DC1">
              <w:t>aerobic exercises</w:t>
            </w:r>
          </w:p>
          <w:p w:rsidR="00000000" w:rsidRPr="00543DC1" w:rsidP="00543DC1">
            <w:pPr>
              <w:pStyle w:val="ListBullet2"/>
            </w:pPr>
            <w:r w:rsidRPr="00543DC1">
              <w:t>anaerobic exercises</w:t>
            </w:r>
          </w:p>
          <w:p w:rsidR="00000000" w:rsidRPr="00543DC1" w:rsidP="00543DC1">
            <w:pPr>
              <w:pStyle w:val="ListBullet2"/>
            </w:pPr>
            <w:r w:rsidRPr="00543DC1">
              <w:t>breathing exercises</w:t>
            </w:r>
          </w:p>
          <w:p w:rsidR="00000000" w:rsidRPr="00543DC1" w:rsidP="00543DC1">
            <w:pPr>
              <w:pStyle w:val="ListBullet"/>
            </w:pPr>
            <w:r w:rsidRPr="00543DC1">
              <w:t>doing exercises and performing routines on flooring appropriate to the genre and style of dance, such as:</w:t>
            </w:r>
          </w:p>
          <w:p w:rsidR="00000000" w:rsidRPr="00543DC1" w:rsidP="00543DC1">
            <w:pPr>
              <w:pStyle w:val="ListBullet2"/>
            </w:pPr>
            <w:r w:rsidRPr="00543DC1">
              <w:t>sprung so</w:t>
            </w:r>
            <w:r w:rsidRPr="00543DC1">
              <w:t>ftwood</w:t>
            </w:r>
          </w:p>
          <w:p w:rsidR="00000000" w:rsidRPr="00543DC1" w:rsidP="00543DC1">
            <w:pPr>
              <w:pStyle w:val="ListBullet2"/>
            </w:pPr>
            <w:r w:rsidRPr="00543DC1">
              <w:t>tarkett</w:t>
            </w:r>
          </w:p>
          <w:p w:rsidR="00000000" w:rsidRPr="00543DC1" w:rsidP="00543DC1">
            <w:pPr>
              <w:pStyle w:val="ListBullet2"/>
            </w:pPr>
            <w:r w:rsidRPr="00543DC1">
              <w:t>sprung parquet</w:t>
            </w:r>
          </w:p>
          <w:p w:rsidR="00000000" w:rsidRPr="00543DC1" w:rsidP="00543DC1">
            <w:pPr>
              <w:pStyle w:val="ListBullet2"/>
            </w:pPr>
            <w:r w:rsidRPr="00543DC1">
              <w:t>tongue and groove hardwood</w:t>
            </w:r>
          </w:p>
          <w:p w:rsidR="00000000" w:rsidRPr="00543DC1" w:rsidP="00543DC1">
            <w:pPr>
              <w:pStyle w:val="ListBullet2"/>
            </w:pPr>
            <w:r w:rsidRPr="00543DC1">
              <w:t>resined floor for ballroom and Latin dance</w:t>
            </w:r>
          </w:p>
          <w:p w:rsidR="00000000" w:rsidRPr="00543DC1" w:rsidP="00543DC1">
            <w:pPr>
              <w:pStyle w:val="ListBullet2"/>
            </w:pPr>
            <w:r w:rsidRPr="00543DC1">
              <w:t>non-slip for ballet</w:t>
            </w:r>
          </w:p>
          <w:p w:rsidR="00000000" w:rsidRPr="00543DC1" w:rsidP="00543DC1">
            <w:pPr>
              <w:pStyle w:val="ListBullet2"/>
            </w:pPr>
            <w:r w:rsidRPr="00543DC1">
              <w:t>wood for tap and Spanish</w:t>
            </w:r>
          </w:p>
          <w:p w:rsidR="00000000" w:rsidRPr="00543DC1" w:rsidP="00543DC1">
            <w:pPr>
              <w:pStyle w:val="ListBullet"/>
            </w:pPr>
            <w:r w:rsidRPr="00543DC1">
              <w:t>correct execution of dance steps</w:t>
            </w:r>
          </w:p>
          <w:p w:rsidR="00000000" w:rsidRPr="00543DC1" w:rsidP="00543DC1">
            <w:pPr>
              <w:pStyle w:val="ListBullet"/>
            </w:pPr>
            <w:r w:rsidRPr="00543DC1">
              <w:t>appropriate clothing and footwear</w:t>
            </w:r>
          </w:p>
          <w:p w:rsidR="00000000" w:rsidP="00543DC1">
            <w:pPr>
              <w:pStyle w:val="ListBullet"/>
              <w:rPr>
                <w:lang w:val="en-NZ"/>
              </w:rPr>
            </w:pPr>
            <w:r w:rsidRPr="00543DC1">
              <w:t>nutrition and diet.</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Audio requirements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music tracks</w:t>
            </w:r>
          </w:p>
          <w:p w:rsidR="00000000" w:rsidRPr="00543DC1" w:rsidP="00543DC1">
            <w:pPr>
              <w:pStyle w:val="ListBullet"/>
            </w:pPr>
            <w:r w:rsidRPr="00543DC1">
              <w:t>cue sheets</w:t>
            </w:r>
          </w:p>
          <w:p w:rsidR="00000000" w:rsidRPr="00543DC1" w:rsidP="00543DC1">
            <w:pPr>
              <w:pStyle w:val="ListBullet"/>
            </w:pPr>
            <w:r w:rsidRPr="00543DC1">
              <w:t>equipment, such as:</w:t>
            </w:r>
          </w:p>
          <w:p w:rsidR="00000000" w:rsidRPr="00543DC1" w:rsidP="00543DC1">
            <w:pPr>
              <w:pStyle w:val="ListBullet2"/>
            </w:pPr>
            <w:r w:rsidRPr="00543DC1">
              <w:t>CDs</w:t>
            </w:r>
          </w:p>
          <w:p w:rsidR="00000000" w:rsidRPr="00543DC1" w:rsidP="00543DC1">
            <w:pPr>
              <w:pStyle w:val="ListBullet2"/>
            </w:pPr>
            <w:r w:rsidRPr="00543DC1">
              <w:t>cassettes</w:t>
            </w:r>
          </w:p>
          <w:p w:rsidR="00000000" w:rsidRPr="00543DC1" w:rsidP="00543DC1">
            <w:pPr>
              <w:pStyle w:val="ListBullet2"/>
            </w:pPr>
            <w:r w:rsidRPr="00543DC1">
              <w:t>mini disks</w:t>
            </w:r>
          </w:p>
          <w:p w:rsidR="00000000" w:rsidRPr="00543DC1" w:rsidP="00543DC1">
            <w:pPr>
              <w:pStyle w:val="ListBullet2"/>
            </w:pPr>
            <w:r w:rsidRPr="00543DC1">
              <w:t>loudspeakers</w:t>
            </w:r>
          </w:p>
          <w:p w:rsidR="00000000" w:rsidP="00543DC1">
            <w:pPr>
              <w:pStyle w:val="ListBullet2"/>
              <w:rPr>
                <w:lang w:val="en-NZ"/>
              </w:rPr>
            </w:pPr>
            <w:r w:rsidRPr="00543DC1">
              <w:t>audio-mixing consoles.</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Lighting and vision system requirements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cue sheets</w:t>
            </w:r>
          </w:p>
          <w:p w:rsidR="00000000" w:rsidRPr="00543DC1" w:rsidP="00543DC1">
            <w:pPr>
              <w:pStyle w:val="ListBullet"/>
            </w:pPr>
            <w:r w:rsidRPr="00543DC1">
              <w:t>lighting plots</w:t>
            </w:r>
          </w:p>
          <w:p w:rsidR="00000000" w:rsidRPr="00543DC1" w:rsidP="00543DC1">
            <w:pPr>
              <w:pStyle w:val="ListBullet"/>
            </w:pPr>
            <w:r w:rsidRPr="00543DC1">
              <w:t>set up plans</w:t>
            </w:r>
          </w:p>
          <w:p w:rsidR="00000000" w:rsidRPr="00543DC1" w:rsidP="00543DC1">
            <w:pPr>
              <w:pStyle w:val="ListBullet"/>
            </w:pPr>
            <w:r w:rsidRPr="00543DC1">
              <w:t>stage markings</w:t>
            </w:r>
          </w:p>
          <w:p w:rsidR="00000000" w:rsidRPr="00543DC1" w:rsidP="00543DC1">
            <w:pPr>
              <w:pStyle w:val="ListBullet"/>
            </w:pPr>
            <w:r w:rsidRPr="00543DC1">
              <w:t>types of lighting</w:t>
            </w:r>
          </w:p>
          <w:p w:rsidR="00000000" w:rsidRPr="00543DC1" w:rsidP="00543DC1">
            <w:pPr>
              <w:pStyle w:val="ListBullet"/>
            </w:pPr>
            <w:r w:rsidRPr="00543DC1">
              <w:t>equipment, such as:</w:t>
            </w:r>
          </w:p>
          <w:p w:rsidR="00000000" w:rsidRPr="00543DC1" w:rsidP="00543DC1">
            <w:pPr>
              <w:pStyle w:val="ListBullet2"/>
            </w:pPr>
            <w:r w:rsidRPr="00543DC1">
              <w:t>projectors</w:t>
            </w:r>
          </w:p>
          <w:p w:rsidR="00000000" w:rsidRPr="00543DC1" w:rsidP="00543DC1">
            <w:pPr>
              <w:pStyle w:val="ListBullet2"/>
            </w:pPr>
            <w:r w:rsidRPr="00543DC1">
              <w:t>video players and monitors</w:t>
            </w:r>
          </w:p>
          <w:p w:rsidR="00000000" w:rsidRPr="00543DC1" w:rsidP="00543DC1">
            <w:pPr>
              <w:pStyle w:val="ListBullet2"/>
            </w:pPr>
            <w:r w:rsidRPr="00543DC1">
              <w:t>computer-operated equipment</w:t>
            </w:r>
          </w:p>
          <w:p w:rsidR="00000000" w:rsidRPr="00543DC1" w:rsidP="00543DC1">
            <w:pPr>
              <w:pStyle w:val="ListBullet2"/>
            </w:pPr>
            <w:r w:rsidRPr="00543DC1">
              <w:t>tape recorders</w:t>
            </w:r>
          </w:p>
          <w:p w:rsidR="00000000" w:rsidRPr="00543DC1" w:rsidP="00543DC1">
            <w:pPr>
              <w:pStyle w:val="ListBullet2"/>
            </w:pPr>
            <w:r w:rsidRPr="00543DC1">
              <w:t>CD players</w:t>
            </w:r>
          </w:p>
          <w:p w:rsidR="00000000" w:rsidRPr="00543DC1" w:rsidP="00543DC1">
            <w:pPr>
              <w:pStyle w:val="ListBullet2"/>
            </w:pPr>
            <w:r w:rsidRPr="00543DC1">
              <w:t>speakers</w:t>
            </w:r>
          </w:p>
          <w:p w:rsidR="00000000" w:rsidRPr="00543DC1" w:rsidP="00543DC1">
            <w:pPr>
              <w:pStyle w:val="ListBullet2"/>
            </w:pPr>
            <w:r w:rsidRPr="00543DC1">
              <w:t>effects and mixing desks</w:t>
            </w:r>
          </w:p>
          <w:p w:rsidR="00000000" w:rsidRPr="00543DC1" w:rsidP="00543DC1">
            <w:pPr>
              <w:pStyle w:val="ListBullet2"/>
            </w:pPr>
            <w:r w:rsidRPr="00543DC1">
              <w:t>lighting equipment</w:t>
            </w:r>
          </w:p>
          <w:p w:rsidR="00000000" w:rsidRPr="00543DC1" w:rsidP="00543DC1">
            <w:pPr>
              <w:pStyle w:val="ListBullet2"/>
            </w:pPr>
            <w:r w:rsidRPr="00543DC1">
              <w:t>screens</w:t>
            </w:r>
          </w:p>
          <w:p w:rsidR="00000000" w:rsidP="00543DC1">
            <w:pPr>
              <w:pStyle w:val="ListBullet2"/>
              <w:rPr>
                <w:lang w:val="en-NZ"/>
              </w:rPr>
            </w:pPr>
            <w:r w:rsidRPr="00543DC1">
              <w:t>portable liquid crystal display (LCD) and digital light processing (DLP).</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Flow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smoothness of individual movements</w:t>
            </w:r>
          </w:p>
          <w:p w:rsidR="00000000" w:rsidRPr="00543DC1" w:rsidP="00543DC1">
            <w:pPr>
              <w:pStyle w:val="ListBullet"/>
            </w:pPr>
            <w:r w:rsidRPr="00543DC1">
              <w:t>fluidity of sequence of movement patterns</w:t>
            </w:r>
          </w:p>
          <w:p w:rsidR="00000000" w:rsidP="00543DC1">
            <w:pPr>
              <w:pStyle w:val="ListBullet"/>
              <w:rPr>
                <w:lang w:val="en-NZ"/>
              </w:rPr>
            </w:pPr>
            <w:r w:rsidRPr="00543DC1">
              <w:t>smoothness of transitions between phrases and sections of pieces.</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Phrasing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meaningful translation of the emotions and physical elements of the dance piece intention</w:t>
            </w:r>
          </w:p>
          <w:p w:rsidR="00000000" w:rsidRPr="00543DC1" w:rsidP="00543DC1">
            <w:pPr>
              <w:pStyle w:val="ListBullet"/>
            </w:pPr>
            <w:r w:rsidRPr="00543DC1">
              <w:t>cohesiveness of dance phrases or sequences</w:t>
            </w:r>
          </w:p>
          <w:p w:rsidR="00000000" w:rsidP="00543DC1">
            <w:pPr>
              <w:pStyle w:val="ListBullet"/>
              <w:rPr>
                <w:lang w:val="en-NZ"/>
              </w:rPr>
            </w:pPr>
            <w:r w:rsidRPr="00543DC1">
              <w:t>hearing and translating the nuances of the music.</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Dynamics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accent</w:t>
            </w:r>
          </w:p>
          <w:p w:rsidR="00000000" w:rsidRPr="00543DC1" w:rsidP="00543DC1">
            <w:pPr>
              <w:pStyle w:val="ListBullet"/>
            </w:pPr>
            <w:r w:rsidRPr="00543DC1">
              <w:t>intensity</w:t>
            </w:r>
          </w:p>
          <w:p w:rsidR="00000000" w:rsidP="00543DC1">
            <w:pPr>
              <w:pStyle w:val="ListBullet"/>
              <w:rPr>
                <w:lang w:val="en-NZ"/>
              </w:rPr>
            </w:pPr>
            <w:r w:rsidRPr="00543DC1">
              <w:t>quality.</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 xml:space="preserve">Focus </w:t>
            </w:r>
            <w:r w:rsidRPr="00543DC1">
              <w:t>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li</w:t>
            </w:r>
            <w:r w:rsidRPr="00543DC1">
              <w:t>ne of sight</w:t>
            </w:r>
          </w:p>
          <w:p w:rsidR="00000000" w:rsidRPr="00543DC1" w:rsidP="00543DC1">
            <w:pPr>
              <w:pStyle w:val="ListBullet"/>
            </w:pPr>
            <w:r w:rsidRPr="00543DC1">
              <w:t xml:space="preserve">whole body communication </w:t>
            </w:r>
          </w:p>
          <w:p w:rsidR="00000000" w:rsidRPr="00543DC1" w:rsidP="00543DC1">
            <w:pPr>
              <w:pStyle w:val="ListBullet"/>
            </w:pPr>
            <w:r w:rsidRPr="00543DC1">
              <w:t>intention</w:t>
            </w:r>
          </w:p>
          <w:p w:rsidR="00000000" w:rsidRPr="00543DC1" w:rsidP="00543DC1">
            <w:pPr>
              <w:pStyle w:val="ListBullet"/>
            </w:pPr>
            <w:r w:rsidRPr="00543DC1">
              <w:t>emotions</w:t>
            </w:r>
          </w:p>
          <w:p w:rsidR="00000000" w:rsidRPr="00543DC1" w:rsidP="00543DC1">
            <w:pPr>
              <w:pStyle w:val="ListBullet"/>
            </w:pPr>
            <w:r w:rsidRPr="00543DC1">
              <w:t>spatial relationships</w:t>
            </w:r>
          </w:p>
          <w:p w:rsidR="00000000" w:rsidP="00543DC1">
            <w:pPr>
              <w:pStyle w:val="ListBullet"/>
              <w:rPr>
                <w:lang w:val="en-NZ"/>
              </w:rPr>
            </w:pPr>
            <w:r w:rsidRPr="00543DC1">
              <w:t>energy.</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Performance skills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physical skills</w:t>
            </w:r>
          </w:p>
          <w:p w:rsidR="00000000" w:rsidRPr="00543DC1" w:rsidP="00543DC1">
            <w:pPr>
              <w:pStyle w:val="ListBullet"/>
            </w:pPr>
            <w:r w:rsidRPr="00543DC1">
              <w:t>projection of emotions</w:t>
            </w:r>
          </w:p>
          <w:p w:rsidR="00000000" w:rsidRPr="00543DC1" w:rsidP="00543DC1">
            <w:pPr>
              <w:pStyle w:val="ListBullet"/>
            </w:pPr>
            <w:r w:rsidRPr="00543DC1">
              <w:t>projection of confidence in body movement and energy</w:t>
            </w:r>
          </w:p>
          <w:p w:rsidR="00000000" w:rsidP="00543DC1">
            <w:pPr>
              <w:pStyle w:val="ListBullet"/>
              <w:rPr>
                <w:lang w:val="en-NZ"/>
              </w:rPr>
            </w:pPr>
            <w:r w:rsidRPr="00543DC1">
              <w:t>stage presence.</w:t>
            </w:r>
          </w:p>
        </w:tc>
      </w:tr>
      <w:tr w:rsidTr="00543DC1">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C1">
            <w:pPr>
              <w:pStyle w:val="BodyText"/>
              <w:rPr>
                <w:lang w:val="en-NZ"/>
              </w:rPr>
            </w:pPr>
            <w:r w:rsidRPr="00543DC1">
              <w:rPr>
                <w:rStyle w:val="BoldandItalics"/>
              </w:rPr>
              <w:t>Reflection and analysis</w:t>
            </w:r>
            <w:r w:rsidRPr="00543DC1">
              <w:t xml:space="preserve"> may include:</w:t>
            </w:r>
          </w:p>
        </w:tc>
        <w:tc>
          <w:tcPr>
            <w:tcW w:w="5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C1" w:rsidP="00543DC1">
            <w:pPr>
              <w:pStyle w:val="ListBullet"/>
            </w:pPr>
            <w:r w:rsidRPr="00543DC1">
              <w:t>class discussions</w:t>
            </w:r>
          </w:p>
          <w:p w:rsidR="00000000" w:rsidRPr="00543DC1" w:rsidP="00543DC1">
            <w:pPr>
              <w:pStyle w:val="ListBullet"/>
            </w:pPr>
            <w:r w:rsidRPr="00543DC1">
              <w:t>video replays</w:t>
            </w:r>
          </w:p>
          <w:p w:rsidR="00000000" w:rsidRPr="00543DC1" w:rsidP="00543DC1">
            <w:pPr>
              <w:pStyle w:val="ListBullet"/>
            </w:pPr>
            <w:r w:rsidRPr="00543DC1">
              <w:t>journal entries</w:t>
            </w:r>
          </w:p>
          <w:p w:rsidR="00000000" w:rsidRPr="00543DC1" w:rsidP="00543DC1">
            <w:pPr>
              <w:pStyle w:val="ListBullet"/>
            </w:pPr>
            <w:r w:rsidRPr="00543DC1">
              <w:t>adjusted choreographic showings</w:t>
            </w:r>
          </w:p>
          <w:p w:rsidR="00000000" w:rsidRPr="00543DC1" w:rsidP="00543DC1">
            <w:pPr>
              <w:pStyle w:val="ListBullet"/>
            </w:pPr>
            <w:r w:rsidRPr="00543DC1">
              <w:t>drawings or diagrams</w:t>
            </w:r>
          </w:p>
          <w:p w:rsidR="00000000" w:rsidRPr="00543DC1" w:rsidP="00543DC1">
            <w:pPr>
              <w:pStyle w:val="ListBullet"/>
            </w:pPr>
            <w:r w:rsidRPr="00543DC1">
              <w:t>visual and audiovisual stimuli and references.</w:t>
            </w:r>
          </w:p>
        </w:tc>
      </w:tr>
    </w:tbl>
    <w:p w:rsidR="00000000" w:rsidRPr="00543DC1" w:rsidP="00543DC1">
      <w:pPr>
        <w:pStyle w:val="BodyText"/>
      </w:pPr>
    </w:p>
    <w:p w:rsidR="00000000" w:rsidRPr="00543DC1" w:rsidP="00543DC1">
      <w:pPr>
        <w:pStyle w:val="AllowPageBreak"/>
      </w:pPr>
    </w:p>
    <w:p w:rsidR="00000000" w:rsidRPr="00543DC1" w:rsidP="00543DC1">
      <w:pPr>
        <w:pStyle w:val="Heading1"/>
      </w:pPr>
      <w:bookmarkStart w:id="12" w:name="O_341220"/>
      <w:bookmarkEnd w:id="12"/>
      <w:r w:rsidRPr="00543DC1">
        <w:t>Unit Sector(s)</w:t>
      </w:r>
    </w:p>
    <w:p w:rsidR="00000000" w:rsidRPr="00543DC1" w:rsidP="00543DC1">
      <w:pPr>
        <w:pStyle w:val="BodyText"/>
      </w:pPr>
      <w:r w:rsidRPr="00543DC1">
        <w:t>Performing arts - choreography</w:t>
      </w:r>
    </w:p>
    <w:p w:rsidR="00000000" w:rsidRPr="00543DC1" w:rsidP="00543DC1">
      <w:pPr>
        <w:pStyle w:val="AllowPageBreak"/>
      </w:pPr>
    </w:p>
    <w:p w:rsidR="00000000" w:rsidRPr="00543DC1" w:rsidP="00543DC1">
      <w:pPr>
        <w:pStyle w:val="Heading1"/>
      </w:pPr>
      <w:bookmarkStart w:id="13" w:name="O_341221"/>
      <w:bookmarkEnd w:id="13"/>
      <w:r w:rsidRPr="00543DC1">
        <w:t>Custom Content Section</w:t>
      </w:r>
    </w:p>
    <w:p w:rsidR="00000000" w:rsidRPr="00543DC1" w:rsidP="00543DC1">
      <w:pPr>
        <w:pStyle w:val="BodyText"/>
      </w:pPr>
      <w:r w:rsidRPr="00543DC1">
        <w:t>Not applicable.</w:t>
      </w:r>
    </w:p>
    <w:p w:rsidR="00000000" w:rsidRPr="00543DC1" w:rsidP="00543DC1"/>
    <w:sectPr w:rsidSect="00543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8E3" w:rsidP="00934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E3" w:rsidP="00543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48E3" w:rsidP="00543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48E3" w:rsidP="00543D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8E3" w:rsidP="009348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8E3" w:rsidP="00543DC1">
    <w:pPr>
      <w:pStyle w:val="Header"/>
      <w:framePr w:wrap="around"/>
    </w:pPr>
    <w:r>
      <w:fldChar w:fldCharType="begin"/>
    </w:r>
    <w:r>
      <w:instrText xml:space="preserve"> TITLE   \* MERGEFORMAT </w:instrText>
    </w:r>
    <w:r>
      <w:fldChar w:fldCharType="separate"/>
    </w:r>
    <w:r>
      <w:t>CUACHR401A Create and perform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8E3" w:rsidP="00543D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43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2A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24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D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DC1"/>
    <w:pPr>
      <w:spacing w:before="360" w:after="60"/>
      <w:outlineLvl w:val="0"/>
    </w:pPr>
    <w:rPr>
      <w:sz w:val="32"/>
    </w:rPr>
  </w:style>
  <w:style w:type="paragraph" w:styleId="Heading2">
    <w:name w:val="heading 2"/>
    <w:basedOn w:val="HeadingBase"/>
    <w:next w:val="BodyText"/>
    <w:link w:val="Heading2Char"/>
    <w:qFormat/>
    <w:rsid w:val="00543DC1"/>
    <w:pPr>
      <w:keepLines/>
      <w:spacing w:before="240" w:after="120"/>
      <w:outlineLvl w:val="1"/>
    </w:pPr>
    <w:rPr>
      <w:sz w:val="28"/>
      <w:szCs w:val="40"/>
    </w:rPr>
  </w:style>
  <w:style w:type="paragraph" w:styleId="Heading3">
    <w:name w:val="heading 3"/>
    <w:basedOn w:val="HeadingBase"/>
    <w:next w:val="BodyText"/>
    <w:link w:val="Heading3Char"/>
    <w:qFormat/>
    <w:rsid w:val="00543DC1"/>
    <w:pPr>
      <w:spacing w:before="180" w:after="120"/>
      <w:outlineLvl w:val="2"/>
    </w:pPr>
    <w:rPr>
      <w:spacing w:val="-10"/>
      <w:kern w:val="32"/>
    </w:rPr>
  </w:style>
  <w:style w:type="paragraph" w:styleId="Heading4">
    <w:name w:val="heading 4"/>
    <w:basedOn w:val="HeadingBase"/>
    <w:next w:val="BodyText"/>
    <w:link w:val="Heading4Char"/>
    <w:qFormat/>
    <w:rsid w:val="00543DC1"/>
    <w:pPr>
      <w:spacing w:before="160" w:after="120"/>
      <w:outlineLvl w:val="3"/>
    </w:pPr>
    <w:rPr>
      <w:sz w:val="22"/>
    </w:rPr>
  </w:style>
  <w:style w:type="paragraph" w:styleId="Heading5">
    <w:name w:val="heading 5"/>
    <w:basedOn w:val="HeadingBase"/>
    <w:next w:val="Normal"/>
    <w:link w:val="Heading5Char"/>
    <w:qFormat/>
    <w:rsid w:val="00543DC1"/>
    <w:pPr>
      <w:spacing w:before="80"/>
      <w:outlineLvl w:val="4"/>
    </w:pPr>
    <w:rPr>
      <w:color w:val="918585"/>
      <w:sz w:val="20"/>
    </w:rPr>
  </w:style>
  <w:style w:type="paragraph" w:styleId="Heading6">
    <w:name w:val="heading 6"/>
    <w:basedOn w:val="HeadingBase"/>
    <w:next w:val="Normal"/>
    <w:link w:val="Heading6Char"/>
    <w:qFormat/>
    <w:rsid w:val="00543DC1"/>
    <w:pPr>
      <w:spacing w:before="60"/>
      <w:outlineLvl w:val="5"/>
    </w:pPr>
    <w:rPr>
      <w:color w:val="918585"/>
      <w:sz w:val="20"/>
    </w:rPr>
  </w:style>
  <w:style w:type="paragraph" w:styleId="Heading7">
    <w:name w:val="heading 7"/>
    <w:basedOn w:val="Normal"/>
    <w:next w:val="Normal"/>
    <w:link w:val="Heading7Char"/>
    <w:qFormat/>
    <w:rsid w:val="00543DC1"/>
    <w:pPr>
      <w:ind w:left="720"/>
      <w:outlineLvl w:val="6"/>
    </w:pPr>
    <w:rPr>
      <w:i/>
    </w:rPr>
  </w:style>
  <w:style w:type="paragraph" w:styleId="Heading8">
    <w:name w:val="heading 8"/>
    <w:basedOn w:val="Normal"/>
    <w:next w:val="Normal"/>
    <w:link w:val="Heading8Char"/>
    <w:qFormat/>
    <w:rsid w:val="00543DC1"/>
    <w:pPr>
      <w:ind w:left="720"/>
      <w:outlineLvl w:val="7"/>
    </w:pPr>
    <w:rPr>
      <w:i/>
    </w:rPr>
  </w:style>
  <w:style w:type="paragraph" w:styleId="Heading9">
    <w:name w:val="heading 9"/>
    <w:basedOn w:val="Normal"/>
    <w:next w:val="Normal"/>
    <w:link w:val="Heading9Char"/>
    <w:qFormat/>
    <w:rsid w:val="00543DC1"/>
    <w:pPr>
      <w:ind w:left="720"/>
      <w:outlineLvl w:val="8"/>
    </w:pPr>
    <w:rPr>
      <w:i/>
    </w:rPr>
  </w:style>
  <w:style w:type="character" w:default="1" w:styleId="DefaultParagraphFont">
    <w:name w:val="Default Paragraph Font"/>
    <w:uiPriority w:val="1"/>
    <w:unhideWhenUsed/>
    <w:rsid w:val="00543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DC1"/>
  </w:style>
  <w:style w:type="character" w:customStyle="1" w:styleId="Heading1Char">
    <w:name w:val="Heading 1 Char"/>
    <w:link w:val="Heading1"/>
    <w:rsid w:val="00543DC1"/>
    <w:rPr>
      <w:rFonts w:ascii="Times New Roman" w:eastAsia="Times New Roman" w:hAnsi="Times New Roman" w:cs="Times New Roman"/>
      <w:b/>
      <w:sz w:val="32"/>
      <w:szCs w:val="20"/>
      <w:lang w:eastAsia="en-US"/>
    </w:rPr>
  </w:style>
  <w:style w:type="paragraph" w:styleId="BodyText">
    <w:name w:val="Body Text"/>
    <w:basedOn w:val="Normal"/>
    <w:link w:val="BodyTextChar"/>
    <w:rsid w:val="00543DC1"/>
    <w:pPr>
      <w:spacing w:before="120" w:after="120"/>
      <w:contextualSpacing/>
    </w:pPr>
    <w:rPr>
      <w:rFonts w:ascii="Times New Roman" w:hAnsi="Times New Roman"/>
      <w:sz w:val="24"/>
      <w:szCs w:val="22"/>
    </w:rPr>
  </w:style>
  <w:style w:type="character" w:customStyle="1" w:styleId="BodyTextChar">
    <w:name w:val="Body Text Char"/>
    <w:link w:val="BodyText"/>
    <w:rsid w:val="00543DC1"/>
    <w:rPr>
      <w:rFonts w:ascii="Times New Roman" w:eastAsia="Times New Roman" w:hAnsi="Times New Roman" w:cs="Times New Roman"/>
      <w:sz w:val="24"/>
      <w:lang w:val="en-US" w:eastAsia="en-US"/>
    </w:rPr>
  </w:style>
  <w:style w:type="paragraph" w:styleId="Footer">
    <w:name w:val="footer"/>
    <w:basedOn w:val="Normal"/>
    <w:link w:val="FooterChar"/>
    <w:rsid w:val="00543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3DC1"/>
    <w:rPr>
      <w:rFonts w:ascii="Times New Roman" w:eastAsia="Times New Roman" w:hAnsi="Times New Roman" w:cs="Times New Roman"/>
      <w:sz w:val="16"/>
      <w:lang w:val="en-US" w:eastAsia="en-US"/>
    </w:rPr>
  </w:style>
  <w:style w:type="paragraph" w:styleId="ListBullet">
    <w:name w:val="List Bullet"/>
    <w:basedOn w:val="List"/>
    <w:rsid w:val="00543DC1"/>
    <w:pPr>
      <w:numPr>
        <w:numId w:val="14"/>
      </w:numPr>
      <w:tabs>
        <w:tab w:val="clear" w:pos="340"/>
      </w:tabs>
      <w:spacing w:before="40" w:after="40"/>
    </w:pPr>
  </w:style>
  <w:style w:type="character" w:customStyle="1" w:styleId="SpecialBold">
    <w:name w:val="Special Bold"/>
    <w:rsid w:val="00543DC1"/>
    <w:rPr>
      <w:b/>
      <w:spacing w:val="0"/>
    </w:rPr>
  </w:style>
  <w:style w:type="paragraph" w:styleId="ListBullet2">
    <w:name w:val="List Bullet 2"/>
    <w:basedOn w:val="List2"/>
    <w:rsid w:val="00543DC1"/>
    <w:pPr>
      <w:numPr>
        <w:numId w:val="15"/>
      </w:numPr>
      <w:tabs>
        <w:tab w:val="clear" w:pos="680"/>
      </w:tabs>
    </w:pPr>
  </w:style>
  <w:style w:type="paragraph" w:styleId="Header">
    <w:name w:val="header"/>
    <w:basedOn w:val="Normal"/>
    <w:link w:val="HeaderChar"/>
    <w:rsid w:val="00543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3DC1"/>
    <w:rPr>
      <w:rFonts w:ascii="Times New Roman" w:eastAsia="Times New Roman" w:hAnsi="Times New Roman" w:cs="Times New Roman"/>
      <w:sz w:val="16"/>
      <w:szCs w:val="20"/>
      <w:lang w:val="en-GB" w:eastAsia="en-US"/>
    </w:rPr>
  </w:style>
  <w:style w:type="character" w:styleId="Emphasis">
    <w:name w:val="Emphasis"/>
    <w:qFormat/>
    <w:rsid w:val="00543DC1"/>
    <w:rPr>
      <w:i/>
    </w:rPr>
  </w:style>
  <w:style w:type="paragraph" w:customStyle="1" w:styleId="SuperHeading">
    <w:name w:val="SuperHeading"/>
    <w:basedOn w:val="Normal"/>
    <w:rsid w:val="00543DC1"/>
    <w:pPr>
      <w:spacing w:before="240" w:after="120"/>
      <w:outlineLvl w:val="0"/>
    </w:pPr>
    <w:rPr>
      <w:rFonts w:ascii="Times New Roman" w:hAnsi="Times New Roman"/>
      <w:b/>
      <w:sz w:val="28"/>
    </w:rPr>
  </w:style>
  <w:style w:type="paragraph" w:customStyle="1" w:styleId="AllowPageBreak">
    <w:name w:val="AllowPageBreak"/>
    <w:rsid w:val="00543D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3DC1"/>
    <w:pPr>
      <w:numPr>
        <w:numId w:val="3"/>
      </w:numPr>
      <w:tabs>
        <w:tab w:val="clear" w:pos="1021"/>
      </w:tabs>
      <w:ind w:left="1037" w:hanging="357"/>
    </w:pPr>
  </w:style>
  <w:style w:type="character" w:customStyle="1" w:styleId="BoldandItalics">
    <w:name w:val="Bold and Italics"/>
    <w:qFormat/>
    <w:rsid w:val="00543DC1"/>
    <w:rPr>
      <w:b/>
      <w:i/>
      <w:u w:val="none"/>
    </w:rPr>
  </w:style>
  <w:style w:type="character" w:customStyle="1" w:styleId="Heading2Char">
    <w:name w:val="Heading 2 Char"/>
    <w:link w:val="Heading2"/>
    <w:rsid w:val="00543DC1"/>
    <w:rPr>
      <w:rFonts w:ascii="Times New Roman" w:eastAsia="Times New Roman" w:hAnsi="Times New Roman" w:cs="Times New Roman"/>
      <w:b/>
      <w:sz w:val="28"/>
      <w:szCs w:val="40"/>
      <w:lang w:eastAsia="en-US"/>
    </w:rPr>
  </w:style>
  <w:style w:type="character" w:customStyle="1" w:styleId="Heading3Char">
    <w:name w:val="Heading 3 Char"/>
    <w:link w:val="Heading3"/>
    <w:rsid w:val="00543D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3DC1"/>
    <w:rPr>
      <w:rFonts w:ascii="Times New Roman" w:eastAsia="Times New Roman" w:hAnsi="Times New Roman" w:cs="Times New Roman"/>
      <w:b/>
      <w:szCs w:val="20"/>
      <w:lang w:eastAsia="en-US"/>
    </w:rPr>
  </w:style>
  <w:style w:type="character" w:customStyle="1" w:styleId="Heading5Char">
    <w:name w:val="Heading 5 Char"/>
    <w:link w:val="Heading5"/>
    <w:rsid w:val="00543D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3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D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D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DC1"/>
    <w:rPr>
      <w:rFonts w:ascii="Courier New" w:eastAsia="Times New Roman" w:hAnsi="Courier New" w:cs="Times New Roman"/>
      <w:i/>
      <w:szCs w:val="20"/>
      <w:lang w:val="en-US" w:eastAsia="en-US"/>
    </w:rPr>
  </w:style>
  <w:style w:type="paragraph" w:customStyle="1" w:styleId="HeadingBase">
    <w:name w:val="Heading Base"/>
    <w:rsid w:val="00543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DC1"/>
    <w:pPr>
      <w:tabs>
        <w:tab w:val="right" w:leader="dot" w:pos="9072"/>
      </w:tabs>
      <w:ind w:left="567"/>
    </w:pPr>
    <w:rPr>
      <w:szCs w:val="22"/>
    </w:rPr>
  </w:style>
  <w:style w:type="paragraph" w:customStyle="1" w:styleId="TOCBase">
    <w:name w:val="TOC Base"/>
    <w:rsid w:val="00543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DC1"/>
    <w:pPr>
      <w:tabs>
        <w:tab w:val="right" w:leader="dot" w:pos="9072"/>
      </w:tabs>
      <w:spacing w:before="40" w:after="40"/>
      <w:ind w:left="284"/>
    </w:pPr>
    <w:rPr>
      <w:rFonts w:ascii="Times New Roman" w:hAnsi="Times New Roman"/>
    </w:rPr>
  </w:style>
  <w:style w:type="paragraph" w:styleId="TOC1">
    <w:name w:val="toc 1"/>
    <w:basedOn w:val="TOCBase"/>
    <w:next w:val="Normal"/>
    <w:rsid w:val="00543D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DC1"/>
    <w:pPr>
      <w:spacing w:before="5040"/>
      <w:jc w:val="center"/>
    </w:pPr>
    <w:rPr>
      <w:sz w:val="48"/>
      <w:szCs w:val="72"/>
      <w:lang w:val="en-US"/>
    </w:rPr>
  </w:style>
  <w:style w:type="character" w:customStyle="1" w:styleId="TitleChar">
    <w:name w:val="Title Char"/>
    <w:link w:val="Title"/>
    <w:rsid w:val="00543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DC1"/>
    <w:pPr>
      <w:tabs>
        <w:tab w:val="left" w:pos="3600"/>
        <w:tab w:val="left" w:pos="3958"/>
      </w:tabs>
    </w:pPr>
  </w:style>
  <w:style w:type="paragraph" w:styleId="List">
    <w:name w:val="List"/>
    <w:basedOn w:val="BodyText"/>
    <w:next w:val="BodyText"/>
    <w:rsid w:val="00543DC1"/>
    <w:pPr>
      <w:tabs>
        <w:tab w:val="left" w:pos="340"/>
      </w:tabs>
      <w:spacing w:before="60" w:after="60"/>
      <w:ind w:left="340" w:hanging="340"/>
    </w:pPr>
  </w:style>
  <w:style w:type="paragraph" w:customStyle="1" w:styleId="Note">
    <w:name w:val="Note"/>
    <w:basedOn w:val="BodyText"/>
    <w:rsid w:val="00543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DC1"/>
    <w:pPr>
      <w:framePr w:wrap="auto" w:hAnchor="text" w:y="6049"/>
    </w:pPr>
    <w:rPr>
      <w:color w:val="000000"/>
      <w:sz w:val="40"/>
    </w:rPr>
  </w:style>
  <w:style w:type="paragraph" w:customStyle="1" w:styleId="TOCTitle">
    <w:name w:val="TOCTitle"/>
    <w:basedOn w:val="Heading1"/>
    <w:rsid w:val="00543DC1"/>
    <w:pPr>
      <w:spacing w:after="240"/>
      <w:jc w:val="center"/>
      <w:outlineLvl w:val="9"/>
    </w:pPr>
    <w:rPr>
      <w:caps/>
    </w:rPr>
  </w:style>
  <w:style w:type="paragraph" w:customStyle="1" w:styleId="Version">
    <w:name w:val="Version"/>
    <w:rsid w:val="00543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DC1"/>
    <w:pPr>
      <w:keepNext w:val="0"/>
      <w:tabs>
        <w:tab w:val="right" w:pos="4176"/>
      </w:tabs>
      <w:ind w:left="198" w:hanging="198"/>
    </w:pPr>
    <w:rPr>
      <w:rFonts w:ascii="Garamond" w:hAnsi="Garamond"/>
    </w:rPr>
  </w:style>
  <w:style w:type="paragraph" w:styleId="IndexHeading">
    <w:name w:val="index heading"/>
    <w:basedOn w:val="Normal"/>
    <w:next w:val="Index1"/>
    <w:semiHidden/>
    <w:rsid w:val="00543DC1"/>
    <w:pPr>
      <w:spacing w:before="120" w:after="120"/>
    </w:pPr>
    <w:rPr>
      <w:rFonts w:ascii="Arial" w:hAnsi="Arial"/>
      <w:b/>
      <w:color w:val="918585"/>
      <w:sz w:val="24"/>
    </w:rPr>
  </w:style>
  <w:style w:type="paragraph" w:customStyle="1" w:styleId="Chapter">
    <w:name w:val="Chapter"/>
    <w:basedOn w:val="Normal"/>
    <w:rsid w:val="00543DC1"/>
    <w:pPr>
      <w:spacing w:before="240"/>
    </w:pPr>
    <w:rPr>
      <w:rFonts w:ascii="Times New Roman" w:hAnsi="Times New Roman"/>
      <w:smallCaps/>
      <w:spacing w:val="80"/>
      <w:sz w:val="28"/>
    </w:rPr>
  </w:style>
  <w:style w:type="paragraph" w:customStyle="1" w:styleId="InChapter">
    <w:name w:val="InChapter"/>
    <w:basedOn w:val="Heading3"/>
    <w:rsid w:val="00543DC1"/>
    <w:pPr>
      <w:spacing w:after="240"/>
      <w:outlineLvl w:val="9"/>
    </w:pPr>
    <w:rPr>
      <w:noProof/>
    </w:rPr>
  </w:style>
  <w:style w:type="paragraph" w:styleId="Index2">
    <w:name w:val="index 2"/>
    <w:basedOn w:val="Normal"/>
    <w:next w:val="Normal"/>
    <w:semiHidden/>
    <w:rsid w:val="00543DC1"/>
    <w:pPr>
      <w:tabs>
        <w:tab w:val="right" w:pos="4176"/>
      </w:tabs>
      <w:ind w:left="568" w:hanging="284"/>
    </w:pPr>
    <w:rPr>
      <w:rFonts w:ascii="Garamond" w:hAnsi="Garamond"/>
    </w:rPr>
  </w:style>
  <w:style w:type="paragraph" w:customStyle="1" w:styleId="Byline">
    <w:name w:val="Byline"/>
    <w:rsid w:val="00543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DC1"/>
    <w:pPr>
      <w:tabs>
        <w:tab w:val="clear" w:pos="3600"/>
        <w:tab w:val="clear" w:pos="3958"/>
      </w:tabs>
      <w:jc w:val="right"/>
    </w:pPr>
  </w:style>
  <w:style w:type="paragraph" w:styleId="Caption">
    <w:name w:val="caption"/>
    <w:basedOn w:val="BodyText"/>
    <w:next w:val="Normal"/>
    <w:qFormat/>
    <w:rsid w:val="00543DC1"/>
    <w:pPr>
      <w:framePr w:w="2268" w:hSpace="181" w:vSpace="181" w:wrap="around" w:vAnchor="text" w:hAnchor="page" w:x="1135" w:y="285" w:anchorLock="1"/>
    </w:pPr>
    <w:rPr>
      <w:i/>
    </w:rPr>
  </w:style>
  <w:style w:type="paragraph" w:customStyle="1" w:styleId="MiniTOCTitle">
    <w:name w:val="MiniTOCTitle"/>
    <w:basedOn w:val="Heading4"/>
    <w:rsid w:val="00543DC1"/>
    <w:pPr>
      <w:spacing w:before="240"/>
      <w:outlineLvl w:val="9"/>
    </w:pPr>
    <w:rPr>
      <w:noProof/>
      <w:sz w:val="24"/>
    </w:rPr>
  </w:style>
  <w:style w:type="paragraph" w:customStyle="1" w:styleId="MiniTOCItem">
    <w:name w:val="MiniTOCItem"/>
    <w:basedOn w:val="ListBullet"/>
    <w:rsid w:val="00543DC1"/>
    <w:pPr>
      <w:numPr>
        <w:numId w:val="0"/>
      </w:numPr>
      <w:tabs>
        <w:tab w:val="right" w:leader="dot" w:pos="6521"/>
      </w:tabs>
      <w:spacing w:before="0" w:after="0"/>
    </w:pPr>
  </w:style>
  <w:style w:type="paragraph" w:customStyle="1" w:styleId="TOFTitle">
    <w:name w:val="TOFTitle"/>
    <w:basedOn w:val="TOCTitle"/>
    <w:rsid w:val="00543DC1"/>
  </w:style>
  <w:style w:type="paragraph" w:styleId="TableofFigures">
    <w:name w:val="table of figures"/>
    <w:basedOn w:val="Normal"/>
    <w:next w:val="Normal"/>
    <w:semiHidden/>
    <w:rsid w:val="00543DC1"/>
    <w:pPr>
      <w:tabs>
        <w:tab w:val="right" w:leader="dot" w:pos="9072"/>
      </w:tabs>
      <w:ind w:left="970" w:hanging="403"/>
    </w:pPr>
    <w:rPr>
      <w:rFonts w:ascii="Times New Roman" w:hAnsi="Times New Roman"/>
      <w:b/>
    </w:rPr>
  </w:style>
  <w:style w:type="paragraph" w:styleId="ListNumber">
    <w:name w:val="List Number"/>
    <w:basedOn w:val="List"/>
    <w:rsid w:val="00543DC1"/>
    <w:pPr>
      <w:numPr>
        <w:numId w:val="12"/>
      </w:numPr>
    </w:pPr>
  </w:style>
  <w:style w:type="character" w:customStyle="1" w:styleId="WingdingSymbols">
    <w:name w:val="Wingding Symbols"/>
    <w:rsid w:val="00543DC1"/>
    <w:rPr>
      <w:rFonts w:ascii="Wingdings" w:hAnsi="Wingdings"/>
    </w:rPr>
  </w:style>
  <w:style w:type="paragraph" w:customStyle="1" w:styleId="TableHeading">
    <w:name w:val="Table Heading"/>
    <w:basedOn w:val="HeadingBase"/>
    <w:rsid w:val="00543DC1"/>
    <w:pPr>
      <w:keepLines/>
      <w:pBdr>
        <w:bottom w:val="single" w:sz="6" w:space="1" w:color="918585"/>
      </w:pBdr>
      <w:spacing w:before="240"/>
    </w:pPr>
  </w:style>
  <w:style w:type="character" w:customStyle="1" w:styleId="HotSpot">
    <w:name w:val="HotSpot"/>
    <w:rsid w:val="00543DC1"/>
    <w:rPr>
      <w:color w:val="0033CC"/>
      <w:u w:val="none"/>
    </w:rPr>
  </w:style>
  <w:style w:type="paragraph" w:customStyle="1" w:styleId="BodyTextRight">
    <w:name w:val="Body Text Right"/>
    <w:basedOn w:val="BodyText"/>
    <w:rsid w:val="00543DC1"/>
    <w:pPr>
      <w:spacing w:before="0" w:after="0"/>
      <w:jc w:val="right"/>
    </w:pPr>
  </w:style>
  <w:style w:type="paragraph" w:styleId="Index3">
    <w:name w:val="index 3"/>
    <w:basedOn w:val="ListNumber2"/>
    <w:next w:val="Normal"/>
    <w:semiHidden/>
    <w:rsid w:val="00543DC1"/>
    <w:pPr>
      <w:numPr>
        <w:numId w:val="0"/>
      </w:numPr>
      <w:tabs>
        <w:tab w:val="right" w:leader="dot" w:pos="4176"/>
      </w:tabs>
    </w:pPr>
  </w:style>
  <w:style w:type="paragraph" w:styleId="ListNumber2">
    <w:name w:val="List Number 2"/>
    <w:basedOn w:val="List2"/>
    <w:rsid w:val="00543DC1"/>
    <w:pPr>
      <w:numPr>
        <w:numId w:val="11"/>
      </w:numPr>
      <w:tabs>
        <w:tab w:val="clear" w:pos="1060"/>
      </w:tabs>
    </w:pPr>
  </w:style>
  <w:style w:type="paragraph" w:customStyle="1" w:styleId="MarginNote">
    <w:name w:val="Margin Note"/>
    <w:basedOn w:val="BodyText"/>
    <w:rsid w:val="00543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3D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DC1"/>
    <w:rPr>
      <w:sz w:val="32"/>
    </w:rPr>
  </w:style>
  <w:style w:type="paragraph" w:customStyle="1" w:styleId="HeadingProcedure">
    <w:name w:val="Heading Procedure"/>
    <w:basedOn w:val="HeadingBase"/>
    <w:next w:val="Normal"/>
    <w:rsid w:val="00543DC1"/>
    <w:pPr>
      <w:tabs>
        <w:tab w:val="left" w:pos="0"/>
      </w:tabs>
      <w:spacing w:before="120" w:after="60"/>
    </w:pPr>
    <w:rPr>
      <w:i/>
      <w:color w:val="918585"/>
      <w:sz w:val="22"/>
    </w:rPr>
  </w:style>
  <w:style w:type="paragraph" w:customStyle="1" w:styleId="TableBodyText">
    <w:name w:val="Table Body Text"/>
    <w:basedOn w:val="BodyText"/>
    <w:rsid w:val="00543DC1"/>
    <w:pPr>
      <w:spacing w:before="60" w:after="60"/>
    </w:pPr>
  </w:style>
  <w:style w:type="paragraph" w:styleId="ListContinue">
    <w:name w:val="List Continue"/>
    <w:basedOn w:val="List"/>
    <w:rsid w:val="00543DC1"/>
    <w:pPr>
      <w:ind w:firstLine="0"/>
    </w:pPr>
  </w:style>
  <w:style w:type="paragraph" w:customStyle="1" w:styleId="ListNote">
    <w:name w:val="List Note"/>
    <w:basedOn w:val="List"/>
    <w:rsid w:val="00543DC1"/>
    <w:pPr>
      <w:pBdr>
        <w:top w:val="single" w:sz="6" w:space="2" w:color="918585"/>
        <w:bottom w:val="single" w:sz="6" w:space="2" w:color="918585"/>
      </w:pBdr>
      <w:tabs>
        <w:tab w:val="left" w:pos="1021"/>
      </w:tabs>
      <w:ind w:firstLine="0"/>
    </w:pPr>
  </w:style>
  <w:style w:type="paragraph" w:customStyle="1" w:styleId="Warning">
    <w:name w:val="Warning"/>
    <w:basedOn w:val="BodyText"/>
    <w:rsid w:val="00543DC1"/>
    <w:pPr>
      <w:shd w:val="clear" w:color="auto" w:fill="D9D9D9"/>
      <w:tabs>
        <w:tab w:val="left" w:pos="992"/>
      </w:tabs>
      <w:ind w:left="119" w:right="119"/>
    </w:pPr>
    <w:rPr>
      <w:sz w:val="20"/>
    </w:rPr>
  </w:style>
  <w:style w:type="paragraph" w:customStyle="1" w:styleId="MarginIcons">
    <w:name w:val="Margin Icons"/>
    <w:basedOn w:val="BodyText"/>
    <w:rsid w:val="00543D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3DC1"/>
    <w:rPr>
      <w:rFonts w:ascii="Courier New" w:hAnsi="Courier New"/>
    </w:rPr>
  </w:style>
  <w:style w:type="paragraph" w:customStyle="1" w:styleId="NoteBullet">
    <w:name w:val="Note Bullet"/>
    <w:basedOn w:val="Note"/>
    <w:rsid w:val="00543DC1"/>
    <w:pPr>
      <w:tabs>
        <w:tab w:val="clear" w:pos="680"/>
      </w:tabs>
      <w:spacing w:before="60" w:after="60"/>
    </w:pPr>
  </w:style>
  <w:style w:type="paragraph" w:customStyle="1" w:styleId="SubHeading2">
    <w:name w:val="SubHeading2"/>
    <w:basedOn w:val="HeadingBase"/>
    <w:rsid w:val="00543DC1"/>
    <w:pPr>
      <w:spacing w:before="240" w:after="60"/>
    </w:pPr>
    <w:rPr>
      <w:sz w:val="20"/>
    </w:rPr>
  </w:style>
  <w:style w:type="paragraph" w:customStyle="1" w:styleId="SubHeading1">
    <w:name w:val="SubHeading1"/>
    <w:basedOn w:val="HeadingBase"/>
    <w:rsid w:val="00543DC1"/>
    <w:pPr>
      <w:spacing w:before="240" w:after="60"/>
    </w:pPr>
    <w:rPr>
      <w:color w:val="918585"/>
      <w:sz w:val="22"/>
    </w:rPr>
  </w:style>
  <w:style w:type="paragraph" w:customStyle="1" w:styleId="SideHeading">
    <w:name w:val="Side Heading"/>
    <w:basedOn w:val="HeadingBase"/>
    <w:rsid w:val="00543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DC1"/>
    <w:pPr>
      <w:numPr>
        <w:numId w:val="13"/>
      </w:numPr>
    </w:pPr>
  </w:style>
  <w:style w:type="paragraph" w:styleId="PlainText">
    <w:name w:val="Plain Text"/>
    <w:basedOn w:val="Normal"/>
    <w:link w:val="PlainTextChar"/>
    <w:rsid w:val="00543DC1"/>
    <w:rPr>
      <w:sz w:val="20"/>
    </w:rPr>
  </w:style>
  <w:style w:type="character" w:customStyle="1" w:styleId="PlainTextChar">
    <w:name w:val="Plain Text Char"/>
    <w:basedOn w:val="DefaultParagraphFont"/>
    <w:link w:val="PlainText"/>
    <w:rsid w:val="00543DC1"/>
    <w:rPr>
      <w:rFonts w:ascii="Courier New" w:eastAsia="Times New Roman" w:hAnsi="Courier New" w:cs="Times New Roman"/>
      <w:sz w:val="20"/>
      <w:szCs w:val="20"/>
      <w:lang w:val="en-US" w:eastAsia="en-US"/>
    </w:rPr>
  </w:style>
  <w:style w:type="character" w:customStyle="1" w:styleId="MenuOption">
    <w:name w:val="Menu Option"/>
    <w:rsid w:val="00543DC1"/>
    <w:rPr>
      <w:b/>
      <w:smallCaps/>
    </w:rPr>
  </w:style>
  <w:style w:type="paragraph" w:customStyle="1" w:styleId="TableListNumber">
    <w:name w:val="Table List Number"/>
    <w:basedOn w:val="ListNumber"/>
    <w:rsid w:val="00543DC1"/>
    <w:pPr>
      <w:numPr>
        <w:numId w:val="0"/>
      </w:numPr>
    </w:pPr>
  </w:style>
  <w:style w:type="paragraph" w:styleId="TOC4">
    <w:name w:val="toc 4"/>
    <w:basedOn w:val="TOCBase"/>
    <w:next w:val="Normal"/>
    <w:semiHidden/>
    <w:rsid w:val="00543DC1"/>
    <w:pPr>
      <w:tabs>
        <w:tab w:val="right" w:leader="dot" w:pos="9071"/>
      </w:tabs>
      <w:ind w:left="1701"/>
    </w:pPr>
  </w:style>
  <w:style w:type="paragraph" w:customStyle="1" w:styleId="ListAlpha">
    <w:name w:val="List Alpha"/>
    <w:basedOn w:val="List"/>
    <w:rsid w:val="00543DC1"/>
    <w:pPr>
      <w:numPr>
        <w:numId w:val="10"/>
      </w:numPr>
    </w:pPr>
  </w:style>
  <w:style w:type="paragraph" w:customStyle="1" w:styleId="ListAlpha2">
    <w:name w:val="List Alpha 2"/>
    <w:basedOn w:val="List2"/>
    <w:rsid w:val="00543DC1"/>
    <w:pPr>
      <w:numPr>
        <w:numId w:val="9"/>
      </w:numPr>
    </w:pPr>
  </w:style>
  <w:style w:type="paragraph" w:styleId="List2">
    <w:name w:val="List 2"/>
    <w:basedOn w:val="BodyText"/>
    <w:rsid w:val="00543DC1"/>
    <w:pPr>
      <w:tabs>
        <w:tab w:val="left" w:pos="680"/>
      </w:tabs>
      <w:spacing w:before="60" w:after="60"/>
      <w:ind w:left="680" w:hanging="340"/>
    </w:pPr>
  </w:style>
  <w:style w:type="paragraph" w:styleId="List3">
    <w:name w:val="List 3"/>
    <w:basedOn w:val="BodyText"/>
    <w:rsid w:val="00543DC1"/>
    <w:pPr>
      <w:tabs>
        <w:tab w:val="left" w:pos="1021"/>
      </w:tabs>
      <w:spacing w:before="60" w:after="60"/>
      <w:ind w:left="1020" w:hanging="340"/>
    </w:pPr>
  </w:style>
  <w:style w:type="paragraph" w:styleId="List4">
    <w:name w:val="List 4"/>
    <w:basedOn w:val="BodyText"/>
    <w:rsid w:val="00543DC1"/>
    <w:pPr>
      <w:tabs>
        <w:tab w:val="left" w:pos="1361"/>
      </w:tabs>
      <w:spacing w:before="60" w:after="60"/>
      <w:ind w:left="1361" w:hanging="340"/>
    </w:pPr>
  </w:style>
  <w:style w:type="paragraph" w:styleId="List5">
    <w:name w:val="List 5"/>
    <w:basedOn w:val="BodyText"/>
    <w:rsid w:val="00543DC1"/>
    <w:pPr>
      <w:tabs>
        <w:tab w:val="left" w:pos="1701"/>
      </w:tabs>
      <w:spacing w:before="60" w:after="60"/>
      <w:ind w:left="1701" w:hanging="340"/>
    </w:pPr>
  </w:style>
  <w:style w:type="paragraph" w:styleId="ListBullet4">
    <w:name w:val="List Bullet 4"/>
    <w:basedOn w:val="List4"/>
    <w:rsid w:val="00543DC1"/>
    <w:pPr>
      <w:numPr>
        <w:numId w:val="4"/>
      </w:numPr>
    </w:pPr>
  </w:style>
  <w:style w:type="paragraph" w:styleId="ListBullet5">
    <w:name w:val="List Bullet 5"/>
    <w:basedOn w:val="List5"/>
    <w:rsid w:val="00543DC1"/>
    <w:pPr>
      <w:numPr>
        <w:numId w:val="5"/>
      </w:numPr>
    </w:pPr>
  </w:style>
  <w:style w:type="paragraph" w:styleId="ListContinue2">
    <w:name w:val="List Continue 2"/>
    <w:basedOn w:val="List2"/>
    <w:rsid w:val="00543DC1"/>
    <w:pPr>
      <w:ind w:firstLine="0"/>
    </w:pPr>
  </w:style>
  <w:style w:type="paragraph" w:styleId="ListContinue3">
    <w:name w:val="List Continue 3"/>
    <w:basedOn w:val="List3"/>
    <w:rsid w:val="00543DC1"/>
    <w:pPr>
      <w:ind w:left="1021" w:firstLine="0"/>
    </w:pPr>
  </w:style>
  <w:style w:type="paragraph" w:styleId="ListContinue4">
    <w:name w:val="List Continue 4"/>
    <w:basedOn w:val="List4"/>
    <w:rsid w:val="00543DC1"/>
    <w:pPr>
      <w:ind w:firstLine="0"/>
    </w:pPr>
  </w:style>
  <w:style w:type="paragraph" w:styleId="ListContinue5">
    <w:name w:val="List Continue 5"/>
    <w:basedOn w:val="List5"/>
    <w:rsid w:val="00543DC1"/>
    <w:pPr>
      <w:ind w:firstLine="0"/>
    </w:pPr>
  </w:style>
  <w:style w:type="paragraph" w:styleId="ListNumber3">
    <w:name w:val="List Number 3"/>
    <w:basedOn w:val="List3"/>
    <w:rsid w:val="00543DC1"/>
    <w:pPr>
      <w:numPr>
        <w:numId w:val="6"/>
      </w:numPr>
    </w:pPr>
  </w:style>
  <w:style w:type="paragraph" w:styleId="ListNumber4">
    <w:name w:val="List Number 4"/>
    <w:basedOn w:val="List4"/>
    <w:rsid w:val="00543DC1"/>
    <w:pPr>
      <w:numPr>
        <w:numId w:val="7"/>
      </w:numPr>
    </w:pPr>
  </w:style>
  <w:style w:type="paragraph" w:styleId="ListNumber5">
    <w:name w:val="List Number 5"/>
    <w:basedOn w:val="List5"/>
    <w:rsid w:val="00543DC1"/>
    <w:pPr>
      <w:numPr>
        <w:numId w:val="8"/>
      </w:numPr>
    </w:pPr>
  </w:style>
  <w:style w:type="paragraph" w:styleId="BlockText">
    <w:name w:val="Block Text"/>
    <w:basedOn w:val="Normal"/>
    <w:rsid w:val="00543DC1"/>
    <w:pPr>
      <w:spacing w:after="120"/>
      <w:ind w:left="1440" w:right="1440"/>
    </w:pPr>
  </w:style>
  <w:style w:type="character" w:customStyle="1" w:styleId="Subscript">
    <w:name w:val="Subscript"/>
    <w:rsid w:val="00543DC1"/>
    <w:rPr>
      <w:sz w:val="16"/>
      <w:vertAlign w:val="subscript"/>
    </w:rPr>
  </w:style>
  <w:style w:type="character" w:customStyle="1" w:styleId="Superscript">
    <w:name w:val="Superscript"/>
    <w:rsid w:val="00543DC1"/>
    <w:rPr>
      <w:sz w:val="16"/>
      <w:vertAlign w:val="superscript"/>
    </w:rPr>
  </w:style>
  <w:style w:type="character" w:customStyle="1" w:styleId="Symbols">
    <w:name w:val="Symbols"/>
    <w:rsid w:val="00543DC1"/>
    <w:rPr>
      <w:rFonts w:ascii="Symbol" w:hAnsi="Symbol"/>
    </w:rPr>
  </w:style>
  <w:style w:type="character" w:customStyle="1" w:styleId="MenuOptions">
    <w:name w:val="Menu Options"/>
    <w:rsid w:val="00543DC1"/>
    <w:rPr>
      <w:rFonts w:ascii="Arial Narrow" w:hAnsi="Arial Narrow"/>
      <w:smallCaps/>
    </w:rPr>
  </w:style>
  <w:style w:type="character" w:customStyle="1" w:styleId="Buttons">
    <w:name w:val="Buttons"/>
    <w:rsid w:val="00543DC1"/>
    <w:rPr>
      <w:b/>
    </w:rPr>
  </w:style>
  <w:style w:type="character" w:customStyle="1" w:styleId="Underlined">
    <w:name w:val="Underlined"/>
    <w:rsid w:val="00543DC1"/>
    <w:rPr>
      <w:u w:val="single"/>
    </w:rPr>
  </w:style>
  <w:style w:type="paragraph" w:customStyle="1" w:styleId="TableBodyTextRight">
    <w:name w:val="Table Body Text Right"/>
    <w:basedOn w:val="TableBodyText"/>
    <w:rsid w:val="00543DC1"/>
    <w:pPr>
      <w:widowControl w:val="0"/>
      <w:autoSpaceDE w:val="0"/>
      <w:autoSpaceDN w:val="0"/>
      <w:adjustRightInd w:val="0"/>
      <w:jc w:val="right"/>
    </w:pPr>
    <w:rPr>
      <w:rFonts w:cs="Arial"/>
      <w:szCs w:val="18"/>
    </w:rPr>
  </w:style>
  <w:style w:type="paragraph" w:customStyle="1" w:styleId="CopyrightText">
    <w:name w:val="Copyright Text"/>
    <w:basedOn w:val="BodyText"/>
    <w:rsid w:val="00543DC1"/>
    <w:rPr>
      <w:sz w:val="18"/>
    </w:rPr>
  </w:style>
  <w:style w:type="paragraph" w:customStyle="1" w:styleId="BodySmallRight">
    <w:name w:val="Body Small Right"/>
    <w:basedOn w:val="BodyTextRight"/>
    <w:rsid w:val="00543DC1"/>
    <w:rPr>
      <w:sz w:val="18"/>
      <w:szCs w:val="18"/>
    </w:rPr>
  </w:style>
  <w:style w:type="paragraph" w:customStyle="1" w:styleId="MarginEdition">
    <w:name w:val="Margin Edition"/>
    <w:basedOn w:val="MarginNote"/>
    <w:rsid w:val="00543DC1"/>
    <w:pPr>
      <w:spacing w:before="0" w:after="0"/>
    </w:pPr>
    <w:rPr>
      <w:rFonts w:ascii="Times New Roman" w:hAnsi="Times New Roman"/>
      <w:color w:val="999999"/>
    </w:rPr>
  </w:style>
  <w:style w:type="paragraph" w:customStyle="1" w:styleId="Spacer">
    <w:name w:val="Spacer"/>
    <w:basedOn w:val="Normal"/>
    <w:rsid w:val="00543DC1"/>
    <w:rPr>
      <w:sz w:val="2"/>
      <w:szCs w:val="2"/>
    </w:rPr>
  </w:style>
  <w:style w:type="character" w:customStyle="1" w:styleId="Small">
    <w:name w:val="Small"/>
    <w:rsid w:val="00543DC1"/>
    <w:rPr>
      <w:sz w:val="16"/>
    </w:rPr>
  </w:style>
  <w:style w:type="paragraph" w:customStyle="1" w:styleId="WideTable">
    <w:name w:val="Wide Table"/>
    <w:basedOn w:val="Normal"/>
    <w:rsid w:val="00543DC1"/>
    <w:pPr>
      <w:ind w:left="-1418"/>
    </w:pPr>
    <w:rPr>
      <w:sz w:val="2"/>
      <w:szCs w:val="2"/>
    </w:rPr>
  </w:style>
  <w:style w:type="character" w:styleId="PageNumber">
    <w:name w:val="page number"/>
    <w:rsid w:val="00543DC1"/>
  </w:style>
  <w:style w:type="paragraph" w:styleId="Quote">
    <w:name w:val="Quote"/>
    <w:basedOn w:val="Heading1"/>
    <w:link w:val="QuoteChar"/>
    <w:qFormat/>
    <w:rsid w:val="00543DC1"/>
    <w:rPr>
      <w:b w:val="0"/>
      <w:sz w:val="72"/>
      <w:szCs w:val="72"/>
      <w:lang w:val="en-NZ"/>
    </w:rPr>
  </w:style>
  <w:style w:type="character" w:customStyle="1" w:styleId="QuoteChar">
    <w:name w:val="Quote Char"/>
    <w:link w:val="Quote"/>
    <w:rsid w:val="00543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DC1"/>
    <w:pPr>
      <w:pageBreakBefore/>
    </w:pPr>
  </w:style>
  <w:style w:type="paragraph" w:customStyle="1" w:styleId="Border">
    <w:name w:val="Border"/>
    <w:basedOn w:val="Normal"/>
    <w:qFormat/>
    <w:rsid w:val="00543DC1"/>
    <w:pPr>
      <w:pBdr>
        <w:top w:val="single" w:sz="18" w:space="1" w:color="auto"/>
      </w:pBdr>
    </w:pPr>
    <w:rPr>
      <w:rFonts w:ascii="Times New Roman" w:hAnsi="Times New Roman"/>
      <w:color w:val="FFFFFF"/>
      <w:sz w:val="2"/>
    </w:rPr>
  </w:style>
  <w:style w:type="character" w:styleId="IntenseEmphasis">
    <w:name w:val="Intense Emphasis"/>
    <w:uiPriority w:val="21"/>
    <w:qFormat/>
    <w:rsid w:val="00543DC1"/>
    <w:rPr>
      <w:b/>
      <w:bCs/>
      <w:i/>
      <w:iCs/>
      <w:color w:val="auto"/>
    </w:rPr>
  </w:style>
  <w:style w:type="paragraph" w:styleId="IntenseQuote">
    <w:name w:val="Intense Quote"/>
    <w:basedOn w:val="Normal"/>
    <w:next w:val="Normal"/>
    <w:link w:val="IntenseQuoteChar"/>
    <w:uiPriority w:val="30"/>
    <w:qFormat/>
    <w:rsid w:val="00543D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3DC1"/>
    <w:rPr>
      <w:rFonts w:ascii="Courier New" w:eastAsia="Times New Roman" w:hAnsi="Courier New" w:cs="Times New Roman"/>
      <w:b/>
      <w:bCs/>
      <w:i/>
      <w:iCs/>
      <w:szCs w:val="20"/>
      <w:lang w:val="en-US" w:eastAsia="en-US"/>
    </w:rPr>
  </w:style>
  <w:style w:type="character" w:styleId="SubtleReference">
    <w:name w:val="Subtle Reference"/>
    <w:uiPriority w:val="31"/>
    <w:qFormat/>
    <w:rsid w:val="00543DC1"/>
    <w:rPr>
      <w:smallCaps/>
      <w:color w:val="auto"/>
      <w:u w:val="single"/>
    </w:rPr>
  </w:style>
  <w:style w:type="character" w:styleId="IntenseReference">
    <w:name w:val="Intense Reference"/>
    <w:uiPriority w:val="32"/>
    <w:qFormat/>
    <w:rsid w:val="00543DC1"/>
    <w:rPr>
      <w:b/>
      <w:bCs/>
      <w:smallCaps/>
      <w:color w:val="auto"/>
      <w:spacing w:val="5"/>
      <w:u w:val="single"/>
    </w:rPr>
  </w:style>
  <w:style w:type="paragraph" w:customStyle="1" w:styleId="2ColumnHeading">
    <w:name w:val="2Column Heading"/>
    <w:basedOn w:val="BodyText"/>
    <w:qFormat/>
    <w:rsid w:val="00543DC1"/>
    <w:pPr>
      <w:spacing w:after="60"/>
      <w:ind w:left="-2268"/>
    </w:pPr>
    <w:rPr>
      <w:b/>
    </w:rPr>
  </w:style>
  <w:style w:type="paragraph" w:customStyle="1" w:styleId="Heading1TOC">
    <w:name w:val="Heading1 TOC"/>
    <w:basedOn w:val="Normal"/>
    <w:qFormat/>
    <w:rsid w:val="00543DC1"/>
    <w:pPr>
      <w:spacing w:before="240" w:after="120"/>
    </w:pPr>
    <w:rPr>
      <w:rFonts w:ascii="Times New Roman" w:hAnsi="Times New Roman"/>
      <w:b/>
      <w:sz w:val="32"/>
    </w:rPr>
  </w:style>
  <w:style w:type="paragraph" w:customStyle="1" w:styleId="Heading2TOC">
    <w:name w:val="Heading2 TOC"/>
    <w:basedOn w:val="Normal"/>
    <w:qFormat/>
    <w:rsid w:val="00543DC1"/>
    <w:pPr>
      <w:spacing w:before="240" w:after="60"/>
    </w:pPr>
    <w:rPr>
      <w:rFonts w:ascii="Times New Roman" w:hAnsi="Times New Roman"/>
      <w:b/>
      <w:sz w:val="28"/>
    </w:rPr>
  </w:style>
  <w:style w:type="character" w:customStyle="1" w:styleId="Underline">
    <w:name w:val="Underline"/>
    <w:qFormat/>
    <w:rsid w:val="00543DC1"/>
    <w:rPr>
      <w:u w:val="single"/>
    </w:rPr>
  </w:style>
  <w:style w:type="paragraph" w:styleId="BalloonText">
    <w:name w:val="Balloon Text"/>
    <w:basedOn w:val="Normal"/>
    <w:link w:val="BalloonTextChar"/>
    <w:rsid w:val="00543DC1"/>
    <w:rPr>
      <w:rFonts w:ascii="Tahoma" w:hAnsi="Tahoma" w:cs="Tahoma"/>
      <w:sz w:val="16"/>
      <w:szCs w:val="16"/>
    </w:rPr>
  </w:style>
  <w:style w:type="character" w:customStyle="1" w:styleId="BalloonTextChar">
    <w:name w:val="Balloon Text Char"/>
    <w:link w:val="BalloonText"/>
    <w:rsid w:val="00543D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D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3D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1768</Words>
  <Characters>11128</Characters>
  <Application>Microsoft Office Word</Application>
  <DocSecurity>0</DocSecurity>
  <Lines>460</Lines>
  <Paragraphs>328</Paragraphs>
  <ScaleCrop>false</ScaleCrop>
  <Company>Author-it Software Corporation Ltd.</Company>
  <LinksUpToDate>false</LinksUpToDate>
  <CharactersWithSpaces>12819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CUACHR401A Create and perform dance pieces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