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91C" w:rsidP="0054391C">
      <w:pPr>
        <w:pStyle w:val="Title"/>
      </w:pPr>
      <w:r>
        <w:fldChar w:fldCharType="begin"/>
      </w:r>
      <w:r>
        <w:instrText xml:space="preserve"> TITLE   \* MERGEFORMAT </w:instrText>
      </w:r>
      <w:r>
        <w:fldChar w:fldCharType="separate"/>
      </w:r>
      <w:r>
        <w:t>CUACHR301A Develop basic dance composition skills</w:t>
      </w:r>
      <w:r>
        <w:fldChar w:fldCharType="end"/>
      </w:r>
    </w:p>
    <w:p w:rsidR="0054391C" w:rsidP="0054391C">
      <w:pPr>
        <w:pStyle w:val="Version"/>
        <w:sectPr w:rsidSect="00F511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11A" w:rsidP="00F5111A">
      <w:pPr>
        <w:pStyle w:val="SuperHeading"/>
      </w:pPr>
      <w:r w:rsidRPr="00F5111A">
        <w:t>CUACHR301A Develop basic dance composition skills</w:t>
      </w:r>
    </w:p>
    <w:p w:rsidR="00000000" w:rsidRPr="00F5111A" w:rsidP="00F5111A">
      <w:pPr>
        <w:pStyle w:val="Heading1"/>
      </w:pPr>
      <w:bookmarkStart w:id="1" w:name="O_341194"/>
      <w:bookmarkEnd w:id="1"/>
      <w:r w:rsidRPr="00F5111A">
        <w:t>Modification History</w:t>
      </w:r>
    </w:p>
    <w:tbl>
      <w:tblPr>
        <w:tblW w:w="0" w:type="auto"/>
        <w:tblLayout w:type="fixed"/>
        <w:tblCellMar>
          <w:left w:w="62" w:type="dxa"/>
          <w:right w:w="62" w:type="dxa"/>
        </w:tblCellMar>
        <w:tblLook w:val="0000"/>
      </w:tblPr>
      <w:tblGrid>
        <w:gridCol w:w="3153"/>
        <w:gridCol w:w="5873"/>
      </w:tblGrid>
      <w:tr w:rsidTr="00F5111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BodyText"/>
            </w:pPr>
            <w:r w:rsidRPr="00F5111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SpecialBold"/>
              </w:rPr>
              <w:t>Comments</w:t>
            </w:r>
          </w:p>
        </w:tc>
      </w:tr>
      <w:tr w:rsidTr="00F5111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t>CUACHR301A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BodyText"/>
            </w:pPr>
            <w:r w:rsidRPr="00F5111A">
              <w:t xml:space="preserve">This version first released with </w:t>
            </w:r>
            <w:r w:rsidRPr="00F5111A">
              <w:rPr>
                <w:rStyle w:val="Emphasis"/>
              </w:rPr>
              <w:t>CUA11 Live Performance Training Package version 1.0</w:t>
            </w:r>
          </w:p>
        </w:tc>
      </w:tr>
    </w:tbl>
    <w:p w:rsidR="00000000" w:rsidRPr="00F5111A" w:rsidP="00F5111A">
      <w:pPr>
        <w:pStyle w:val="BodyText"/>
      </w:pPr>
    </w:p>
    <w:p w:rsidR="00000000" w:rsidRPr="00F5111A" w:rsidP="00F5111A">
      <w:pPr>
        <w:pStyle w:val="AllowPageBreak"/>
      </w:pPr>
    </w:p>
    <w:p w:rsidR="00000000" w:rsidRPr="00F5111A" w:rsidP="00F5111A">
      <w:pPr>
        <w:pStyle w:val="Heading1"/>
      </w:pPr>
      <w:bookmarkStart w:id="2" w:name="O_341195"/>
      <w:bookmarkEnd w:id="2"/>
      <w:r w:rsidRPr="00F5111A">
        <w:t>Unit Descriptor</w:t>
      </w:r>
    </w:p>
    <w:p w:rsidR="00000000" w:rsidRPr="00F5111A" w:rsidP="00F5111A">
      <w:pPr>
        <w:pStyle w:val="BodyText"/>
      </w:pPr>
      <w:r w:rsidRPr="00F5111A">
        <w:t>This unit describes the performance outcomes, skills and knowledge required to organise movement in order to compose a short dance sequence with limited topic or scope. It involves using the body in space, designing timing and dynamic contrasts, and buildi</w:t>
      </w:r>
      <w:r w:rsidRPr="00F5111A">
        <w:t>ng relationships that convey the message of the dance. The skills developed in this unit are the building blocks for the craft of choreography.</w:t>
      </w:r>
    </w:p>
    <w:p w:rsidR="00000000" w:rsidRPr="00F5111A" w:rsidP="00F5111A">
      <w:pPr>
        <w:pStyle w:val="AllowPageBreak"/>
      </w:pPr>
    </w:p>
    <w:p w:rsidR="00000000" w:rsidRPr="00F5111A" w:rsidP="00F5111A">
      <w:pPr>
        <w:pStyle w:val="Heading1"/>
      </w:pPr>
      <w:bookmarkStart w:id="3" w:name="O_341196"/>
      <w:bookmarkEnd w:id="3"/>
      <w:r w:rsidRPr="00F5111A">
        <w:t>Application of the Unit</w:t>
      </w:r>
    </w:p>
    <w:p w:rsidR="00000000" w:rsidRPr="00F5111A" w:rsidP="00F5111A">
      <w:pPr>
        <w:pStyle w:val="BodyText"/>
      </w:pPr>
      <w:r w:rsidRPr="00F5111A">
        <w:t>Dancers who are required to compose short and simple dance sequences apply the skills and knowledge outlined in this unit. At this level dance composition is simple in nature, for example using one prop or taking a theme, such as meeting and parting, and c</w:t>
      </w:r>
      <w:r w:rsidRPr="00F5111A">
        <w:t>ould be applied to a variety of dance styles, such as tap, jazz, contemporary, street and cultural forms of dance. Pieces could be developed as part of dance studies or for informal presentation.</w:t>
      </w:r>
    </w:p>
    <w:p w:rsidR="00000000" w:rsidRPr="00F5111A" w:rsidP="00F5111A">
      <w:pPr>
        <w:pStyle w:val="BodyText"/>
      </w:pPr>
      <w:r w:rsidRPr="00F5111A">
        <w:t>Work is usually undertaken under supervision, though some au</w:t>
      </w:r>
      <w:r w:rsidRPr="00F5111A">
        <w:t>tonomy and judgement can be expected.</w:t>
      </w:r>
    </w:p>
    <w:p w:rsidR="00000000" w:rsidRPr="00F5111A" w:rsidP="00F5111A">
      <w:pPr>
        <w:pStyle w:val="AllowPageBreak"/>
      </w:pPr>
    </w:p>
    <w:p w:rsidR="00000000" w:rsidRPr="00F5111A" w:rsidP="00F5111A">
      <w:pPr>
        <w:pStyle w:val="Heading1"/>
      </w:pPr>
      <w:bookmarkStart w:id="4" w:name="O_341197"/>
      <w:bookmarkEnd w:id="4"/>
      <w:r w:rsidRPr="00F5111A">
        <w:t>Licensing/Regulatory Information</w:t>
      </w:r>
    </w:p>
    <w:p w:rsidR="00000000" w:rsidRPr="00F5111A" w:rsidP="00F5111A">
      <w:pPr>
        <w:pStyle w:val="BodyText"/>
      </w:pPr>
      <w:r w:rsidRPr="00F5111A">
        <w:t>No licensing, legislative, regulatory or certification requirements apply to this unit at the time of endorsement.</w:t>
      </w:r>
    </w:p>
    <w:p w:rsidR="00000000" w:rsidRPr="00F5111A" w:rsidP="00F5111A">
      <w:pPr>
        <w:pStyle w:val="AllowPageBreak"/>
      </w:pPr>
    </w:p>
    <w:p w:rsidR="00000000" w:rsidRPr="00F5111A" w:rsidP="00F5111A">
      <w:pPr>
        <w:pStyle w:val="Heading1"/>
      </w:pPr>
      <w:bookmarkStart w:id="5" w:name="O_341198"/>
      <w:bookmarkEnd w:id="5"/>
      <w:r w:rsidRPr="00F5111A">
        <w:t>Pre-Requisites</w:t>
      </w:r>
    </w:p>
    <w:p w:rsidR="00000000" w:rsidRPr="00F5111A" w:rsidP="00F5111A">
      <w:pPr>
        <w:pStyle w:val="BodyText"/>
      </w:pPr>
      <w:r w:rsidRPr="00F5111A">
        <w:t>Not applicable.</w:t>
      </w:r>
    </w:p>
    <w:p w:rsidR="00000000" w:rsidRPr="00F5111A" w:rsidP="00F5111A">
      <w:pPr>
        <w:pStyle w:val="AllowPageBreak"/>
      </w:pPr>
    </w:p>
    <w:p w:rsidR="00000000" w:rsidRPr="00F5111A" w:rsidP="00F5111A">
      <w:pPr>
        <w:pStyle w:val="Heading1"/>
      </w:pPr>
      <w:bookmarkStart w:id="6" w:name="O_341199"/>
      <w:bookmarkEnd w:id="6"/>
      <w:r w:rsidRPr="00F5111A">
        <w:t>Employability Skills Information</w:t>
      </w:r>
    </w:p>
    <w:p w:rsidR="00000000" w:rsidRPr="00F5111A" w:rsidP="00F5111A">
      <w:pPr>
        <w:pStyle w:val="BodyText"/>
      </w:pPr>
      <w:r w:rsidRPr="00F5111A">
        <w:t>This unit contains employability skills.</w:t>
      </w:r>
    </w:p>
    <w:p w:rsidR="00000000" w:rsidRPr="00F5111A" w:rsidP="00F5111A">
      <w:pPr>
        <w:pStyle w:val="AllowPageBreak"/>
      </w:pPr>
    </w:p>
    <w:p w:rsidR="00000000" w:rsidRPr="00F5111A" w:rsidP="00F5111A">
      <w:pPr>
        <w:pStyle w:val="Heading1"/>
      </w:pPr>
      <w:bookmarkStart w:id="7" w:name="O_341200"/>
      <w:bookmarkEnd w:id="7"/>
      <w:r w:rsidRPr="00F5111A">
        <w:t>Elements and Performance Criteria Pre-Content</w:t>
      </w:r>
    </w:p>
    <w:tbl>
      <w:tblPr>
        <w:tblW w:w="0" w:type="auto"/>
        <w:tblLayout w:type="fixed"/>
        <w:tblCellMar>
          <w:left w:w="62" w:type="dxa"/>
          <w:right w:w="62" w:type="dxa"/>
        </w:tblCellMar>
        <w:tblLook w:val="0000"/>
      </w:tblPr>
      <w:tblGrid>
        <w:gridCol w:w="4095"/>
        <w:gridCol w:w="4095"/>
      </w:tblGrid>
      <w:tr w:rsidTr="0054391C">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SpecialBold"/>
              </w:rPr>
              <w:t>Performance Criteria</w:t>
            </w:r>
          </w:p>
        </w:tc>
      </w:tr>
      <w:tr w:rsidTr="0054391C">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rPr>
                <w:rStyle w:val="Emphasis"/>
              </w:rPr>
              <w:t>Elements describe the essential outcomes of a unit of competency.</w:t>
            </w:r>
          </w:p>
          <w:p w:rsidR="00000000" w:rsidRPr="00F5111A">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5111A">
              <w:rPr>
                <w:rStyle w:val="Emphasis"/>
              </w:rPr>
              <w:t>nce is to be consistent with the evidence guide.</w:t>
            </w:r>
          </w:p>
        </w:tc>
      </w:tr>
    </w:tbl>
    <w:p w:rsidR="00000000" w:rsidRPr="00F5111A" w:rsidP="00F5111A">
      <w:pPr>
        <w:pStyle w:val="BodyText"/>
      </w:pPr>
    </w:p>
    <w:p w:rsidR="00000000" w:rsidRPr="00F5111A" w:rsidP="00F5111A">
      <w:pPr>
        <w:pStyle w:val="AllowPageBreak"/>
      </w:pPr>
    </w:p>
    <w:p w:rsidR="00000000" w:rsidRPr="00F5111A" w:rsidP="00F5111A">
      <w:pPr>
        <w:pStyle w:val="Heading1"/>
      </w:pPr>
      <w:bookmarkStart w:id="8" w:name="O_341201"/>
      <w:bookmarkEnd w:id="8"/>
      <w:r w:rsidRPr="00F5111A">
        <w:t>Elements and Performance Criteria</w:t>
      </w:r>
    </w:p>
    <w:tbl>
      <w:tblPr>
        <w:tblW w:w="0" w:type="auto"/>
        <w:tblLayout w:type="fixed"/>
        <w:tblCellMar>
          <w:left w:w="62" w:type="dxa"/>
          <w:right w:w="62" w:type="dxa"/>
        </w:tblCellMar>
        <w:tblLook w:val="0000"/>
      </w:tblPr>
      <w:tblGrid>
        <w:gridCol w:w="2463"/>
        <w:gridCol w:w="5727"/>
      </w:tblGrid>
      <w:tr w:rsidTr="00F5111A">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t>1.</w:t>
            </w:r>
            <w:r w:rsidRPr="00F5111A">
              <w:tab/>
              <w:t>Prepare the body for dance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BodyText"/>
            </w:pPr>
            <w:r w:rsidRPr="00F5111A">
              <w:t>1.1.</w:t>
            </w:r>
            <w:r w:rsidRPr="00F5111A">
              <w:tab/>
              <w:t xml:space="preserve">Perform basic </w:t>
            </w:r>
            <w:r w:rsidRPr="00F5111A">
              <w:rPr>
                <w:rStyle w:val="BoldandItalics"/>
              </w:rPr>
              <w:t>warm-up and cool-down activities</w:t>
            </w:r>
          </w:p>
          <w:p w:rsidR="00000000" w:rsidRPr="00F5111A" w:rsidP="00F5111A">
            <w:pPr>
              <w:pStyle w:val="BodyText"/>
            </w:pPr>
            <w:r w:rsidRPr="00F5111A">
              <w:t>1.2.</w:t>
            </w:r>
            <w:r w:rsidRPr="00F5111A">
              <w:tab/>
              <w:t xml:space="preserve">Adhere to </w:t>
            </w:r>
            <w:r w:rsidRPr="00F5111A">
              <w:rPr>
                <w:rStyle w:val="BoldandItalics"/>
              </w:rPr>
              <w:t>injury-prevention techniques</w:t>
            </w:r>
          </w:p>
          <w:p w:rsidR="00000000" w:rsidP="00F5111A">
            <w:pPr>
              <w:pStyle w:val="BodyText"/>
              <w:rPr>
                <w:lang w:val="en-NZ"/>
              </w:rPr>
            </w:pPr>
            <w:r w:rsidRPr="00F5111A">
              <w:t>1.3.</w:t>
            </w:r>
            <w:r w:rsidRPr="00F5111A">
              <w:tab/>
              <w:t xml:space="preserve">Identify </w:t>
            </w:r>
            <w:r w:rsidRPr="00F5111A">
              <w:rPr>
                <w:rStyle w:val="BoldandItalics"/>
              </w:rPr>
              <w:t xml:space="preserve">common health </w:t>
            </w:r>
            <w:r w:rsidRPr="00F5111A">
              <w:rPr>
                <w:rStyle w:val="BoldandItalics"/>
              </w:rPr>
              <w:t>concerns</w:t>
            </w:r>
            <w:r w:rsidRPr="00F5111A">
              <w:t xml:space="preserve"> for dancers</w:t>
            </w:r>
          </w:p>
        </w:tc>
      </w:tr>
      <w:tr w:rsidTr="00F5111A">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t>2.</w:t>
            </w:r>
            <w:r w:rsidRPr="00F5111A">
              <w:tab/>
              <w:t>Develop an understanding of dance composition</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BodyText"/>
            </w:pPr>
            <w:r w:rsidRPr="00F5111A">
              <w:t>2.1.</w:t>
            </w:r>
            <w:r w:rsidRPr="00F5111A">
              <w:tab/>
              <w:t xml:space="preserve">Discuss with </w:t>
            </w:r>
            <w:r w:rsidRPr="00F5111A">
              <w:rPr>
                <w:rStyle w:val="BoldandItalics"/>
              </w:rPr>
              <w:t>relevant personnel</w:t>
            </w:r>
            <w:r w:rsidRPr="00F5111A">
              <w:t xml:space="preserve"> the </w:t>
            </w:r>
            <w:r w:rsidRPr="00F5111A">
              <w:rPr>
                <w:rStyle w:val="BoldandItalics"/>
              </w:rPr>
              <w:t>elements of dance</w:t>
            </w:r>
            <w:r w:rsidRPr="00F5111A">
              <w:t xml:space="preserve"> and how they are used and manipulated to craft movement</w:t>
            </w:r>
          </w:p>
          <w:p w:rsidR="00000000" w:rsidRPr="00F5111A" w:rsidP="00F5111A">
            <w:pPr>
              <w:pStyle w:val="BodyText"/>
            </w:pPr>
            <w:r w:rsidRPr="00F5111A">
              <w:t>2.2.</w:t>
            </w:r>
            <w:r w:rsidRPr="00F5111A">
              <w:tab/>
              <w:t xml:space="preserve">Identify </w:t>
            </w:r>
            <w:r w:rsidRPr="00F5111A">
              <w:rPr>
                <w:rStyle w:val="BoldandItalics"/>
              </w:rPr>
              <w:t xml:space="preserve">components </w:t>
            </w:r>
            <w:r w:rsidRPr="00F5111A">
              <w:t>of the composition process by analysing original professional dance compositions</w:t>
            </w:r>
          </w:p>
          <w:p w:rsidR="00000000" w:rsidRPr="00F5111A" w:rsidP="00F5111A">
            <w:pPr>
              <w:pStyle w:val="BodyText"/>
            </w:pPr>
            <w:r w:rsidRPr="00F5111A">
              <w:t>2.3.</w:t>
            </w:r>
            <w:r w:rsidRPr="00F5111A">
              <w:tab/>
              <w:t xml:space="preserve">Through discussion and observation, explore how </w:t>
            </w:r>
            <w:r w:rsidRPr="00F5111A">
              <w:rPr>
                <w:rStyle w:val="BoldandItalics"/>
              </w:rPr>
              <w:t>intent</w:t>
            </w:r>
            <w:r w:rsidRPr="00F5111A">
              <w:t xml:space="preserve"> and </w:t>
            </w:r>
            <w:r w:rsidRPr="00F5111A">
              <w:rPr>
                <w:rStyle w:val="BoldandItalics"/>
              </w:rPr>
              <w:t>form</w:t>
            </w:r>
            <w:r w:rsidRPr="00F5111A">
              <w:t xml:space="preserve"> are used in dance composition and how they might be </w:t>
            </w:r>
            <w:r w:rsidRPr="00F5111A">
              <w:rPr>
                <w:rStyle w:val="BoldandItalics"/>
              </w:rPr>
              <w:t>documented</w:t>
            </w:r>
          </w:p>
          <w:p w:rsidR="00000000" w:rsidP="00F5111A">
            <w:pPr>
              <w:pStyle w:val="BodyText"/>
              <w:rPr>
                <w:lang w:val="en-NZ"/>
              </w:rPr>
            </w:pPr>
            <w:r w:rsidRPr="00F5111A">
              <w:t>2.4.</w:t>
            </w:r>
            <w:r w:rsidRPr="00F5111A">
              <w:tab/>
              <w:t xml:space="preserve">Discuss with relevant personnel how </w:t>
            </w:r>
            <w:r w:rsidRPr="00F5111A">
              <w:rPr>
                <w:rStyle w:val="BoldandItalics"/>
              </w:rPr>
              <w:t>concepts of music</w:t>
            </w:r>
            <w:r w:rsidRPr="00F5111A">
              <w:t xml:space="preserve"> assist in providing a range of ways to manipulate form and movement</w:t>
            </w:r>
          </w:p>
        </w:tc>
      </w:tr>
      <w:tr w:rsidTr="00F5111A">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t>3.</w:t>
            </w:r>
            <w:r w:rsidRPr="00F5111A">
              <w:tab/>
              <w:t>Practise dance composition technique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BodyText"/>
            </w:pPr>
            <w:r w:rsidRPr="00F5111A">
              <w:t>3.1.</w:t>
            </w:r>
            <w:r w:rsidRPr="00F5111A">
              <w:tab/>
              <w:t xml:space="preserve">Explore the use of a range of </w:t>
            </w:r>
            <w:r w:rsidRPr="00F5111A">
              <w:rPr>
                <w:rStyle w:val="BoldandItalics"/>
              </w:rPr>
              <w:t>starting points</w:t>
            </w:r>
            <w:r w:rsidRPr="00F5111A">
              <w:t xml:space="preserve"> when composing dance </w:t>
            </w:r>
          </w:p>
          <w:p w:rsidR="00000000" w:rsidRPr="00F5111A" w:rsidP="00F5111A">
            <w:pPr>
              <w:pStyle w:val="BodyText"/>
            </w:pPr>
            <w:r w:rsidRPr="00F5111A">
              <w:t>3.2.</w:t>
            </w:r>
            <w:r w:rsidRPr="00F5111A">
              <w:tab/>
              <w:t xml:space="preserve">Practise the use of intent and form when composing </w:t>
            </w:r>
            <w:r w:rsidRPr="00F5111A">
              <w:t>dance</w:t>
            </w:r>
          </w:p>
          <w:p w:rsidR="00000000" w:rsidRPr="00F5111A" w:rsidP="00F5111A">
            <w:pPr>
              <w:pStyle w:val="BodyText"/>
            </w:pPr>
            <w:r w:rsidRPr="00F5111A">
              <w:t>3.3.</w:t>
            </w:r>
            <w:r w:rsidRPr="00F5111A">
              <w:tab/>
              <w:t xml:space="preserve">Manipulate elements of dance to craft movement using various </w:t>
            </w:r>
            <w:r w:rsidRPr="00F5111A">
              <w:rPr>
                <w:rStyle w:val="BoldandItalics"/>
              </w:rPr>
              <w:t>stimuli</w:t>
            </w:r>
          </w:p>
          <w:p w:rsidR="00000000" w:rsidP="00F5111A">
            <w:pPr>
              <w:pStyle w:val="BodyText"/>
              <w:rPr>
                <w:lang w:val="en-NZ"/>
              </w:rPr>
            </w:pPr>
            <w:r w:rsidRPr="00F5111A">
              <w:t>3.4.</w:t>
            </w:r>
            <w:r w:rsidRPr="00F5111A">
              <w:tab/>
              <w:t>Generate and organise movement for dance using play and exploration</w:t>
            </w:r>
          </w:p>
        </w:tc>
      </w:tr>
      <w:tr w:rsidTr="00F5111A">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t>4.</w:t>
            </w:r>
            <w:r w:rsidRPr="00F5111A">
              <w:tab/>
              <w:t>Compose a simple dance sequence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BodyText"/>
            </w:pPr>
            <w:r w:rsidRPr="00F5111A">
              <w:t>4.1.</w:t>
            </w:r>
            <w:r w:rsidRPr="00F5111A">
              <w:tab/>
            </w:r>
            <w:r w:rsidRPr="00F5111A">
              <w:rPr>
                <w:rStyle w:val="BoldandItalics"/>
              </w:rPr>
              <w:t>Compose a dance sequence</w:t>
            </w:r>
            <w:r w:rsidRPr="00F5111A">
              <w:t xml:space="preserve"> with a specified intent and form</w:t>
            </w:r>
          </w:p>
          <w:p w:rsidR="00000000" w:rsidRPr="00F5111A" w:rsidP="00F5111A">
            <w:pPr>
              <w:pStyle w:val="BodyText"/>
            </w:pPr>
            <w:r w:rsidRPr="00F5111A">
              <w:t>4.2.</w:t>
            </w:r>
            <w:r w:rsidRPr="00F5111A">
              <w:tab/>
              <w:t>Communicate composition ideas and concepts in discussions using appropriate vocabulary</w:t>
            </w:r>
          </w:p>
          <w:p w:rsidR="00000000" w:rsidRPr="00F5111A" w:rsidP="00F5111A">
            <w:pPr>
              <w:pStyle w:val="BodyText"/>
            </w:pPr>
            <w:r w:rsidRPr="00F5111A">
              <w:t>4.3.</w:t>
            </w:r>
            <w:r w:rsidRPr="00F5111A">
              <w:tab/>
              <w:t xml:space="preserve">Demonstrate effective verbal and physical demonstration skills while </w:t>
            </w:r>
            <w:r w:rsidRPr="00F5111A">
              <w:rPr>
                <w:rStyle w:val="BoldandItalics"/>
              </w:rPr>
              <w:t>working with dancers</w:t>
            </w:r>
          </w:p>
          <w:p w:rsidR="00000000" w:rsidRPr="00F5111A" w:rsidP="00F5111A">
            <w:pPr>
              <w:pStyle w:val="BodyText"/>
            </w:pPr>
            <w:r w:rsidRPr="00F5111A">
              <w:t>4.4.</w:t>
            </w:r>
            <w:r w:rsidRPr="00F5111A">
              <w:tab/>
              <w:t>Organise to have the sequence recorded for evaluation purposes</w:t>
            </w:r>
          </w:p>
          <w:p w:rsidR="00000000" w:rsidRPr="00F5111A" w:rsidP="00F5111A">
            <w:pPr>
              <w:pStyle w:val="BodyText"/>
            </w:pPr>
            <w:r w:rsidRPr="00F5111A">
              <w:t>4.5.</w:t>
            </w:r>
            <w:r w:rsidRPr="00F5111A">
              <w:tab/>
            </w:r>
            <w:r w:rsidRPr="00F5111A">
              <w:t>Use the recording to evaluate work and gain feedback from relevant personnel in order to edit and refine the dance sequence</w:t>
            </w:r>
          </w:p>
        </w:tc>
      </w:tr>
    </w:tbl>
    <w:p w:rsidR="00000000" w:rsidRPr="00F5111A" w:rsidP="00F5111A">
      <w:pPr>
        <w:pStyle w:val="BodyText"/>
      </w:pPr>
    </w:p>
    <w:p w:rsidR="00000000" w:rsidRPr="00F5111A" w:rsidP="00F5111A">
      <w:pPr>
        <w:pStyle w:val="AllowPageBreak"/>
      </w:pPr>
    </w:p>
    <w:p w:rsidR="00000000" w:rsidRPr="00F5111A" w:rsidP="00F5111A">
      <w:pPr>
        <w:pStyle w:val="Heading1"/>
      </w:pPr>
      <w:bookmarkStart w:id="9" w:name="O_341202"/>
      <w:bookmarkEnd w:id="9"/>
      <w:r w:rsidRPr="00F5111A">
        <w:t>Required Skills and Knowledge</w:t>
      </w:r>
    </w:p>
    <w:p w:rsidR="00000000" w:rsidRPr="00F5111A" w:rsidP="00F5111A">
      <w:pPr>
        <w:pStyle w:val="BodyText"/>
      </w:pPr>
      <w:r w:rsidRPr="00F5111A">
        <w:rPr>
          <w:rStyle w:val="Emphasis"/>
        </w:rPr>
        <w:t>This section describes the skills and knowledge required for this unit.</w:t>
      </w:r>
    </w:p>
    <w:p w:rsidR="00000000" w:rsidRPr="00F5111A" w:rsidP="00F5111A">
      <w:pPr>
        <w:pStyle w:val="BodyText"/>
      </w:pPr>
    </w:p>
    <w:p w:rsidR="00000000" w:rsidRPr="00F5111A" w:rsidP="00F5111A">
      <w:pPr>
        <w:pStyle w:val="BodyText"/>
      </w:pPr>
      <w:r w:rsidRPr="00F5111A">
        <w:rPr>
          <w:rStyle w:val="SpecialBold"/>
        </w:rPr>
        <w:t>Required skills</w:t>
      </w:r>
    </w:p>
    <w:p w:rsidR="00000000" w:rsidRPr="00F5111A" w:rsidP="00F5111A">
      <w:pPr>
        <w:pStyle w:val="ListBullet"/>
      </w:pPr>
      <w:r w:rsidRPr="00F5111A">
        <w:t>communication and teamwork skills to:</w:t>
      </w:r>
    </w:p>
    <w:p w:rsidR="00000000" w:rsidRPr="00F5111A" w:rsidP="00F5111A">
      <w:pPr>
        <w:pStyle w:val="ListBullet2"/>
      </w:pPr>
      <w:r w:rsidRPr="00F5111A">
        <w:t>work collaboratively with others, including providing direction</w:t>
      </w:r>
    </w:p>
    <w:p w:rsidR="00000000" w:rsidRPr="00F5111A" w:rsidP="00F5111A">
      <w:pPr>
        <w:pStyle w:val="ListBullet2"/>
      </w:pPr>
      <w:r w:rsidRPr="00F5111A">
        <w:t>receive constructive feedback and apply it to future work</w:t>
      </w:r>
    </w:p>
    <w:p w:rsidR="00000000" w:rsidRPr="00F5111A" w:rsidP="00F5111A">
      <w:pPr>
        <w:pStyle w:val="ListBullet"/>
      </w:pPr>
      <w:r w:rsidRPr="00F5111A">
        <w:t>initiative and creativity skills to:</w:t>
      </w:r>
    </w:p>
    <w:p w:rsidR="00000000" w:rsidRPr="00F5111A" w:rsidP="00F5111A">
      <w:pPr>
        <w:pStyle w:val="ListBullet2"/>
      </w:pPr>
      <w:r w:rsidRPr="00F5111A">
        <w:t>compose dance within a specified form</w:t>
      </w:r>
    </w:p>
    <w:p w:rsidR="00000000" w:rsidRPr="00F5111A" w:rsidP="00F5111A">
      <w:pPr>
        <w:pStyle w:val="ListBullet2"/>
      </w:pPr>
      <w:r w:rsidRPr="00F5111A">
        <w:t>w</w:t>
      </w:r>
      <w:r w:rsidRPr="00F5111A">
        <w:t>ork creatively with others</w:t>
      </w:r>
    </w:p>
    <w:p w:rsidR="00000000" w:rsidRPr="00F5111A" w:rsidP="00F5111A">
      <w:pPr>
        <w:pStyle w:val="ListBullet2"/>
      </w:pPr>
      <w:r w:rsidRPr="00F5111A">
        <w:t>solve problems in a simple dance sequence</w:t>
      </w:r>
    </w:p>
    <w:p w:rsidR="00000000" w:rsidRPr="00F5111A" w:rsidP="00F5111A">
      <w:pPr>
        <w:pStyle w:val="ListBullet2"/>
      </w:pPr>
      <w:r w:rsidRPr="00F5111A">
        <w:t>follow through with own individual style or idea</w:t>
      </w:r>
    </w:p>
    <w:p w:rsidR="00000000" w:rsidRPr="00F5111A" w:rsidP="00F5111A">
      <w:pPr>
        <w:pStyle w:val="ListBullet"/>
      </w:pPr>
      <w:r w:rsidRPr="00F5111A">
        <w:t>learning skills to:</w:t>
      </w:r>
    </w:p>
    <w:p w:rsidR="00000000" w:rsidRPr="00F5111A" w:rsidP="00F5111A">
      <w:pPr>
        <w:pStyle w:val="ListBullet2"/>
      </w:pPr>
      <w:r w:rsidRPr="00F5111A">
        <w:t>improve performance and skills through experimentation and practice</w:t>
      </w:r>
    </w:p>
    <w:p w:rsidR="00000000" w:rsidRPr="00F5111A" w:rsidP="00F5111A">
      <w:pPr>
        <w:pStyle w:val="ListBullet2"/>
      </w:pPr>
      <w:r w:rsidRPr="00F5111A">
        <w:t>research a topic to inform basic dance composition tasks</w:t>
      </w:r>
    </w:p>
    <w:p w:rsidR="00000000" w:rsidRPr="00F5111A" w:rsidP="00F5111A">
      <w:pPr>
        <w:pStyle w:val="ListBullet"/>
      </w:pPr>
      <w:r w:rsidRPr="00F5111A">
        <w:t>planning and organising skills to collect information about various dance works for analysis</w:t>
      </w:r>
    </w:p>
    <w:p w:rsidR="00000000" w:rsidRPr="00F5111A" w:rsidP="00F5111A">
      <w:pPr>
        <w:pStyle w:val="ListBullet"/>
      </w:pPr>
      <w:r w:rsidRPr="00F5111A">
        <w:t>technical skills to:</w:t>
      </w:r>
    </w:p>
    <w:p w:rsidR="00000000" w:rsidRPr="00F5111A" w:rsidP="00F5111A">
      <w:pPr>
        <w:pStyle w:val="ListBullet2"/>
      </w:pPr>
      <w:r w:rsidRPr="00F5111A">
        <w:t>perform appropriate stretches, exercises and breathing techniques to warm up and co</w:t>
      </w:r>
      <w:r w:rsidRPr="00F5111A">
        <w:t xml:space="preserve">ol down </w:t>
      </w:r>
    </w:p>
    <w:p w:rsidR="00000000" w:rsidRPr="00F5111A" w:rsidP="00F5111A">
      <w:pPr>
        <w:pStyle w:val="ListBullet2"/>
      </w:pPr>
      <w:r w:rsidRPr="00F5111A">
        <w:t>demonstrate the use of starting points, intent and form when composing dance.</w:t>
      </w:r>
    </w:p>
    <w:p w:rsidR="00000000" w:rsidRPr="00F5111A" w:rsidP="00F5111A">
      <w:pPr>
        <w:pStyle w:val="BodyText"/>
      </w:pPr>
    </w:p>
    <w:p w:rsidR="00000000" w:rsidRPr="00F5111A" w:rsidP="00F5111A">
      <w:pPr>
        <w:pStyle w:val="BodyText"/>
      </w:pPr>
      <w:r w:rsidRPr="00F5111A">
        <w:rPr>
          <w:rStyle w:val="SpecialBold"/>
        </w:rPr>
        <w:t>Required knowledge</w:t>
      </w:r>
    </w:p>
    <w:p w:rsidR="00000000" w:rsidRPr="00F5111A" w:rsidP="00F5111A">
      <w:pPr>
        <w:pStyle w:val="ListBullet"/>
      </w:pPr>
      <w:r w:rsidRPr="00F5111A">
        <w:t>dance as a form of communication</w:t>
      </w:r>
    </w:p>
    <w:p w:rsidR="00000000" w:rsidRPr="00F5111A" w:rsidP="00F5111A">
      <w:pPr>
        <w:pStyle w:val="ListBullet"/>
      </w:pPr>
      <w:r w:rsidRPr="00F5111A">
        <w:t>form, intent and starting points in dance composition</w:t>
      </w:r>
    </w:p>
    <w:p w:rsidR="00000000" w:rsidRPr="00F5111A" w:rsidP="00F5111A">
      <w:pPr>
        <w:pStyle w:val="ListBullet"/>
      </w:pPr>
      <w:r w:rsidRPr="00F5111A">
        <w:t>appropriate vocabulary used in dance</w:t>
      </w:r>
    </w:p>
    <w:p w:rsidR="00000000" w:rsidRPr="00F5111A" w:rsidP="00F5111A">
      <w:pPr>
        <w:pStyle w:val="ListBullet"/>
      </w:pPr>
      <w:r w:rsidRPr="00F5111A">
        <w:t>issues and challenges th</w:t>
      </w:r>
      <w:r w:rsidRPr="00F5111A">
        <w:t>at arise in the context of composing dance</w:t>
      </w:r>
    </w:p>
    <w:p w:rsidR="00000000" w:rsidRPr="00F5111A" w:rsidP="00F5111A">
      <w:pPr>
        <w:pStyle w:val="ListBullet"/>
      </w:pPr>
      <w:r w:rsidRPr="00F5111A">
        <w:t>OHS practices, procedures and standards as they apply to dancing in a range of physical environments</w:t>
      </w:r>
    </w:p>
    <w:p w:rsidR="00000000" w:rsidRPr="00F5111A" w:rsidP="00F5111A">
      <w:pPr>
        <w:pStyle w:val="ListBullet"/>
      </w:pPr>
      <w:r w:rsidRPr="00F5111A">
        <w:t>difference between abstraction and stylisation.</w:t>
      </w:r>
    </w:p>
    <w:p w:rsidR="00000000" w:rsidRPr="00F5111A" w:rsidP="00F5111A">
      <w:pPr>
        <w:pStyle w:val="AllowPageBreak"/>
      </w:pPr>
    </w:p>
    <w:p w:rsidR="00000000" w:rsidRPr="00F5111A" w:rsidP="00F5111A">
      <w:pPr>
        <w:pStyle w:val="Heading1"/>
      </w:pPr>
      <w:bookmarkStart w:id="10" w:name="O_341203"/>
      <w:bookmarkEnd w:id="10"/>
      <w:r w:rsidRPr="00F5111A">
        <w:t>Evidence Guide</w:t>
      </w:r>
    </w:p>
    <w:p w:rsidR="00000000" w:rsidRPr="00F5111A" w:rsidP="00F5111A">
      <w:pPr>
        <w:pStyle w:val="BodyText"/>
      </w:pPr>
      <w:r w:rsidRPr="00F5111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5111A" w:rsidP="00F5111A">
      <w:pPr>
        <w:pStyle w:val="BodyText"/>
      </w:pPr>
    </w:p>
    <w:tbl>
      <w:tblPr>
        <w:tblW w:w="0" w:type="auto"/>
        <w:tblLayout w:type="fixed"/>
        <w:tblCellMar>
          <w:left w:w="62" w:type="dxa"/>
          <w:right w:w="62" w:type="dxa"/>
        </w:tblCellMar>
        <w:tblLook w:val="0000"/>
      </w:tblPr>
      <w:tblGrid>
        <w:gridCol w:w="2586"/>
        <w:gridCol w:w="5424"/>
      </w:tblGrid>
      <w:tr w:rsidTr="00F5111A">
        <w:tblPrEx>
          <w:tblW w:w="0" w:type="auto"/>
          <w:tblLayout w:type="fixed"/>
          <w:tblCellMar>
            <w:left w:w="62" w:type="dxa"/>
            <w:right w:w="62" w:type="dxa"/>
          </w:tblCellMar>
          <w:tblLook w:val="0000"/>
        </w:tblPrEx>
        <w:trPr>
          <w:trHeight w:val="361"/>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SpecialBold"/>
              </w:rPr>
              <w:t>Overview of assessment</w:t>
            </w:r>
          </w:p>
        </w:tc>
        <w:tc>
          <w:tcPr>
            <w:tcW w:w="5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p>
        </w:tc>
      </w:tr>
      <w:tr w:rsidTr="00F5111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SpecialBold"/>
              </w:rPr>
              <w:t>Critical aspect</w:t>
            </w:r>
            <w:r w:rsidRPr="00F5111A">
              <w:rPr>
                <w:rStyle w:val="SpecialBold"/>
              </w:rPr>
              <w:t>s for assessment and evidence required to demonstrate competency in this unit</w:t>
            </w:r>
          </w:p>
        </w:tc>
        <w:tc>
          <w:tcPr>
            <w:tcW w:w="5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BodyText"/>
            </w:pPr>
            <w:r w:rsidRPr="00F5111A">
              <w:t>Evidence of the ability to:</w:t>
            </w:r>
          </w:p>
          <w:p w:rsidR="00000000" w:rsidRPr="00F5111A" w:rsidP="00F5111A">
            <w:pPr>
              <w:pStyle w:val="ListBullet"/>
            </w:pPr>
            <w:r w:rsidRPr="00F5111A">
              <w:t>use form and intent to compose a simple dance sequence that communicates an idea</w:t>
            </w:r>
          </w:p>
          <w:p w:rsidR="00000000" w:rsidP="00F5111A">
            <w:pPr>
              <w:pStyle w:val="ListBullet"/>
              <w:rPr>
                <w:lang w:val="en-NZ"/>
              </w:rPr>
            </w:pPr>
            <w:r w:rsidRPr="00F5111A">
              <w:t>communicate effectively with others using appropriate vocabulary and demonstration skills.</w:t>
            </w:r>
          </w:p>
        </w:tc>
      </w:tr>
      <w:tr w:rsidTr="00F5111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SpecialBold"/>
              </w:rPr>
              <w:t>Context of and specific resources for assessment</w:t>
            </w:r>
          </w:p>
        </w:tc>
        <w:tc>
          <w:tcPr>
            <w:tcW w:w="5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BodyText"/>
            </w:pPr>
            <w:r w:rsidRPr="00F5111A">
              <w:t>Assessment must ensure access to a dance studio or space, including:</w:t>
            </w:r>
          </w:p>
          <w:p w:rsidR="00000000" w:rsidRPr="00F5111A" w:rsidP="00F5111A">
            <w:pPr>
              <w:pStyle w:val="ListBullet"/>
            </w:pPr>
            <w:r w:rsidRPr="00F5111A">
              <w:t>sprung floor</w:t>
            </w:r>
          </w:p>
          <w:p w:rsidR="00000000" w:rsidRPr="00F5111A" w:rsidP="00F5111A">
            <w:pPr>
              <w:pStyle w:val="ListBullet"/>
            </w:pPr>
            <w:r w:rsidRPr="00F5111A">
              <w:t>tarkett</w:t>
            </w:r>
          </w:p>
          <w:p w:rsidR="00000000" w:rsidRPr="00F5111A" w:rsidP="00F5111A">
            <w:pPr>
              <w:pStyle w:val="ListBullet"/>
            </w:pPr>
            <w:r w:rsidRPr="00F5111A">
              <w:t>mirrors and curtains</w:t>
            </w:r>
          </w:p>
          <w:p w:rsidR="00000000" w:rsidRPr="00F5111A" w:rsidP="00F5111A">
            <w:pPr>
              <w:pStyle w:val="ListBullet"/>
            </w:pPr>
            <w:r w:rsidRPr="00F5111A">
              <w:t>sou</w:t>
            </w:r>
            <w:r w:rsidRPr="00F5111A">
              <w:t>nd system</w:t>
            </w:r>
          </w:p>
          <w:p w:rsidR="00000000" w:rsidP="00F5111A">
            <w:pPr>
              <w:pStyle w:val="ListBullet"/>
              <w:rPr>
                <w:lang w:val="en-NZ"/>
              </w:rPr>
            </w:pPr>
            <w:r w:rsidRPr="00F5111A">
              <w:t>video recording and playback equipment.</w:t>
            </w:r>
          </w:p>
        </w:tc>
      </w:tr>
      <w:tr w:rsidTr="00F5111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SpecialBold"/>
              </w:rPr>
              <w:t>Method of assessment</w:t>
            </w:r>
          </w:p>
        </w:tc>
        <w:tc>
          <w:tcPr>
            <w:tcW w:w="5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BodyText"/>
            </w:pPr>
            <w:r w:rsidRPr="00F5111A">
              <w:t>A range of assessment methods should be used to assess practical skills and knowledge. The following examples are appropriate for this unit:</w:t>
            </w:r>
          </w:p>
          <w:p w:rsidR="00000000" w:rsidRPr="00F5111A" w:rsidP="00F5111A">
            <w:pPr>
              <w:pStyle w:val="ListBullet"/>
            </w:pPr>
            <w:r w:rsidRPr="00F5111A">
              <w:t>observation of practice and performance</w:t>
            </w:r>
          </w:p>
          <w:p w:rsidR="00000000" w:rsidRPr="00F5111A" w:rsidP="00F5111A">
            <w:pPr>
              <w:pStyle w:val="ListBullet"/>
            </w:pPr>
            <w:r w:rsidRPr="00F5111A">
              <w:t>ve</w:t>
            </w:r>
            <w:r w:rsidRPr="00F5111A">
              <w:t>rbal or written questioning to test knowledge as listed in the required skills and knowledge section of this unit</w:t>
            </w:r>
          </w:p>
          <w:p w:rsidR="00000000" w:rsidRPr="00F5111A" w:rsidP="00F5111A">
            <w:pPr>
              <w:pStyle w:val="ListBullet"/>
            </w:pPr>
            <w:r w:rsidRPr="00F5111A">
              <w:t>video recordings of performances or practice sessions</w:t>
            </w:r>
          </w:p>
          <w:p w:rsidR="00000000" w:rsidRPr="00F5111A" w:rsidP="00F5111A">
            <w:pPr>
              <w:pStyle w:val="ListBullet"/>
            </w:pPr>
            <w:r w:rsidRPr="00F5111A">
              <w:t>case studies and scenarios as a basis for discussing components of the composition process</w:t>
            </w:r>
          </w:p>
          <w:p w:rsidR="00000000" w:rsidRPr="00F5111A" w:rsidP="00F5111A">
            <w:pPr>
              <w:pStyle w:val="ListBullet"/>
            </w:pPr>
            <w:r w:rsidRPr="00F5111A">
              <w:t>portfolios or other documentation that demonstrate the reflective processes used in dance composition.</w:t>
            </w:r>
          </w:p>
          <w:p w:rsidR="00000000" w:rsidP="00F5111A">
            <w:pPr>
              <w:pStyle w:val="BodyText"/>
              <w:rPr>
                <w:lang w:val="en-NZ"/>
              </w:rPr>
            </w:pPr>
            <w:r w:rsidRPr="00F5111A">
              <w:t>Assessment methods should closely reflect workplace demands (e</w:t>
            </w:r>
            <w:r w:rsidRPr="00F5111A">
              <w:t>.g. literacy) and the needs of particular groups (e.g. people with disabilities and people who may have literacy or numeracy difficulties, such as speakers of languages other than English, remote communities and those with interrupted schooling).</w:t>
            </w:r>
          </w:p>
        </w:tc>
      </w:tr>
      <w:tr w:rsidTr="00F5111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SpecialBold"/>
              </w:rPr>
              <w:t>Guidance</w:t>
            </w:r>
            <w:r w:rsidRPr="00F5111A">
              <w:rPr>
                <w:rStyle w:val="SpecialBold"/>
              </w:rPr>
              <w:t xml:space="preserve"> information for assessment</w:t>
            </w:r>
          </w:p>
        </w:tc>
        <w:tc>
          <w:tcPr>
            <w:tcW w:w="5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BodyText"/>
            </w:pPr>
            <w:r w:rsidRPr="00F5111A">
              <w:t>Holistic assessment with other units relevant to the industry sector, workplace and job role is recommended, for example:</w:t>
            </w:r>
          </w:p>
          <w:p w:rsidR="00000000" w:rsidRPr="00F5111A" w:rsidP="00F5111A">
            <w:pPr>
              <w:pStyle w:val="ListBullet"/>
            </w:pPr>
            <w:r w:rsidRPr="00F5111A">
              <w:t>CUADLT301A Develop basic dance analysis skills.</w:t>
            </w:r>
          </w:p>
        </w:tc>
      </w:tr>
    </w:tbl>
    <w:p w:rsidR="00000000" w:rsidRPr="00F5111A" w:rsidP="00F5111A">
      <w:pPr>
        <w:pStyle w:val="BodyText"/>
      </w:pPr>
    </w:p>
    <w:p w:rsidR="00000000" w:rsidRPr="00F5111A" w:rsidP="00F5111A">
      <w:pPr>
        <w:pStyle w:val="AllowPageBreak"/>
      </w:pPr>
    </w:p>
    <w:p w:rsidR="00000000" w:rsidRPr="00F5111A" w:rsidP="00F5111A">
      <w:pPr>
        <w:pStyle w:val="Heading1"/>
      </w:pPr>
      <w:bookmarkStart w:id="11" w:name="O_341204"/>
      <w:bookmarkEnd w:id="11"/>
      <w:r w:rsidRPr="00F5111A">
        <w:t>Range Statement</w:t>
      </w:r>
    </w:p>
    <w:p w:rsidR="00000000" w:rsidRPr="00F5111A" w:rsidP="00F5111A">
      <w:pPr>
        <w:pStyle w:val="BodyText"/>
      </w:pPr>
      <w:r w:rsidRPr="00F5111A">
        <w:rPr>
          <w:rStyle w:val="Emphasis"/>
        </w:rPr>
        <w:t>The range statement re</w:t>
      </w:r>
      <w:r w:rsidRPr="00F5111A">
        <w:rPr>
          <w:rStyle w:val="Emphasis"/>
        </w:rPr>
        <w:t>lates to the unit of competency as a whole. It allows for different work environments and situations that may affect performance. Bold italicised wording, if used in the performance criteria, is detailed below. Essential operating conditions that may be pr</w:t>
      </w:r>
      <w:r w:rsidRPr="00F5111A">
        <w:rPr>
          <w:rStyle w:val="Emphasis"/>
        </w:rPr>
        <w:t>esent with training and assessment (depending on the work situation, needs of the candidate, accessibility of the item, and local industry and regional contexts) may also be included.</w:t>
      </w:r>
    </w:p>
    <w:p w:rsidR="00000000" w:rsidRPr="00F5111A" w:rsidP="00F5111A">
      <w:pPr>
        <w:pStyle w:val="BodyText"/>
      </w:pPr>
    </w:p>
    <w:tbl>
      <w:tblPr>
        <w:tblW w:w="0" w:type="auto"/>
        <w:tblLayout w:type="fixed"/>
        <w:tblCellMar>
          <w:left w:w="62" w:type="dxa"/>
          <w:right w:w="62" w:type="dxa"/>
        </w:tblCellMar>
        <w:tblLook w:val="0000"/>
      </w:tblPr>
      <w:tblGrid>
        <w:gridCol w:w="2475"/>
        <w:gridCol w:w="5715"/>
      </w:tblGrid>
      <w:tr w:rsidTr="00F511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Warm-up activities</w:t>
            </w:r>
            <w:r w:rsidRPr="00F5111A">
              <w:t xml:space="preserve"> 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minor stretches</w:t>
            </w:r>
          </w:p>
          <w:p w:rsidR="00000000" w:rsidRPr="00F5111A" w:rsidP="00F5111A">
            <w:pPr>
              <w:pStyle w:val="ListBullet"/>
            </w:pPr>
            <w:r w:rsidRPr="00F5111A">
              <w:t>joint-mobility exercises</w:t>
            </w:r>
          </w:p>
          <w:p w:rsidR="00000000" w:rsidRPr="00F5111A" w:rsidP="00F5111A">
            <w:pPr>
              <w:pStyle w:val="ListBullet"/>
            </w:pPr>
            <w:r w:rsidRPr="00F5111A">
              <w:t>flexibility exercises</w:t>
            </w:r>
          </w:p>
          <w:p w:rsidR="00000000" w:rsidRPr="00F5111A" w:rsidP="00F5111A">
            <w:pPr>
              <w:pStyle w:val="ListBullet"/>
            </w:pPr>
            <w:r w:rsidRPr="00F5111A">
              <w:t>aerobic activities</w:t>
            </w:r>
          </w:p>
          <w:p w:rsidR="00000000" w:rsidP="00F5111A">
            <w:pPr>
              <w:pStyle w:val="ListBullet"/>
              <w:rPr>
                <w:lang w:val="en-NZ"/>
              </w:rPr>
            </w:pPr>
            <w:r w:rsidRPr="00F5111A">
              <w:t>coordinated breathing activities.</w:t>
            </w:r>
          </w:p>
        </w:tc>
      </w:tr>
      <w:tr w:rsidTr="00F5111A">
        <w:tblPrEx>
          <w:tblW w:w="0" w:type="auto"/>
          <w:tblLayout w:type="fixed"/>
          <w:tblCellMar>
            <w:left w:w="62" w:type="dxa"/>
            <w:right w:w="62" w:type="dxa"/>
          </w:tblCellMar>
          <w:tblLook w:val="0000"/>
        </w:tblPrEx>
        <w:trPr>
          <w:trHeight w:val="208"/>
        </w:trPr>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Cool-down activities</w:t>
            </w:r>
            <w:r w:rsidRPr="00F5111A">
              <w:t xml:space="preserve"> 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floor work</w:t>
            </w:r>
          </w:p>
          <w:p w:rsidR="00000000" w:rsidP="00F5111A">
            <w:pPr>
              <w:pStyle w:val="ListBullet"/>
              <w:rPr>
                <w:lang w:val="en-NZ"/>
              </w:rPr>
            </w:pPr>
            <w:r w:rsidRPr="00F5111A">
              <w:t>stretching.</w:t>
            </w:r>
          </w:p>
        </w:tc>
      </w:tr>
      <w:tr w:rsidTr="00F511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Injury-prevention techniques</w:t>
            </w:r>
            <w:r w:rsidRPr="00F5111A">
              <w:t xml:space="preserve"> 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warming up and cooling down before and after class and performance</w:t>
            </w:r>
          </w:p>
          <w:p w:rsidR="00000000" w:rsidRPr="00F5111A" w:rsidP="00F5111A">
            <w:pPr>
              <w:pStyle w:val="ListBullet"/>
            </w:pPr>
            <w:r w:rsidRPr="00F5111A">
              <w:t>wearing appropriate clothing and footwear</w:t>
            </w:r>
          </w:p>
          <w:p w:rsidR="00000000" w:rsidRPr="00F5111A" w:rsidP="00F5111A">
            <w:pPr>
              <w:pStyle w:val="ListBullet"/>
            </w:pPr>
            <w:r w:rsidRPr="00F5111A">
              <w:t>applying intent and focus while dancing</w:t>
            </w:r>
          </w:p>
          <w:p w:rsidR="00000000" w:rsidRPr="00F5111A" w:rsidP="00F5111A">
            <w:pPr>
              <w:pStyle w:val="ListBullet"/>
            </w:pPr>
            <w:r w:rsidRPr="00F5111A">
              <w:t>not overstretching</w:t>
            </w:r>
          </w:p>
          <w:p w:rsidR="00000000" w:rsidRPr="00F5111A" w:rsidP="00F5111A">
            <w:pPr>
              <w:pStyle w:val="ListBullet"/>
            </w:pPr>
            <w:r w:rsidRPr="00F5111A">
              <w:t>wearing appropriate bandaging and bracing where appropriate to support body</w:t>
            </w:r>
          </w:p>
          <w:p w:rsidR="00000000" w:rsidRPr="00F5111A" w:rsidP="00F5111A">
            <w:pPr>
              <w:pStyle w:val="ListBullet"/>
            </w:pPr>
            <w:r w:rsidRPr="00F5111A">
              <w:t xml:space="preserve">appropriate </w:t>
            </w:r>
            <w:r w:rsidRPr="00F5111A">
              <w:t>diet and rest</w:t>
            </w:r>
          </w:p>
          <w:p w:rsidR="00000000" w:rsidRPr="00F5111A" w:rsidP="00F5111A">
            <w:pPr>
              <w:pStyle w:val="ListBullet"/>
            </w:pPr>
            <w:r w:rsidRPr="00F5111A">
              <w:t>use of appropriate equipment, such as:</w:t>
            </w:r>
          </w:p>
          <w:p w:rsidR="00000000" w:rsidRPr="00F5111A" w:rsidP="00F5111A">
            <w:pPr>
              <w:pStyle w:val="ListBullet2"/>
            </w:pPr>
            <w:r w:rsidRPr="00F5111A">
              <w:t>barre</w:t>
            </w:r>
          </w:p>
          <w:p w:rsidR="00000000" w:rsidRPr="00F5111A" w:rsidP="00F5111A">
            <w:pPr>
              <w:pStyle w:val="ListBullet2"/>
            </w:pPr>
            <w:r w:rsidRPr="00F5111A">
              <w:t>mirror</w:t>
            </w:r>
          </w:p>
          <w:p w:rsidR="00000000" w:rsidRPr="00F5111A" w:rsidP="00F5111A">
            <w:pPr>
              <w:pStyle w:val="ListBullet2"/>
            </w:pPr>
            <w:r w:rsidRPr="00F5111A">
              <w:t>sprung floors</w:t>
            </w:r>
          </w:p>
          <w:p w:rsidR="00000000" w:rsidP="00F5111A">
            <w:pPr>
              <w:pStyle w:val="ListBullet"/>
              <w:rPr>
                <w:lang w:val="en-NZ"/>
              </w:rPr>
            </w:pPr>
            <w:r w:rsidRPr="00F5111A">
              <w:t>attention to teacher.</w:t>
            </w:r>
          </w:p>
        </w:tc>
      </w:tr>
      <w:tr w:rsidTr="00F511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Common health concerns</w:t>
            </w:r>
            <w:r w:rsidRPr="00F5111A">
              <w:t xml:space="preserve"> 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lack of rest</w:t>
            </w:r>
          </w:p>
          <w:p w:rsidR="00000000" w:rsidRPr="00F5111A" w:rsidP="00F5111A">
            <w:pPr>
              <w:pStyle w:val="ListBullet"/>
            </w:pPr>
            <w:r w:rsidRPr="00F5111A">
              <w:t>poor diet</w:t>
            </w:r>
          </w:p>
          <w:p w:rsidR="00000000" w:rsidRPr="00F5111A" w:rsidP="00F5111A">
            <w:pPr>
              <w:pStyle w:val="ListBullet"/>
            </w:pPr>
            <w:r w:rsidRPr="00F5111A">
              <w:t>lack of understanding of basic anatomy and physiology of dance</w:t>
            </w:r>
          </w:p>
          <w:p w:rsidR="00000000" w:rsidRPr="00F5111A" w:rsidP="00F5111A">
            <w:pPr>
              <w:pStyle w:val="ListBullet"/>
            </w:pPr>
            <w:r w:rsidRPr="00F5111A">
              <w:t>lack of warming up and cooling down adequately</w:t>
            </w:r>
          </w:p>
          <w:p w:rsidR="00000000" w:rsidRPr="00F5111A" w:rsidP="00F5111A">
            <w:pPr>
              <w:pStyle w:val="ListBullet"/>
            </w:pPr>
            <w:r w:rsidRPr="00F5111A">
              <w:t>overstraining the muscles</w:t>
            </w:r>
          </w:p>
          <w:p w:rsidR="00000000" w:rsidP="00F5111A">
            <w:pPr>
              <w:pStyle w:val="ListBullet"/>
              <w:rPr>
                <w:lang w:val="en-NZ"/>
              </w:rPr>
            </w:pPr>
            <w:r w:rsidRPr="00F5111A">
              <w:t>dehydration.</w:t>
            </w:r>
          </w:p>
        </w:tc>
      </w:tr>
      <w:tr w:rsidTr="00F511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Relevant personnel</w:t>
            </w:r>
            <w:r w:rsidRPr="00F5111A">
              <w:t xml:space="preserve"> 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teacher</w:t>
            </w:r>
          </w:p>
          <w:p w:rsidR="00000000" w:rsidRPr="00F5111A" w:rsidP="00F5111A">
            <w:pPr>
              <w:pStyle w:val="ListBullet"/>
            </w:pPr>
            <w:r w:rsidRPr="00F5111A">
              <w:t>peer</w:t>
            </w:r>
          </w:p>
          <w:p w:rsidR="00000000" w:rsidRPr="00F5111A" w:rsidP="00F5111A">
            <w:pPr>
              <w:pStyle w:val="ListBullet"/>
            </w:pPr>
            <w:r w:rsidRPr="00F5111A">
              <w:t>director</w:t>
            </w:r>
          </w:p>
          <w:p w:rsidR="00000000" w:rsidRPr="00F5111A" w:rsidP="00F5111A">
            <w:pPr>
              <w:pStyle w:val="ListBullet"/>
            </w:pPr>
            <w:r w:rsidRPr="00F5111A">
              <w:t>producer</w:t>
            </w:r>
          </w:p>
          <w:p w:rsidR="00000000" w:rsidP="00F5111A">
            <w:pPr>
              <w:pStyle w:val="ListBullet"/>
              <w:rPr>
                <w:lang w:val="en-NZ"/>
              </w:rPr>
            </w:pPr>
            <w:r w:rsidRPr="00F5111A">
              <w:t>agent.</w:t>
            </w:r>
          </w:p>
        </w:tc>
      </w:tr>
      <w:tr w:rsidTr="00F511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Elements of dance</w:t>
            </w:r>
            <w:r w:rsidRPr="00F5111A">
              <w:t xml:space="preserve"> 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space</w:t>
            </w:r>
          </w:p>
          <w:p w:rsidR="00000000" w:rsidRPr="00F5111A" w:rsidP="00F5111A">
            <w:pPr>
              <w:pStyle w:val="ListBullet"/>
            </w:pPr>
            <w:r w:rsidRPr="00F5111A">
              <w:t>time</w:t>
            </w:r>
          </w:p>
          <w:p w:rsidR="00000000" w:rsidP="00F5111A">
            <w:pPr>
              <w:pStyle w:val="ListBullet"/>
              <w:rPr>
                <w:lang w:val="en-NZ"/>
              </w:rPr>
            </w:pPr>
            <w:r w:rsidRPr="00F5111A">
              <w:t>dynamics.</w:t>
            </w:r>
          </w:p>
        </w:tc>
      </w:tr>
      <w:tr w:rsidTr="00F511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Components </w:t>
            </w:r>
            <w:r w:rsidRPr="00F5111A">
              <w:t>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starting points</w:t>
            </w:r>
          </w:p>
          <w:p w:rsidR="00000000" w:rsidRPr="00F5111A" w:rsidP="00F5111A">
            <w:pPr>
              <w:pStyle w:val="ListBullet"/>
            </w:pPr>
            <w:r w:rsidRPr="00F5111A">
              <w:t>working with intention</w:t>
            </w:r>
          </w:p>
          <w:p w:rsidR="00000000" w:rsidRPr="00F5111A" w:rsidP="00F5111A">
            <w:pPr>
              <w:pStyle w:val="ListBullet"/>
            </w:pPr>
            <w:r w:rsidRPr="00F5111A">
              <w:t>working with motifs:</w:t>
            </w:r>
          </w:p>
          <w:p w:rsidR="00000000" w:rsidRPr="00F5111A" w:rsidP="00F5111A">
            <w:pPr>
              <w:pStyle w:val="ListBullet2"/>
            </w:pPr>
            <w:r w:rsidRPr="00F5111A">
              <w:t xml:space="preserve">identifying a motif </w:t>
            </w:r>
          </w:p>
          <w:p w:rsidR="00000000" w:rsidRPr="00F5111A" w:rsidP="00F5111A">
            <w:pPr>
              <w:pStyle w:val="ListBullet2"/>
            </w:pPr>
            <w:r w:rsidRPr="00F5111A">
              <w:t>developing motifs by manipulating components of time, space and dynamics</w:t>
            </w:r>
          </w:p>
          <w:p w:rsidR="00000000" w:rsidRPr="00F5111A" w:rsidP="00F5111A">
            <w:pPr>
              <w:pStyle w:val="ListBullet"/>
            </w:pPr>
            <w:r w:rsidRPr="00F5111A">
              <w:t>choreographic forms</w:t>
            </w:r>
          </w:p>
          <w:p w:rsidR="00000000" w:rsidRPr="00F5111A" w:rsidP="00F5111A">
            <w:pPr>
              <w:pStyle w:val="ListBullet"/>
            </w:pPr>
            <w:r w:rsidRPr="00F5111A">
              <w:t>phrasing:</w:t>
            </w:r>
          </w:p>
          <w:p w:rsidR="00000000" w:rsidRPr="00F5111A" w:rsidP="00F5111A">
            <w:pPr>
              <w:pStyle w:val="ListBullet2"/>
            </w:pPr>
            <w:r w:rsidRPr="00F5111A">
              <w:t xml:space="preserve">shaping </w:t>
            </w:r>
          </w:p>
          <w:p w:rsidR="00000000" w:rsidRPr="00F5111A" w:rsidP="00F5111A">
            <w:pPr>
              <w:pStyle w:val="ListBullet2"/>
            </w:pPr>
            <w:r w:rsidRPr="00F5111A">
              <w:t xml:space="preserve">creating variety in length </w:t>
            </w:r>
          </w:p>
          <w:p w:rsidR="00000000" w:rsidRPr="00F5111A" w:rsidP="00F5111A">
            <w:pPr>
              <w:pStyle w:val="ListBullet"/>
            </w:pPr>
            <w:r w:rsidRPr="00F5111A">
              <w:t>structuring a work:</w:t>
            </w:r>
          </w:p>
          <w:p w:rsidR="00000000" w:rsidRPr="00F5111A" w:rsidP="00F5111A">
            <w:pPr>
              <w:pStyle w:val="ListBullet2"/>
            </w:pPr>
            <w:r w:rsidRPr="00F5111A">
              <w:t>unity and variety</w:t>
            </w:r>
          </w:p>
          <w:p w:rsidR="00000000" w:rsidRPr="00F5111A" w:rsidP="00F5111A">
            <w:pPr>
              <w:pStyle w:val="ListBullet2"/>
            </w:pPr>
            <w:r w:rsidRPr="00F5111A">
              <w:t>contrast</w:t>
            </w:r>
          </w:p>
          <w:p w:rsidR="00000000" w:rsidRPr="00F5111A" w:rsidP="00F5111A">
            <w:pPr>
              <w:pStyle w:val="ListBullet2"/>
            </w:pPr>
            <w:r w:rsidRPr="00F5111A">
              <w:t>climax and resolution</w:t>
            </w:r>
          </w:p>
          <w:p w:rsidR="00000000" w:rsidRPr="00F5111A" w:rsidP="00F5111A">
            <w:pPr>
              <w:pStyle w:val="ListBullet2"/>
            </w:pPr>
            <w:r w:rsidRPr="00F5111A">
              <w:t>repetition</w:t>
            </w:r>
          </w:p>
          <w:p w:rsidR="00000000" w:rsidRPr="00F5111A" w:rsidP="00F5111A">
            <w:pPr>
              <w:pStyle w:val="ListBullet2"/>
            </w:pPr>
            <w:r w:rsidRPr="00F5111A">
              <w:t>sequencing</w:t>
            </w:r>
          </w:p>
          <w:p w:rsidR="00000000" w:rsidRPr="00F5111A" w:rsidP="00F5111A">
            <w:pPr>
              <w:pStyle w:val="ListBullet2"/>
            </w:pPr>
            <w:r w:rsidRPr="00F5111A">
              <w:t xml:space="preserve">transitions </w:t>
            </w:r>
          </w:p>
          <w:p w:rsidR="00000000" w:rsidP="00F5111A">
            <w:pPr>
              <w:pStyle w:val="ListBullet"/>
              <w:rPr>
                <w:lang w:val="en-NZ"/>
              </w:rPr>
            </w:pPr>
            <w:r w:rsidRPr="00F5111A">
              <w:t>abstraction and stylisation.</w:t>
            </w:r>
          </w:p>
        </w:tc>
      </w:tr>
      <w:tr w:rsidTr="00F511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Intent </w:t>
            </w:r>
            <w:r w:rsidRPr="00F5111A">
              <w:t>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reading movement</w:t>
            </w:r>
          </w:p>
          <w:p w:rsidR="00000000" w:rsidRPr="00F5111A" w:rsidP="00F5111A">
            <w:pPr>
              <w:pStyle w:val="ListBullet"/>
            </w:pPr>
            <w:r w:rsidRPr="00F5111A">
              <w:t>expressing an idea through movement</w:t>
            </w:r>
          </w:p>
          <w:p w:rsidR="00000000" w:rsidRPr="00F5111A" w:rsidP="00F5111A">
            <w:pPr>
              <w:pStyle w:val="ListBullet"/>
            </w:pPr>
            <w:r w:rsidRPr="00F5111A">
              <w:t>using known movements with intention versus creating new vocabularies</w:t>
            </w:r>
          </w:p>
          <w:p w:rsidR="00000000" w:rsidP="00F5111A">
            <w:pPr>
              <w:pStyle w:val="ListBullet"/>
              <w:rPr>
                <w:lang w:val="en-NZ"/>
              </w:rPr>
            </w:pPr>
            <w:r w:rsidRPr="00F5111A">
              <w:t>working intuitively and cognitively.</w:t>
            </w:r>
          </w:p>
        </w:tc>
      </w:tr>
      <w:tr w:rsidTr="00F511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Form </w:t>
            </w:r>
            <w:r w:rsidRPr="00F5111A">
              <w:t>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choreographic forms:</w:t>
            </w:r>
          </w:p>
          <w:p w:rsidR="00000000" w:rsidRPr="00F5111A" w:rsidP="00F5111A">
            <w:pPr>
              <w:pStyle w:val="ListBullet2"/>
            </w:pPr>
            <w:r w:rsidRPr="00F5111A">
              <w:t>binary</w:t>
            </w:r>
          </w:p>
          <w:p w:rsidR="00000000" w:rsidRPr="00F5111A" w:rsidP="00F5111A">
            <w:pPr>
              <w:pStyle w:val="ListBullet2"/>
            </w:pPr>
            <w:r w:rsidRPr="00F5111A">
              <w:t>ternary</w:t>
            </w:r>
          </w:p>
          <w:p w:rsidR="00000000" w:rsidRPr="00F5111A" w:rsidP="00F5111A">
            <w:pPr>
              <w:pStyle w:val="ListBullet2"/>
            </w:pPr>
            <w:r w:rsidRPr="00F5111A">
              <w:t>rondo</w:t>
            </w:r>
          </w:p>
          <w:p w:rsidR="00000000" w:rsidRPr="00F5111A" w:rsidP="00F5111A">
            <w:pPr>
              <w:pStyle w:val="ListBullet2"/>
            </w:pPr>
            <w:r w:rsidRPr="00F5111A">
              <w:t>theme and variations</w:t>
            </w:r>
          </w:p>
          <w:p w:rsidR="00000000" w:rsidRPr="00F5111A" w:rsidP="00F5111A">
            <w:pPr>
              <w:pStyle w:val="ListBullet2"/>
            </w:pPr>
            <w:r w:rsidRPr="00F5111A">
              <w:t xml:space="preserve">narrative </w:t>
            </w:r>
          </w:p>
          <w:p w:rsidR="00000000" w:rsidP="00F5111A">
            <w:pPr>
              <w:pStyle w:val="ListBullet2"/>
              <w:rPr>
                <w:lang w:val="en-NZ"/>
              </w:rPr>
            </w:pPr>
            <w:r w:rsidRPr="00F5111A">
              <w:t>organic.</w:t>
            </w:r>
          </w:p>
        </w:tc>
      </w:tr>
      <w:tr w:rsidTr="00F5111A">
        <w:tblPrEx>
          <w:tblW w:w="0" w:type="auto"/>
          <w:tblLayout w:type="fixed"/>
          <w:tblCellMar>
            <w:left w:w="62" w:type="dxa"/>
            <w:right w:w="62" w:type="dxa"/>
          </w:tblCellMar>
          <w:tblLook w:val="0000"/>
        </w:tblPrEx>
        <w:trPr>
          <w:trHeight w:val="612"/>
        </w:trPr>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t xml:space="preserve">Dance may be </w:t>
            </w:r>
            <w:r w:rsidRPr="00F5111A">
              <w:rPr>
                <w:rStyle w:val="BoldandItalics"/>
              </w:rPr>
              <w:t xml:space="preserve">documented </w:t>
            </w:r>
            <w:r w:rsidRPr="00F5111A">
              <w:t>through:</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notation</w:t>
            </w:r>
          </w:p>
          <w:p w:rsidR="00000000" w:rsidP="00F5111A">
            <w:pPr>
              <w:pStyle w:val="ListBullet"/>
              <w:rPr>
                <w:lang w:val="en-NZ"/>
              </w:rPr>
            </w:pPr>
            <w:r w:rsidRPr="00F5111A">
              <w:t>video recording.</w:t>
            </w:r>
          </w:p>
        </w:tc>
      </w:tr>
      <w:tr w:rsidTr="00F511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Concepts of music</w:t>
            </w:r>
            <w:r w:rsidRPr="00F5111A">
              <w:t xml:space="preserve"> 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duration</w:t>
            </w:r>
          </w:p>
          <w:p w:rsidR="00000000" w:rsidRPr="00F5111A" w:rsidP="00F5111A">
            <w:pPr>
              <w:pStyle w:val="ListBullet"/>
            </w:pPr>
            <w:r w:rsidRPr="00F5111A">
              <w:t>pitch</w:t>
            </w:r>
          </w:p>
          <w:p w:rsidR="00000000" w:rsidRPr="00F5111A" w:rsidP="00F5111A">
            <w:pPr>
              <w:pStyle w:val="ListBullet"/>
            </w:pPr>
            <w:r w:rsidRPr="00F5111A">
              <w:t>dynamics</w:t>
            </w:r>
          </w:p>
          <w:p w:rsidR="00000000" w:rsidRPr="00F5111A" w:rsidP="00F5111A">
            <w:pPr>
              <w:pStyle w:val="ListBullet"/>
            </w:pPr>
            <w:r w:rsidRPr="00F5111A">
              <w:t>tone colour</w:t>
            </w:r>
          </w:p>
          <w:p w:rsidR="00000000" w:rsidRPr="00F5111A" w:rsidP="00F5111A">
            <w:pPr>
              <w:pStyle w:val="ListBullet"/>
            </w:pPr>
            <w:r w:rsidRPr="00F5111A">
              <w:t>texture</w:t>
            </w:r>
          </w:p>
          <w:p w:rsidR="00000000" w:rsidP="00F5111A">
            <w:pPr>
              <w:pStyle w:val="ListBullet"/>
              <w:rPr>
                <w:lang w:val="en-NZ"/>
              </w:rPr>
            </w:pPr>
            <w:r w:rsidRPr="00F5111A">
              <w:t>structure.</w:t>
            </w:r>
          </w:p>
        </w:tc>
      </w:tr>
      <w:tr w:rsidTr="00F511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Starting points</w:t>
            </w:r>
            <w:r w:rsidRPr="00F5111A">
              <w:t xml:space="preserve"> 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beginning with:</w:t>
            </w:r>
          </w:p>
          <w:p w:rsidR="00000000" w:rsidRPr="00F5111A" w:rsidP="00F5111A">
            <w:pPr>
              <w:pStyle w:val="ListBullet2"/>
            </w:pPr>
            <w:r w:rsidRPr="00F5111A">
              <w:t>an idea</w:t>
            </w:r>
          </w:p>
          <w:p w:rsidR="00000000" w:rsidRPr="00F5111A" w:rsidP="00F5111A">
            <w:pPr>
              <w:pStyle w:val="ListBullet2"/>
            </w:pPr>
            <w:r w:rsidRPr="00F5111A">
              <w:t>a movement phrase</w:t>
            </w:r>
          </w:p>
          <w:p w:rsidR="00000000" w:rsidRPr="00F5111A" w:rsidP="00F5111A">
            <w:pPr>
              <w:pStyle w:val="ListBullet2"/>
            </w:pPr>
            <w:r w:rsidRPr="00F5111A">
              <w:t>a piece of music</w:t>
            </w:r>
          </w:p>
          <w:p w:rsidR="00000000" w:rsidRPr="00F5111A" w:rsidP="00F5111A">
            <w:pPr>
              <w:pStyle w:val="ListBullet"/>
            </w:pPr>
            <w:r w:rsidRPr="00F5111A">
              <w:t>waiting for inspiration</w:t>
            </w:r>
          </w:p>
          <w:p w:rsidR="00000000" w:rsidP="00F5111A">
            <w:pPr>
              <w:pStyle w:val="ListBullet"/>
              <w:rPr>
                <w:lang w:val="en-NZ"/>
              </w:rPr>
            </w:pPr>
            <w:r w:rsidRPr="00F5111A">
              <w:t>other beginnings.</w:t>
            </w:r>
          </w:p>
        </w:tc>
      </w:tr>
      <w:tr w:rsidTr="00F511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Stimuli </w:t>
            </w:r>
            <w:r w:rsidRPr="00F5111A">
              <w:t>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music, such as:</w:t>
            </w:r>
          </w:p>
          <w:p w:rsidR="00000000" w:rsidRPr="00F5111A" w:rsidP="00F5111A">
            <w:pPr>
              <w:pStyle w:val="ListBullet2"/>
            </w:pPr>
            <w:r w:rsidRPr="00F5111A">
              <w:t>musical styles, like jazz, hip-hop and world</w:t>
            </w:r>
          </w:p>
          <w:p w:rsidR="00000000" w:rsidRPr="00F5111A" w:rsidP="00F5111A">
            <w:pPr>
              <w:pStyle w:val="ListBullet2"/>
            </w:pPr>
            <w:r w:rsidRPr="00F5111A">
              <w:t>vocal</w:t>
            </w:r>
          </w:p>
          <w:p w:rsidR="00000000" w:rsidRPr="00F5111A" w:rsidP="00F5111A">
            <w:pPr>
              <w:pStyle w:val="ListBullet2"/>
            </w:pPr>
            <w:r w:rsidRPr="00F5111A">
              <w:t>instrumental</w:t>
            </w:r>
          </w:p>
          <w:p w:rsidR="00000000" w:rsidRPr="00F5111A" w:rsidP="00F5111A">
            <w:pPr>
              <w:pStyle w:val="ListBullet"/>
            </w:pPr>
            <w:r w:rsidRPr="00F5111A">
              <w:t>percussion, such as:</w:t>
            </w:r>
          </w:p>
          <w:p w:rsidR="00000000" w:rsidRPr="00F5111A" w:rsidP="00F5111A">
            <w:pPr>
              <w:pStyle w:val="ListBullet2"/>
            </w:pPr>
            <w:r w:rsidRPr="00F5111A">
              <w:t>drums</w:t>
            </w:r>
          </w:p>
          <w:p w:rsidR="00000000" w:rsidRPr="00F5111A" w:rsidP="00F5111A">
            <w:pPr>
              <w:pStyle w:val="ListBullet2"/>
            </w:pPr>
            <w:r w:rsidRPr="00F5111A">
              <w:t>hands</w:t>
            </w:r>
          </w:p>
          <w:p w:rsidR="00000000" w:rsidRPr="00F5111A" w:rsidP="00F5111A">
            <w:pPr>
              <w:pStyle w:val="ListBullet2"/>
            </w:pPr>
            <w:r w:rsidRPr="00F5111A">
              <w:t>feet stamps</w:t>
            </w:r>
          </w:p>
          <w:p w:rsidR="00000000" w:rsidRPr="00F5111A" w:rsidP="00F5111A">
            <w:pPr>
              <w:pStyle w:val="ListBullet2"/>
            </w:pPr>
            <w:r w:rsidRPr="00F5111A">
              <w:t>percussion instruments</w:t>
            </w:r>
          </w:p>
          <w:p w:rsidR="00000000" w:rsidRPr="00F5111A" w:rsidP="00F5111A">
            <w:pPr>
              <w:pStyle w:val="ListBullet"/>
            </w:pPr>
            <w:r w:rsidRPr="00F5111A">
              <w:t>word motivation, such as:</w:t>
            </w:r>
          </w:p>
          <w:p w:rsidR="00000000" w:rsidRPr="00F5111A" w:rsidP="00F5111A">
            <w:pPr>
              <w:pStyle w:val="ListBullet2"/>
            </w:pPr>
            <w:r w:rsidRPr="00F5111A">
              <w:t>wobble, twitch, freeze</w:t>
            </w:r>
          </w:p>
          <w:p w:rsidR="00000000" w:rsidRPr="00F5111A" w:rsidP="00F5111A">
            <w:pPr>
              <w:pStyle w:val="ListBullet2"/>
            </w:pPr>
            <w:r w:rsidRPr="00F5111A">
              <w:t>vault, twirl, collapse</w:t>
            </w:r>
          </w:p>
          <w:p w:rsidR="00000000" w:rsidRPr="00F5111A" w:rsidP="00F5111A">
            <w:pPr>
              <w:pStyle w:val="ListBullet2"/>
            </w:pPr>
            <w:r w:rsidRPr="00F5111A">
              <w:t>pause, swell, jerk</w:t>
            </w:r>
          </w:p>
          <w:p w:rsidR="00000000" w:rsidRPr="00F5111A" w:rsidP="00F5111A">
            <w:pPr>
              <w:pStyle w:val="ListBullet2"/>
            </w:pPr>
            <w:r w:rsidRPr="00F5111A">
              <w:t>vibrate, bound, creep</w:t>
            </w:r>
          </w:p>
          <w:p w:rsidR="00000000" w:rsidRPr="00F5111A" w:rsidP="00F5111A">
            <w:pPr>
              <w:pStyle w:val="ListBullet"/>
            </w:pPr>
            <w:r w:rsidRPr="00F5111A">
              <w:t>technical equipment, such as:</w:t>
            </w:r>
          </w:p>
          <w:p w:rsidR="00000000" w:rsidRPr="00F5111A" w:rsidP="00F5111A">
            <w:pPr>
              <w:pStyle w:val="ListBullet2"/>
            </w:pPr>
            <w:r w:rsidRPr="00F5111A">
              <w:t>lighting</w:t>
            </w:r>
          </w:p>
          <w:p w:rsidR="00000000" w:rsidRPr="00F5111A" w:rsidP="00F5111A">
            <w:pPr>
              <w:pStyle w:val="ListBullet2"/>
            </w:pPr>
            <w:r w:rsidRPr="00F5111A">
              <w:t>audiovisual</w:t>
            </w:r>
          </w:p>
          <w:p w:rsidR="00000000" w:rsidRPr="00F5111A" w:rsidP="00F5111A">
            <w:pPr>
              <w:pStyle w:val="ListBullet2"/>
            </w:pPr>
            <w:r w:rsidRPr="00F5111A">
              <w:t>fog machines</w:t>
            </w:r>
          </w:p>
          <w:p w:rsidR="00000000" w:rsidRPr="00F5111A" w:rsidP="00F5111A">
            <w:pPr>
              <w:pStyle w:val="ListBullet2"/>
            </w:pPr>
            <w:r w:rsidRPr="00F5111A">
              <w:t>scaffolding</w:t>
            </w:r>
          </w:p>
          <w:p w:rsidR="00000000" w:rsidRPr="00F5111A" w:rsidP="00F5111A">
            <w:pPr>
              <w:pStyle w:val="ListBullet"/>
            </w:pPr>
            <w:r w:rsidRPr="00F5111A">
              <w:t>other props, objects and materials, such as:</w:t>
            </w:r>
          </w:p>
          <w:p w:rsidR="00000000" w:rsidRPr="00F5111A" w:rsidP="00F5111A">
            <w:pPr>
              <w:pStyle w:val="ListBullet2"/>
            </w:pPr>
            <w:r w:rsidRPr="00F5111A">
              <w:t>fabric</w:t>
            </w:r>
          </w:p>
          <w:p w:rsidR="00000000" w:rsidRPr="00F5111A" w:rsidP="00F5111A">
            <w:pPr>
              <w:pStyle w:val="ListBullet2"/>
            </w:pPr>
            <w:r w:rsidRPr="00F5111A">
              <w:t>instruments</w:t>
            </w:r>
          </w:p>
          <w:p w:rsidR="00000000" w:rsidRPr="00F5111A" w:rsidP="00F5111A">
            <w:pPr>
              <w:pStyle w:val="ListBullet2"/>
            </w:pPr>
            <w:r w:rsidRPr="00F5111A">
              <w:t>puppets or dolls</w:t>
            </w:r>
          </w:p>
          <w:p w:rsidR="00000000" w:rsidRPr="00F5111A" w:rsidP="00F5111A">
            <w:pPr>
              <w:pStyle w:val="ListBullet2"/>
            </w:pPr>
            <w:r w:rsidRPr="00F5111A">
              <w:t>piece of clothing</w:t>
            </w:r>
          </w:p>
          <w:p w:rsidR="00000000" w:rsidRPr="00F5111A" w:rsidP="00F5111A">
            <w:pPr>
              <w:pStyle w:val="ListBullet2"/>
            </w:pPr>
            <w:r w:rsidRPr="00F5111A">
              <w:t>ladder or chair</w:t>
            </w:r>
          </w:p>
          <w:p w:rsidR="00000000" w:rsidRPr="00F5111A" w:rsidP="00F5111A">
            <w:pPr>
              <w:pStyle w:val="ListBullet"/>
            </w:pPr>
            <w:r w:rsidRPr="00F5111A">
              <w:t>silent space</w:t>
            </w:r>
          </w:p>
          <w:p w:rsidR="00000000" w:rsidP="00F5111A">
            <w:pPr>
              <w:pStyle w:val="ListBullet"/>
              <w:rPr>
                <w:lang w:val="en-NZ"/>
              </w:rPr>
            </w:pPr>
            <w:r w:rsidRPr="00F5111A">
              <w:t>various texts.</w:t>
            </w:r>
          </w:p>
        </w:tc>
      </w:tr>
      <w:tr w:rsidTr="00F511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Composing a dance sequence</w:t>
            </w:r>
            <w:r w:rsidRPr="00F5111A">
              <w:t xml:space="preserve"> 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starting points</w:t>
            </w:r>
          </w:p>
          <w:p w:rsidR="00000000" w:rsidRPr="00F5111A" w:rsidP="00F5111A">
            <w:pPr>
              <w:pStyle w:val="ListBullet"/>
            </w:pPr>
            <w:r w:rsidRPr="00F5111A">
              <w:t>solving problems</w:t>
            </w:r>
          </w:p>
          <w:p w:rsidR="00000000" w:rsidRPr="00F5111A" w:rsidP="00F5111A">
            <w:pPr>
              <w:pStyle w:val="ListBullet"/>
            </w:pPr>
            <w:r w:rsidRPr="00F5111A">
              <w:t>researching a topic</w:t>
            </w:r>
          </w:p>
          <w:p w:rsidR="00000000" w:rsidRPr="00F5111A" w:rsidP="00F5111A">
            <w:pPr>
              <w:pStyle w:val="ListBullet"/>
            </w:pPr>
            <w:r w:rsidRPr="00F5111A">
              <w:t>improvisation</w:t>
            </w:r>
          </w:p>
          <w:p w:rsidR="00000000" w:rsidRPr="00F5111A" w:rsidP="00F5111A">
            <w:pPr>
              <w:pStyle w:val="ListBullet"/>
            </w:pPr>
            <w:r w:rsidRPr="00F5111A">
              <w:t>reflection and analysis</w:t>
            </w:r>
          </w:p>
          <w:p w:rsidR="00000000" w:rsidP="00F5111A">
            <w:pPr>
              <w:pStyle w:val="ListBullet"/>
              <w:rPr>
                <w:lang w:val="en-NZ"/>
              </w:rPr>
            </w:pPr>
            <w:r w:rsidRPr="00F5111A">
              <w:t>refinement and rehearsal.</w:t>
            </w:r>
          </w:p>
        </w:tc>
      </w:tr>
      <w:tr w:rsidTr="00F511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BoldandItalics"/>
              </w:rPr>
              <w:t>Working with other dancers</w:t>
            </w:r>
            <w:r w:rsidRPr="00F5111A">
              <w:t xml:space="preserve"> may include:</w:t>
            </w:r>
          </w:p>
        </w:tc>
        <w:tc>
          <w:tcPr>
            <w:tcW w:w="5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ListBullet"/>
            </w:pPr>
            <w:r w:rsidRPr="00F5111A">
              <w:t>introduction to rehearsing and directing skills</w:t>
            </w:r>
          </w:p>
          <w:p w:rsidR="00000000" w:rsidRPr="00F5111A" w:rsidP="00F5111A">
            <w:pPr>
              <w:pStyle w:val="ListBullet"/>
            </w:pPr>
            <w:r w:rsidRPr="00F5111A">
              <w:t>recognising the skill level and st</w:t>
            </w:r>
            <w:r w:rsidRPr="00F5111A">
              <w:t>rengths of available dancers.</w:t>
            </w:r>
          </w:p>
        </w:tc>
      </w:tr>
    </w:tbl>
    <w:p w:rsidR="00000000" w:rsidRPr="00F5111A" w:rsidP="00F5111A">
      <w:pPr>
        <w:pStyle w:val="BodyText"/>
      </w:pPr>
    </w:p>
    <w:p w:rsidR="00000000" w:rsidRPr="00F5111A" w:rsidP="00F5111A">
      <w:pPr>
        <w:pStyle w:val="AllowPageBreak"/>
      </w:pPr>
    </w:p>
    <w:p w:rsidR="00000000" w:rsidRPr="00F5111A" w:rsidP="00F5111A">
      <w:pPr>
        <w:pStyle w:val="Heading1"/>
      </w:pPr>
      <w:bookmarkStart w:id="12" w:name="O_341205"/>
      <w:bookmarkEnd w:id="12"/>
      <w:r w:rsidRPr="00F5111A">
        <w:t>Unit Sector(s)</w:t>
      </w:r>
    </w:p>
    <w:p w:rsidR="00000000" w:rsidRPr="00F5111A" w:rsidP="00F5111A">
      <w:pPr>
        <w:pStyle w:val="BodyText"/>
      </w:pPr>
      <w:r w:rsidRPr="00F5111A">
        <w:t>Performing arts - choreography</w:t>
      </w:r>
    </w:p>
    <w:p w:rsidR="00000000" w:rsidRPr="00F5111A" w:rsidP="00F5111A">
      <w:pPr>
        <w:pStyle w:val="AllowPageBreak"/>
      </w:pPr>
    </w:p>
    <w:p w:rsidR="00000000" w:rsidRPr="00F5111A" w:rsidP="00F5111A">
      <w:pPr>
        <w:pStyle w:val="Heading1"/>
      </w:pPr>
      <w:bookmarkStart w:id="13" w:name="O_341206"/>
      <w:bookmarkEnd w:id="13"/>
      <w:r w:rsidRPr="00F5111A">
        <w:t>Custom Content Section</w:t>
      </w:r>
    </w:p>
    <w:p w:rsidR="00000000" w:rsidRPr="00F5111A" w:rsidP="00F5111A">
      <w:pPr>
        <w:pStyle w:val="BodyText"/>
      </w:pPr>
      <w:r w:rsidRPr="00F5111A">
        <w:t>Not applicable.</w:t>
      </w:r>
    </w:p>
    <w:p w:rsidR="00000000" w:rsidRPr="00F5111A" w:rsidP="00F5111A"/>
    <w:sectPr w:rsidSect="00F511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391C" w:rsidP="00543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1C" w:rsidP="00F51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391C" w:rsidP="00F511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391C" w:rsidP="00F511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391C" w:rsidP="005439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1C" w:rsidP="00F5111A">
    <w:pPr>
      <w:pStyle w:val="Header"/>
      <w:framePr w:wrap="around"/>
    </w:pPr>
    <w:r>
      <w:fldChar w:fldCharType="begin"/>
    </w:r>
    <w:r>
      <w:instrText xml:space="preserve"> TITLE   \* MERGEFORMAT </w:instrText>
    </w:r>
    <w:r>
      <w:fldChar w:fldCharType="separate"/>
    </w:r>
    <w:r>
      <w:t>CUACHR301A Develop basic dance composition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391C" w:rsidP="00F511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A21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B46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ECD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1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111A"/>
    <w:pPr>
      <w:spacing w:before="360" w:after="60"/>
      <w:outlineLvl w:val="0"/>
    </w:pPr>
    <w:rPr>
      <w:sz w:val="32"/>
    </w:rPr>
  </w:style>
  <w:style w:type="paragraph" w:styleId="Heading2">
    <w:name w:val="heading 2"/>
    <w:basedOn w:val="HeadingBase"/>
    <w:next w:val="BodyText"/>
    <w:link w:val="Heading2Char"/>
    <w:qFormat/>
    <w:rsid w:val="00F5111A"/>
    <w:pPr>
      <w:keepLines/>
      <w:spacing w:before="240" w:after="120"/>
      <w:outlineLvl w:val="1"/>
    </w:pPr>
    <w:rPr>
      <w:sz w:val="28"/>
      <w:szCs w:val="40"/>
    </w:rPr>
  </w:style>
  <w:style w:type="paragraph" w:styleId="Heading3">
    <w:name w:val="heading 3"/>
    <w:basedOn w:val="HeadingBase"/>
    <w:next w:val="BodyText"/>
    <w:link w:val="Heading3Char"/>
    <w:qFormat/>
    <w:rsid w:val="00F5111A"/>
    <w:pPr>
      <w:spacing w:before="180" w:after="120"/>
      <w:outlineLvl w:val="2"/>
    </w:pPr>
    <w:rPr>
      <w:spacing w:val="-10"/>
      <w:kern w:val="32"/>
    </w:rPr>
  </w:style>
  <w:style w:type="paragraph" w:styleId="Heading4">
    <w:name w:val="heading 4"/>
    <w:basedOn w:val="HeadingBase"/>
    <w:next w:val="BodyText"/>
    <w:link w:val="Heading4Char"/>
    <w:qFormat/>
    <w:rsid w:val="00F5111A"/>
    <w:pPr>
      <w:spacing w:before="160" w:after="120"/>
      <w:outlineLvl w:val="3"/>
    </w:pPr>
    <w:rPr>
      <w:sz w:val="22"/>
    </w:rPr>
  </w:style>
  <w:style w:type="paragraph" w:styleId="Heading5">
    <w:name w:val="heading 5"/>
    <w:basedOn w:val="HeadingBase"/>
    <w:next w:val="Normal"/>
    <w:link w:val="Heading5Char"/>
    <w:qFormat/>
    <w:rsid w:val="00F5111A"/>
    <w:pPr>
      <w:spacing w:before="80"/>
      <w:outlineLvl w:val="4"/>
    </w:pPr>
    <w:rPr>
      <w:color w:val="918585"/>
      <w:sz w:val="20"/>
    </w:rPr>
  </w:style>
  <w:style w:type="paragraph" w:styleId="Heading6">
    <w:name w:val="heading 6"/>
    <w:basedOn w:val="HeadingBase"/>
    <w:next w:val="Normal"/>
    <w:link w:val="Heading6Char"/>
    <w:qFormat/>
    <w:rsid w:val="00F5111A"/>
    <w:pPr>
      <w:spacing w:before="60"/>
      <w:outlineLvl w:val="5"/>
    </w:pPr>
    <w:rPr>
      <w:color w:val="918585"/>
      <w:sz w:val="20"/>
    </w:rPr>
  </w:style>
  <w:style w:type="paragraph" w:styleId="Heading7">
    <w:name w:val="heading 7"/>
    <w:basedOn w:val="Normal"/>
    <w:next w:val="Normal"/>
    <w:link w:val="Heading7Char"/>
    <w:qFormat/>
    <w:rsid w:val="00F5111A"/>
    <w:pPr>
      <w:ind w:left="720"/>
      <w:outlineLvl w:val="6"/>
    </w:pPr>
    <w:rPr>
      <w:i/>
    </w:rPr>
  </w:style>
  <w:style w:type="paragraph" w:styleId="Heading8">
    <w:name w:val="heading 8"/>
    <w:basedOn w:val="Normal"/>
    <w:next w:val="Normal"/>
    <w:link w:val="Heading8Char"/>
    <w:qFormat/>
    <w:rsid w:val="00F5111A"/>
    <w:pPr>
      <w:ind w:left="720"/>
      <w:outlineLvl w:val="7"/>
    </w:pPr>
    <w:rPr>
      <w:i/>
    </w:rPr>
  </w:style>
  <w:style w:type="paragraph" w:styleId="Heading9">
    <w:name w:val="heading 9"/>
    <w:basedOn w:val="Normal"/>
    <w:next w:val="Normal"/>
    <w:link w:val="Heading9Char"/>
    <w:qFormat/>
    <w:rsid w:val="00F5111A"/>
    <w:pPr>
      <w:ind w:left="720"/>
      <w:outlineLvl w:val="8"/>
    </w:pPr>
    <w:rPr>
      <w:i/>
    </w:rPr>
  </w:style>
  <w:style w:type="character" w:default="1" w:styleId="DefaultParagraphFont">
    <w:name w:val="Default Paragraph Font"/>
    <w:uiPriority w:val="1"/>
    <w:unhideWhenUsed/>
    <w:rsid w:val="00F51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11A"/>
  </w:style>
  <w:style w:type="character" w:customStyle="1" w:styleId="Heading1Char">
    <w:name w:val="Heading 1 Char"/>
    <w:link w:val="Heading1"/>
    <w:rsid w:val="00F5111A"/>
    <w:rPr>
      <w:rFonts w:ascii="Times New Roman" w:eastAsia="Times New Roman" w:hAnsi="Times New Roman" w:cs="Times New Roman"/>
      <w:b/>
      <w:sz w:val="32"/>
      <w:szCs w:val="20"/>
      <w:lang w:eastAsia="en-US"/>
    </w:rPr>
  </w:style>
  <w:style w:type="paragraph" w:styleId="BodyText">
    <w:name w:val="Body Text"/>
    <w:basedOn w:val="Normal"/>
    <w:link w:val="BodyTextChar"/>
    <w:rsid w:val="00F5111A"/>
    <w:pPr>
      <w:spacing w:before="120" w:after="120"/>
      <w:contextualSpacing/>
    </w:pPr>
    <w:rPr>
      <w:rFonts w:ascii="Times New Roman" w:hAnsi="Times New Roman"/>
      <w:sz w:val="24"/>
      <w:szCs w:val="22"/>
    </w:rPr>
  </w:style>
  <w:style w:type="character" w:customStyle="1" w:styleId="BodyTextChar">
    <w:name w:val="Body Text Char"/>
    <w:link w:val="BodyText"/>
    <w:rsid w:val="00F5111A"/>
    <w:rPr>
      <w:rFonts w:ascii="Times New Roman" w:eastAsia="Times New Roman" w:hAnsi="Times New Roman" w:cs="Times New Roman"/>
      <w:sz w:val="24"/>
      <w:lang w:val="en-US" w:eastAsia="en-US"/>
    </w:rPr>
  </w:style>
  <w:style w:type="paragraph" w:styleId="Footer">
    <w:name w:val="footer"/>
    <w:basedOn w:val="Normal"/>
    <w:link w:val="FooterChar"/>
    <w:rsid w:val="00F51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111A"/>
    <w:rPr>
      <w:rFonts w:ascii="Times New Roman" w:eastAsia="Times New Roman" w:hAnsi="Times New Roman" w:cs="Times New Roman"/>
      <w:sz w:val="16"/>
      <w:lang w:val="en-US" w:eastAsia="en-US"/>
    </w:rPr>
  </w:style>
  <w:style w:type="paragraph" w:styleId="ListBullet">
    <w:name w:val="List Bullet"/>
    <w:basedOn w:val="List"/>
    <w:rsid w:val="00F5111A"/>
    <w:pPr>
      <w:numPr>
        <w:numId w:val="13"/>
      </w:numPr>
      <w:tabs>
        <w:tab w:val="clear" w:pos="340"/>
      </w:tabs>
      <w:spacing w:before="40" w:after="40"/>
    </w:pPr>
  </w:style>
  <w:style w:type="character" w:customStyle="1" w:styleId="SpecialBold">
    <w:name w:val="Special Bold"/>
    <w:rsid w:val="00F5111A"/>
    <w:rPr>
      <w:b/>
      <w:spacing w:val="0"/>
    </w:rPr>
  </w:style>
  <w:style w:type="paragraph" w:styleId="ListBullet2">
    <w:name w:val="List Bullet 2"/>
    <w:basedOn w:val="List2"/>
    <w:rsid w:val="00F5111A"/>
    <w:pPr>
      <w:numPr>
        <w:numId w:val="14"/>
      </w:numPr>
      <w:tabs>
        <w:tab w:val="clear" w:pos="680"/>
      </w:tabs>
    </w:pPr>
  </w:style>
  <w:style w:type="paragraph" w:styleId="Header">
    <w:name w:val="header"/>
    <w:basedOn w:val="Normal"/>
    <w:link w:val="HeaderChar"/>
    <w:rsid w:val="00F51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111A"/>
    <w:rPr>
      <w:rFonts w:ascii="Times New Roman" w:eastAsia="Times New Roman" w:hAnsi="Times New Roman" w:cs="Times New Roman"/>
      <w:sz w:val="16"/>
      <w:szCs w:val="20"/>
      <w:lang w:val="en-GB" w:eastAsia="en-US"/>
    </w:rPr>
  </w:style>
  <w:style w:type="character" w:styleId="Emphasis">
    <w:name w:val="Emphasis"/>
    <w:qFormat/>
    <w:rsid w:val="00F5111A"/>
    <w:rPr>
      <w:i/>
    </w:rPr>
  </w:style>
  <w:style w:type="paragraph" w:customStyle="1" w:styleId="SuperHeading">
    <w:name w:val="SuperHeading"/>
    <w:basedOn w:val="Normal"/>
    <w:rsid w:val="00F5111A"/>
    <w:pPr>
      <w:spacing w:before="240" w:after="120"/>
      <w:outlineLvl w:val="0"/>
    </w:pPr>
    <w:rPr>
      <w:rFonts w:ascii="Times New Roman" w:hAnsi="Times New Roman"/>
      <w:b/>
      <w:sz w:val="28"/>
    </w:rPr>
  </w:style>
  <w:style w:type="paragraph" w:customStyle="1" w:styleId="AllowPageBreak">
    <w:name w:val="AllowPageBreak"/>
    <w:rsid w:val="00F511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111A"/>
    <w:rPr>
      <w:b/>
      <w:i/>
      <w:u w:val="none"/>
    </w:rPr>
  </w:style>
  <w:style w:type="character" w:customStyle="1" w:styleId="Heading2Char">
    <w:name w:val="Heading 2 Char"/>
    <w:link w:val="Heading2"/>
    <w:rsid w:val="00F5111A"/>
    <w:rPr>
      <w:rFonts w:ascii="Times New Roman" w:eastAsia="Times New Roman" w:hAnsi="Times New Roman" w:cs="Times New Roman"/>
      <w:b/>
      <w:sz w:val="28"/>
      <w:szCs w:val="40"/>
      <w:lang w:eastAsia="en-US"/>
    </w:rPr>
  </w:style>
  <w:style w:type="character" w:customStyle="1" w:styleId="Heading3Char">
    <w:name w:val="Heading 3 Char"/>
    <w:link w:val="Heading3"/>
    <w:rsid w:val="00F5111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111A"/>
    <w:rPr>
      <w:rFonts w:ascii="Times New Roman" w:eastAsia="Times New Roman" w:hAnsi="Times New Roman" w:cs="Times New Roman"/>
      <w:b/>
      <w:szCs w:val="20"/>
      <w:lang w:eastAsia="en-US"/>
    </w:rPr>
  </w:style>
  <w:style w:type="character" w:customStyle="1" w:styleId="Heading5Char">
    <w:name w:val="Heading 5 Char"/>
    <w:link w:val="Heading5"/>
    <w:rsid w:val="00F5111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1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1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11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111A"/>
    <w:rPr>
      <w:rFonts w:ascii="Courier New" w:eastAsia="Times New Roman" w:hAnsi="Courier New" w:cs="Times New Roman"/>
      <w:i/>
      <w:szCs w:val="20"/>
      <w:lang w:val="en-US" w:eastAsia="en-US"/>
    </w:rPr>
  </w:style>
  <w:style w:type="paragraph" w:customStyle="1" w:styleId="HeadingBase">
    <w:name w:val="Heading Base"/>
    <w:rsid w:val="00F51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11A"/>
    <w:pPr>
      <w:tabs>
        <w:tab w:val="right" w:leader="dot" w:pos="9072"/>
      </w:tabs>
      <w:ind w:left="567"/>
    </w:pPr>
    <w:rPr>
      <w:szCs w:val="22"/>
    </w:rPr>
  </w:style>
  <w:style w:type="paragraph" w:customStyle="1" w:styleId="TOCBase">
    <w:name w:val="TOC Base"/>
    <w:rsid w:val="00F51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11A"/>
    <w:pPr>
      <w:tabs>
        <w:tab w:val="right" w:leader="dot" w:pos="9072"/>
      </w:tabs>
      <w:spacing w:before="40" w:after="40"/>
      <w:ind w:left="284"/>
    </w:pPr>
    <w:rPr>
      <w:rFonts w:ascii="Times New Roman" w:hAnsi="Times New Roman"/>
    </w:rPr>
  </w:style>
  <w:style w:type="paragraph" w:styleId="TOC1">
    <w:name w:val="toc 1"/>
    <w:basedOn w:val="TOCBase"/>
    <w:next w:val="Normal"/>
    <w:rsid w:val="00F511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11A"/>
    <w:pPr>
      <w:spacing w:before="5040"/>
      <w:jc w:val="center"/>
    </w:pPr>
    <w:rPr>
      <w:sz w:val="48"/>
      <w:szCs w:val="72"/>
      <w:lang w:val="en-US"/>
    </w:rPr>
  </w:style>
  <w:style w:type="character" w:customStyle="1" w:styleId="TitleChar">
    <w:name w:val="Title Char"/>
    <w:link w:val="Title"/>
    <w:rsid w:val="00F51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11A"/>
    <w:pPr>
      <w:tabs>
        <w:tab w:val="left" w:pos="3600"/>
        <w:tab w:val="left" w:pos="3958"/>
      </w:tabs>
    </w:pPr>
  </w:style>
  <w:style w:type="paragraph" w:styleId="List">
    <w:name w:val="List"/>
    <w:basedOn w:val="BodyText"/>
    <w:next w:val="BodyText"/>
    <w:rsid w:val="00F5111A"/>
    <w:pPr>
      <w:tabs>
        <w:tab w:val="left" w:pos="340"/>
      </w:tabs>
      <w:spacing w:before="60" w:after="60"/>
      <w:ind w:left="340" w:hanging="340"/>
    </w:pPr>
  </w:style>
  <w:style w:type="paragraph" w:customStyle="1" w:styleId="Note">
    <w:name w:val="Note"/>
    <w:basedOn w:val="BodyText"/>
    <w:rsid w:val="00F511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11A"/>
    <w:pPr>
      <w:framePr w:wrap="auto" w:hAnchor="text" w:y="6049"/>
    </w:pPr>
    <w:rPr>
      <w:color w:val="000000"/>
      <w:sz w:val="40"/>
    </w:rPr>
  </w:style>
  <w:style w:type="paragraph" w:customStyle="1" w:styleId="TOCTitle">
    <w:name w:val="TOCTitle"/>
    <w:basedOn w:val="Heading1"/>
    <w:rsid w:val="00F5111A"/>
    <w:pPr>
      <w:spacing w:after="240"/>
      <w:jc w:val="center"/>
      <w:outlineLvl w:val="9"/>
    </w:pPr>
    <w:rPr>
      <w:caps/>
    </w:rPr>
  </w:style>
  <w:style w:type="paragraph" w:customStyle="1" w:styleId="Version">
    <w:name w:val="Version"/>
    <w:rsid w:val="00F511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11A"/>
    <w:pPr>
      <w:keepNext w:val="0"/>
      <w:tabs>
        <w:tab w:val="right" w:pos="4176"/>
      </w:tabs>
      <w:ind w:left="198" w:hanging="198"/>
    </w:pPr>
    <w:rPr>
      <w:rFonts w:ascii="Garamond" w:hAnsi="Garamond"/>
    </w:rPr>
  </w:style>
  <w:style w:type="paragraph" w:styleId="IndexHeading">
    <w:name w:val="index heading"/>
    <w:basedOn w:val="Normal"/>
    <w:next w:val="Index1"/>
    <w:semiHidden/>
    <w:rsid w:val="00F5111A"/>
    <w:pPr>
      <w:spacing w:before="120" w:after="120"/>
    </w:pPr>
    <w:rPr>
      <w:rFonts w:ascii="Arial" w:hAnsi="Arial"/>
      <w:b/>
      <w:color w:val="918585"/>
      <w:sz w:val="24"/>
    </w:rPr>
  </w:style>
  <w:style w:type="paragraph" w:customStyle="1" w:styleId="Chapter">
    <w:name w:val="Chapter"/>
    <w:basedOn w:val="Normal"/>
    <w:rsid w:val="00F5111A"/>
    <w:pPr>
      <w:spacing w:before="240"/>
    </w:pPr>
    <w:rPr>
      <w:rFonts w:ascii="Times New Roman" w:hAnsi="Times New Roman"/>
      <w:smallCaps/>
      <w:spacing w:val="80"/>
      <w:sz w:val="28"/>
    </w:rPr>
  </w:style>
  <w:style w:type="paragraph" w:customStyle="1" w:styleId="InChapter">
    <w:name w:val="InChapter"/>
    <w:basedOn w:val="Heading3"/>
    <w:rsid w:val="00F5111A"/>
    <w:pPr>
      <w:spacing w:after="240"/>
      <w:outlineLvl w:val="9"/>
    </w:pPr>
    <w:rPr>
      <w:noProof/>
    </w:rPr>
  </w:style>
  <w:style w:type="paragraph" w:styleId="Index2">
    <w:name w:val="index 2"/>
    <w:basedOn w:val="Normal"/>
    <w:next w:val="Normal"/>
    <w:semiHidden/>
    <w:rsid w:val="00F5111A"/>
    <w:pPr>
      <w:tabs>
        <w:tab w:val="right" w:pos="4176"/>
      </w:tabs>
      <w:ind w:left="568" w:hanging="284"/>
    </w:pPr>
    <w:rPr>
      <w:rFonts w:ascii="Garamond" w:hAnsi="Garamond"/>
    </w:rPr>
  </w:style>
  <w:style w:type="paragraph" w:customStyle="1" w:styleId="Byline">
    <w:name w:val="Byline"/>
    <w:rsid w:val="00F51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11A"/>
    <w:pPr>
      <w:tabs>
        <w:tab w:val="clear" w:pos="3600"/>
        <w:tab w:val="clear" w:pos="3958"/>
      </w:tabs>
      <w:jc w:val="right"/>
    </w:pPr>
  </w:style>
  <w:style w:type="paragraph" w:styleId="Caption">
    <w:name w:val="caption"/>
    <w:basedOn w:val="BodyText"/>
    <w:next w:val="Normal"/>
    <w:qFormat/>
    <w:rsid w:val="00F5111A"/>
    <w:pPr>
      <w:framePr w:w="2268" w:hSpace="181" w:vSpace="181" w:wrap="around" w:vAnchor="text" w:hAnchor="page" w:x="1135" w:y="285" w:anchorLock="1"/>
    </w:pPr>
    <w:rPr>
      <w:i/>
    </w:rPr>
  </w:style>
  <w:style w:type="paragraph" w:customStyle="1" w:styleId="MiniTOCTitle">
    <w:name w:val="MiniTOCTitle"/>
    <w:basedOn w:val="Heading4"/>
    <w:rsid w:val="00F5111A"/>
    <w:pPr>
      <w:spacing w:before="240"/>
      <w:outlineLvl w:val="9"/>
    </w:pPr>
    <w:rPr>
      <w:noProof/>
      <w:sz w:val="24"/>
    </w:rPr>
  </w:style>
  <w:style w:type="paragraph" w:customStyle="1" w:styleId="MiniTOCItem">
    <w:name w:val="MiniTOCItem"/>
    <w:basedOn w:val="ListBullet"/>
    <w:rsid w:val="00F5111A"/>
    <w:pPr>
      <w:numPr>
        <w:numId w:val="0"/>
      </w:numPr>
      <w:tabs>
        <w:tab w:val="right" w:leader="dot" w:pos="6521"/>
      </w:tabs>
      <w:spacing w:before="0" w:after="0"/>
    </w:pPr>
  </w:style>
  <w:style w:type="paragraph" w:customStyle="1" w:styleId="TOFTitle">
    <w:name w:val="TOFTitle"/>
    <w:basedOn w:val="TOCTitle"/>
    <w:rsid w:val="00F5111A"/>
  </w:style>
  <w:style w:type="paragraph" w:styleId="TableofFigures">
    <w:name w:val="table of figures"/>
    <w:basedOn w:val="Normal"/>
    <w:next w:val="Normal"/>
    <w:semiHidden/>
    <w:rsid w:val="00F5111A"/>
    <w:pPr>
      <w:tabs>
        <w:tab w:val="right" w:leader="dot" w:pos="9072"/>
      </w:tabs>
      <w:ind w:left="970" w:hanging="403"/>
    </w:pPr>
    <w:rPr>
      <w:rFonts w:ascii="Times New Roman" w:hAnsi="Times New Roman"/>
      <w:b/>
    </w:rPr>
  </w:style>
  <w:style w:type="paragraph" w:styleId="ListNumber">
    <w:name w:val="List Number"/>
    <w:basedOn w:val="List"/>
    <w:rsid w:val="00F5111A"/>
    <w:pPr>
      <w:numPr>
        <w:numId w:val="11"/>
      </w:numPr>
    </w:pPr>
  </w:style>
  <w:style w:type="character" w:customStyle="1" w:styleId="WingdingSymbols">
    <w:name w:val="Wingding Symbols"/>
    <w:rsid w:val="00F5111A"/>
    <w:rPr>
      <w:rFonts w:ascii="Wingdings" w:hAnsi="Wingdings"/>
    </w:rPr>
  </w:style>
  <w:style w:type="paragraph" w:customStyle="1" w:styleId="TableHeading">
    <w:name w:val="Table Heading"/>
    <w:basedOn w:val="HeadingBase"/>
    <w:rsid w:val="00F5111A"/>
    <w:pPr>
      <w:keepLines/>
      <w:pBdr>
        <w:bottom w:val="single" w:sz="6" w:space="1" w:color="918585"/>
      </w:pBdr>
      <w:spacing w:before="240"/>
    </w:pPr>
  </w:style>
  <w:style w:type="character" w:customStyle="1" w:styleId="HotSpot">
    <w:name w:val="HotSpot"/>
    <w:rsid w:val="00F5111A"/>
    <w:rPr>
      <w:color w:val="0033CC"/>
      <w:u w:val="none"/>
    </w:rPr>
  </w:style>
  <w:style w:type="paragraph" w:customStyle="1" w:styleId="BodyTextRight">
    <w:name w:val="Body Text Right"/>
    <w:basedOn w:val="BodyText"/>
    <w:rsid w:val="00F5111A"/>
    <w:pPr>
      <w:spacing w:before="0" w:after="0"/>
      <w:jc w:val="right"/>
    </w:pPr>
  </w:style>
  <w:style w:type="paragraph" w:styleId="Index3">
    <w:name w:val="index 3"/>
    <w:basedOn w:val="ListNumber2"/>
    <w:next w:val="Normal"/>
    <w:semiHidden/>
    <w:rsid w:val="00F5111A"/>
    <w:pPr>
      <w:numPr>
        <w:numId w:val="0"/>
      </w:numPr>
      <w:tabs>
        <w:tab w:val="right" w:leader="dot" w:pos="4176"/>
      </w:tabs>
    </w:pPr>
  </w:style>
  <w:style w:type="paragraph" w:styleId="ListNumber2">
    <w:name w:val="List Number 2"/>
    <w:basedOn w:val="List2"/>
    <w:rsid w:val="00F5111A"/>
    <w:pPr>
      <w:numPr>
        <w:numId w:val="10"/>
      </w:numPr>
      <w:tabs>
        <w:tab w:val="clear" w:pos="1060"/>
      </w:tabs>
    </w:pPr>
  </w:style>
  <w:style w:type="paragraph" w:customStyle="1" w:styleId="MarginNote">
    <w:name w:val="Margin Note"/>
    <w:basedOn w:val="BodyText"/>
    <w:rsid w:val="00F51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11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111A"/>
    <w:rPr>
      <w:sz w:val="32"/>
    </w:rPr>
  </w:style>
  <w:style w:type="paragraph" w:customStyle="1" w:styleId="HeadingProcedure">
    <w:name w:val="Heading Procedure"/>
    <w:basedOn w:val="HeadingBase"/>
    <w:next w:val="Normal"/>
    <w:rsid w:val="00F5111A"/>
    <w:pPr>
      <w:tabs>
        <w:tab w:val="left" w:pos="0"/>
      </w:tabs>
      <w:spacing w:before="120" w:after="60"/>
    </w:pPr>
    <w:rPr>
      <w:i/>
      <w:color w:val="918585"/>
      <w:sz w:val="22"/>
    </w:rPr>
  </w:style>
  <w:style w:type="paragraph" w:customStyle="1" w:styleId="TableBodyText">
    <w:name w:val="Table Body Text"/>
    <w:basedOn w:val="BodyText"/>
    <w:rsid w:val="00F5111A"/>
    <w:pPr>
      <w:spacing w:before="60" w:after="60"/>
    </w:pPr>
  </w:style>
  <w:style w:type="paragraph" w:styleId="ListContinue">
    <w:name w:val="List Continue"/>
    <w:basedOn w:val="List"/>
    <w:rsid w:val="00F5111A"/>
    <w:pPr>
      <w:ind w:firstLine="0"/>
    </w:pPr>
  </w:style>
  <w:style w:type="paragraph" w:customStyle="1" w:styleId="ListNote">
    <w:name w:val="List Note"/>
    <w:basedOn w:val="List"/>
    <w:rsid w:val="00F5111A"/>
    <w:pPr>
      <w:pBdr>
        <w:top w:val="single" w:sz="6" w:space="2" w:color="918585"/>
        <w:bottom w:val="single" w:sz="6" w:space="2" w:color="918585"/>
      </w:pBdr>
      <w:tabs>
        <w:tab w:val="left" w:pos="1021"/>
      </w:tabs>
      <w:ind w:firstLine="0"/>
    </w:pPr>
  </w:style>
  <w:style w:type="paragraph" w:customStyle="1" w:styleId="Warning">
    <w:name w:val="Warning"/>
    <w:basedOn w:val="BodyText"/>
    <w:rsid w:val="00F5111A"/>
    <w:pPr>
      <w:shd w:val="clear" w:color="auto" w:fill="D9D9D9"/>
      <w:tabs>
        <w:tab w:val="left" w:pos="992"/>
      </w:tabs>
      <w:ind w:left="119" w:right="119"/>
    </w:pPr>
    <w:rPr>
      <w:sz w:val="20"/>
    </w:rPr>
  </w:style>
  <w:style w:type="paragraph" w:customStyle="1" w:styleId="MarginIcons">
    <w:name w:val="Margin Icons"/>
    <w:basedOn w:val="BodyText"/>
    <w:rsid w:val="00F5111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111A"/>
    <w:rPr>
      <w:rFonts w:ascii="Courier New" w:hAnsi="Courier New"/>
    </w:rPr>
  </w:style>
  <w:style w:type="paragraph" w:customStyle="1" w:styleId="NoteBullet">
    <w:name w:val="Note Bullet"/>
    <w:basedOn w:val="Note"/>
    <w:rsid w:val="00F5111A"/>
    <w:pPr>
      <w:tabs>
        <w:tab w:val="clear" w:pos="680"/>
      </w:tabs>
      <w:spacing w:before="60" w:after="60"/>
    </w:pPr>
  </w:style>
  <w:style w:type="paragraph" w:customStyle="1" w:styleId="SubHeading2">
    <w:name w:val="SubHeading2"/>
    <w:basedOn w:val="HeadingBase"/>
    <w:rsid w:val="00F5111A"/>
    <w:pPr>
      <w:spacing w:before="240" w:after="60"/>
    </w:pPr>
    <w:rPr>
      <w:sz w:val="20"/>
    </w:rPr>
  </w:style>
  <w:style w:type="paragraph" w:customStyle="1" w:styleId="SubHeading1">
    <w:name w:val="SubHeading1"/>
    <w:basedOn w:val="HeadingBase"/>
    <w:rsid w:val="00F5111A"/>
    <w:pPr>
      <w:spacing w:before="240" w:after="60"/>
    </w:pPr>
    <w:rPr>
      <w:color w:val="918585"/>
      <w:sz w:val="22"/>
    </w:rPr>
  </w:style>
  <w:style w:type="paragraph" w:customStyle="1" w:styleId="SideHeading">
    <w:name w:val="Side Heading"/>
    <w:basedOn w:val="HeadingBase"/>
    <w:rsid w:val="00F51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11A"/>
    <w:pPr>
      <w:numPr>
        <w:numId w:val="12"/>
      </w:numPr>
    </w:pPr>
  </w:style>
  <w:style w:type="paragraph" w:styleId="PlainText">
    <w:name w:val="Plain Text"/>
    <w:basedOn w:val="Normal"/>
    <w:link w:val="PlainTextChar"/>
    <w:rsid w:val="00F5111A"/>
    <w:rPr>
      <w:sz w:val="20"/>
    </w:rPr>
  </w:style>
  <w:style w:type="character" w:customStyle="1" w:styleId="PlainTextChar">
    <w:name w:val="Plain Text Char"/>
    <w:basedOn w:val="DefaultParagraphFont"/>
    <w:link w:val="PlainText"/>
    <w:rsid w:val="00F5111A"/>
    <w:rPr>
      <w:rFonts w:ascii="Courier New" w:eastAsia="Times New Roman" w:hAnsi="Courier New" w:cs="Times New Roman"/>
      <w:sz w:val="20"/>
      <w:szCs w:val="20"/>
      <w:lang w:val="en-US" w:eastAsia="en-US"/>
    </w:rPr>
  </w:style>
  <w:style w:type="character" w:customStyle="1" w:styleId="MenuOption">
    <w:name w:val="Menu Option"/>
    <w:rsid w:val="00F5111A"/>
    <w:rPr>
      <w:b/>
      <w:smallCaps/>
    </w:rPr>
  </w:style>
  <w:style w:type="paragraph" w:customStyle="1" w:styleId="TableListNumber">
    <w:name w:val="Table List Number"/>
    <w:basedOn w:val="ListNumber"/>
    <w:rsid w:val="00F5111A"/>
    <w:pPr>
      <w:numPr>
        <w:numId w:val="0"/>
      </w:numPr>
    </w:pPr>
  </w:style>
  <w:style w:type="paragraph" w:styleId="TOC4">
    <w:name w:val="toc 4"/>
    <w:basedOn w:val="TOCBase"/>
    <w:next w:val="Normal"/>
    <w:semiHidden/>
    <w:rsid w:val="00F5111A"/>
    <w:pPr>
      <w:tabs>
        <w:tab w:val="right" w:leader="dot" w:pos="9071"/>
      </w:tabs>
      <w:ind w:left="1701"/>
    </w:pPr>
  </w:style>
  <w:style w:type="paragraph" w:customStyle="1" w:styleId="ListAlpha">
    <w:name w:val="List Alpha"/>
    <w:basedOn w:val="List"/>
    <w:rsid w:val="00F5111A"/>
    <w:pPr>
      <w:numPr>
        <w:numId w:val="9"/>
      </w:numPr>
    </w:pPr>
  </w:style>
  <w:style w:type="paragraph" w:customStyle="1" w:styleId="ListAlpha2">
    <w:name w:val="List Alpha 2"/>
    <w:basedOn w:val="List2"/>
    <w:rsid w:val="00F5111A"/>
    <w:pPr>
      <w:numPr>
        <w:numId w:val="8"/>
      </w:numPr>
    </w:pPr>
  </w:style>
  <w:style w:type="paragraph" w:styleId="List2">
    <w:name w:val="List 2"/>
    <w:basedOn w:val="BodyText"/>
    <w:rsid w:val="00F5111A"/>
    <w:pPr>
      <w:tabs>
        <w:tab w:val="left" w:pos="680"/>
      </w:tabs>
      <w:spacing w:before="60" w:after="60"/>
      <w:ind w:left="680" w:hanging="340"/>
    </w:pPr>
  </w:style>
  <w:style w:type="paragraph" w:styleId="List3">
    <w:name w:val="List 3"/>
    <w:basedOn w:val="BodyText"/>
    <w:rsid w:val="00F5111A"/>
    <w:pPr>
      <w:tabs>
        <w:tab w:val="left" w:pos="1021"/>
      </w:tabs>
      <w:spacing w:before="60" w:after="60"/>
      <w:ind w:left="1020" w:hanging="340"/>
    </w:pPr>
  </w:style>
  <w:style w:type="paragraph" w:styleId="List4">
    <w:name w:val="List 4"/>
    <w:basedOn w:val="BodyText"/>
    <w:rsid w:val="00F5111A"/>
    <w:pPr>
      <w:tabs>
        <w:tab w:val="left" w:pos="1361"/>
      </w:tabs>
      <w:spacing w:before="60" w:after="60"/>
      <w:ind w:left="1361" w:hanging="340"/>
    </w:pPr>
  </w:style>
  <w:style w:type="paragraph" w:styleId="List5">
    <w:name w:val="List 5"/>
    <w:basedOn w:val="BodyText"/>
    <w:rsid w:val="00F5111A"/>
    <w:pPr>
      <w:tabs>
        <w:tab w:val="left" w:pos="1701"/>
      </w:tabs>
      <w:spacing w:before="60" w:after="60"/>
      <w:ind w:left="1701" w:hanging="340"/>
    </w:pPr>
  </w:style>
  <w:style w:type="paragraph" w:styleId="ListBullet3">
    <w:name w:val="List Bullet 3"/>
    <w:basedOn w:val="List3"/>
    <w:rsid w:val="00F5111A"/>
    <w:pPr>
      <w:numPr>
        <w:numId w:val="15"/>
      </w:numPr>
      <w:tabs>
        <w:tab w:val="clear" w:pos="1021"/>
      </w:tabs>
      <w:ind w:left="1037" w:hanging="357"/>
    </w:pPr>
  </w:style>
  <w:style w:type="paragraph" w:styleId="ListBullet4">
    <w:name w:val="List Bullet 4"/>
    <w:basedOn w:val="List4"/>
    <w:rsid w:val="00F5111A"/>
    <w:pPr>
      <w:numPr>
        <w:numId w:val="3"/>
      </w:numPr>
    </w:pPr>
  </w:style>
  <w:style w:type="paragraph" w:styleId="ListBullet5">
    <w:name w:val="List Bullet 5"/>
    <w:basedOn w:val="List5"/>
    <w:rsid w:val="00F5111A"/>
    <w:pPr>
      <w:numPr>
        <w:numId w:val="4"/>
      </w:numPr>
    </w:pPr>
  </w:style>
  <w:style w:type="paragraph" w:styleId="ListContinue2">
    <w:name w:val="List Continue 2"/>
    <w:basedOn w:val="List2"/>
    <w:rsid w:val="00F5111A"/>
    <w:pPr>
      <w:ind w:firstLine="0"/>
    </w:pPr>
  </w:style>
  <w:style w:type="paragraph" w:styleId="ListContinue3">
    <w:name w:val="List Continue 3"/>
    <w:basedOn w:val="List3"/>
    <w:rsid w:val="00F5111A"/>
    <w:pPr>
      <w:ind w:left="1021" w:firstLine="0"/>
    </w:pPr>
  </w:style>
  <w:style w:type="paragraph" w:styleId="ListContinue4">
    <w:name w:val="List Continue 4"/>
    <w:basedOn w:val="List4"/>
    <w:rsid w:val="00F5111A"/>
    <w:pPr>
      <w:ind w:firstLine="0"/>
    </w:pPr>
  </w:style>
  <w:style w:type="paragraph" w:styleId="ListContinue5">
    <w:name w:val="List Continue 5"/>
    <w:basedOn w:val="List5"/>
    <w:rsid w:val="00F5111A"/>
    <w:pPr>
      <w:ind w:firstLine="0"/>
    </w:pPr>
  </w:style>
  <w:style w:type="paragraph" w:styleId="ListNumber3">
    <w:name w:val="List Number 3"/>
    <w:basedOn w:val="List3"/>
    <w:rsid w:val="00F5111A"/>
    <w:pPr>
      <w:numPr>
        <w:numId w:val="5"/>
      </w:numPr>
    </w:pPr>
  </w:style>
  <w:style w:type="paragraph" w:styleId="ListNumber4">
    <w:name w:val="List Number 4"/>
    <w:basedOn w:val="List4"/>
    <w:rsid w:val="00F5111A"/>
    <w:pPr>
      <w:numPr>
        <w:numId w:val="6"/>
      </w:numPr>
    </w:pPr>
  </w:style>
  <w:style w:type="paragraph" w:styleId="ListNumber5">
    <w:name w:val="List Number 5"/>
    <w:basedOn w:val="List5"/>
    <w:rsid w:val="00F5111A"/>
    <w:pPr>
      <w:numPr>
        <w:numId w:val="7"/>
      </w:numPr>
    </w:pPr>
  </w:style>
  <w:style w:type="paragraph" w:styleId="BlockText">
    <w:name w:val="Block Text"/>
    <w:basedOn w:val="Normal"/>
    <w:rsid w:val="00F5111A"/>
    <w:pPr>
      <w:spacing w:after="120"/>
      <w:ind w:left="1440" w:right="1440"/>
    </w:pPr>
  </w:style>
  <w:style w:type="character" w:customStyle="1" w:styleId="Subscript">
    <w:name w:val="Subscript"/>
    <w:rsid w:val="00F5111A"/>
    <w:rPr>
      <w:sz w:val="16"/>
      <w:vertAlign w:val="subscript"/>
    </w:rPr>
  </w:style>
  <w:style w:type="character" w:customStyle="1" w:styleId="Superscript">
    <w:name w:val="Superscript"/>
    <w:rsid w:val="00F5111A"/>
    <w:rPr>
      <w:sz w:val="16"/>
      <w:vertAlign w:val="superscript"/>
    </w:rPr>
  </w:style>
  <w:style w:type="character" w:customStyle="1" w:styleId="Symbols">
    <w:name w:val="Symbols"/>
    <w:rsid w:val="00F5111A"/>
    <w:rPr>
      <w:rFonts w:ascii="Symbol" w:hAnsi="Symbol"/>
    </w:rPr>
  </w:style>
  <w:style w:type="character" w:customStyle="1" w:styleId="MenuOptions">
    <w:name w:val="Menu Options"/>
    <w:rsid w:val="00F5111A"/>
    <w:rPr>
      <w:rFonts w:ascii="Arial Narrow" w:hAnsi="Arial Narrow"/>
      <w:smallCaps/>
    </w:rPr>
  </w:style>
  <w:style w:type="character" w:customStyle="1" w:styleId="Buttons">
    <w:name w:val="Buttons"/>
    <w:rsid w:val="00F5111A"/>
    <w:rPr>
      <w:b/>
    </w:rPr>
  </w:style>
  <w:style w:type="character" w:customStyle="1" w:styleId="Underlined">
    <w:name w:val="Underlined"/>
    <w:rsid w:val="00F5111A"/>
    <w:rPr>
      <w:u w:val="single"/>
    </w:rPr>
  </w:style>
  <w:style w:type="paragraph" w:customStyle="1" w:styleId="TableBodyTextRight">
    <w:name w:val="Table Body Text Right"/>
    <w:basedOn w:val="TableBodyText"/>
    <w:rsid w:val="00F5111A"/>
    <w:pPr>
      <w:widowControl w:val="0"/>
      <w:autoSpaceDE w:val="0"/>
      <w:autoSpaceDN w:val="0"/>
      <w:adjustRightInd w:val="0"/>
      <w:jc w:val="right"/>
    </w:pPr>
    <w:rPr>
      <w:rFonts w:cs="Arial"/>
      <w:szCs w:val="18"/>
    </w:rPr>
  </w:style>
  <w:style w:type="paragraph" w:customStyle="1" w:styleId="CopyrightText">
    <w:name w:val="Copyright Text"/>
    <w:basedOn w:val="BodyText"/>
    <w:rsid w:val="00F5111A"/>
    <w:rPr>
      <w:sz w:val="18"/>
    </w:rPr>
  </w:style>
  <w:style w:type="paragraph" w:customStyle="1" w:styleId="BodySmallRight">
    <w:name w:val="Body Small Right"/>
    <w:basedOn w:val="BodyTextRight"/>
    <w:rsid w:val="00F5111A"/>
    <w:rPr>
      <w:sz w:val="18"/>
      <w:szCs w:val="18"/>
    </w:rPr>
  </w:style>
  <w:style w:type="paragraph" w:customStyle="1" w:styleId="MarginEdition">
    <w:name w:val="Margin Edition"/>
    <w:basedOn w:val="MarginNote"/>
    <w:rsid w:val="00F5111A"/>
    <w:pPr>
      <w:spacing w:before="0" w:after="0"/>
    </w:pPr>
    <w:rPr>
      <w:rFonts w:ascii="Times New Roman" w:hAnsi="Times New Roman"/>
      <w:color w:val="999999"/>
    </w:rPr>
  </w:style>
  <w:style w:type="paragraph" w:customStyle="1" w:styleId="Spacer">
    <w:name w:val="Spacer"/>
    <w:basedOn w:val="Normal"/>
    <w:rsid w:val="00F5111A"/>
    <w:rPr>
      <w:sz w:val="2"/>
      <w:szCs w:val="2"/>
    </w:rPr>
  </w:style>
  <w:style w:type="character" w:customStyle="1" w:styleId="Small">
    <w:name w:val="Small"/>
    <w:rsid w:val="00F5111A"/>
    <w:rPr>
      <w:sz w:val="16"/>
    </w:rPr>
  </w:style>
  <w:style w:type="paragraph" w:customStyle="1" w:styleId="WideTable">
    <w:name w:val="Wide Table"/>
    <w:basedOn w:val="Normal"/>
    <w:rsid w:val="00F5111A"/>
    <w:pPr>
      <w:ind w:left="-1418"/>
    </w:pPr>
    <w:rPr>
      <w:sz w:val="2"/>
      <w:szCs w:val="2"/>
    </w:rPr>
  </w:style>
  <w:style w:type="character" w:styleId="PageNumber">
    <w:name w:val="page number"/>
    <w:rsid w:val="00F5111A"/>
  </w:style>
  <w:style w:type="paragraph" w:styleId="Quote">
    <w:name w:val="Quote"/>
    <w:basedOn w:val="Heading1"/>
    <w:link w:val="QuoteChar"/>
    <w:qFormat/>
    <w:rsid w:val="00F5111A"/>
    <w:rPr>
      <w:b w:val="0"/>
      <w:sz w:val="72"/>
      <w:szCs w:val="72"/>
      <w:lang w:val="en-NZ"/>
    </w:rPr>
  </w:style>
  <w:style w:type="character" w:customStyle="1" w:styleId="QuoteChar">
    <w:name w:val="Quote Char"/>
    <w:link w:val="Quote"/>
    <w:rsid w:val="00F51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11A"/>
    <w:pPr>
      <w:pageBreakBefore/>
    </w:pPr>
  </w:style>
  <w:style w:type="paragraph" w:customStyle="1" w:styleId="Border">
    <w:name w:val="Border"/>
    <w:basedOn w:val="Normal"/>
    <w:qFormat/>
    <w:rsid w:val="00F5111A"/>
    <w:pPr>
      <w:pBdr>
        <w:top w:val="single" w:sz="18" w:space="1" w:color="auto"/>
      </w:pBdr>
    </w:pPr>
    <w:rPr>
      <w:rFonts w:ascii="Times New Roman" w:hAnsi="Times New Roman"/>
      <w:color w:val="FFFFFF"/>
      <w:sz w:val="2"/>
    </w:rPr>
  </w:style>
  <w:style w:type="character" w:styleId="IntenseEmphasis">
    <w:name w:val="Intense Emphasis"/>
    <w:uiPriority w:val="21"/>
    <w:qFormat/>
    <w:rsid w:val="00F5111A"/>
    <w:rPr>
      <w:b/>
      <w:bCs/>
      <w:i/>
      <w:iCs/>
      <w:color w:val="auto"/>
    </w:rPr>
  </w:style>
  <w:style w:type="paragraph" w:styleId="IntenseQuote">
    <w:name w:val="Intense Quote"/>
    <w:basedOn w:val="Normal"/>
    <w:next w:val="Normal"/>
    <w:link w:val="IntenseQuoteChar"/>
    <w:uiPriority w:val="30"/>
    <w:qFormat/>
    <w:rsid w:val="00F5111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111A"/>
    <w:rPr>
      <w:rFonts w:ascii="Courier New" w:eastAsia="Times New Roman" w:hAnsi="Courier New" w:cs="Times New Roman"/>
      <w:b/>
      <w:bCs/>
      <w:i/>
      <w:iCs/>
      <w:szCs w:val="20"/>
      <w:lang w:val="en-US" w:eastAsia="en-US"/>
    </w:rPr>
  </w:style>
  <w:style w:type="character" w:styleId="SubtleReference">
    <w:name w:val="Subtle Reference"/>
    <w:uiPriority w:val="31"/>
    <w:qFormat/>
    <w:rsid w:val="00F5111A"/>
    <w:rPr>
      <w:smallCaps/>
      <w:color w:val="auto"/>
      <w:u w:val="single"/>
    </w:rPr>
  </w:style>
  <w:style w:type="character" w:styleId="IntenseReference">
    <w:name w:val="Intense Reference"/>
    <w:uiPriority w:val="32"/>
    <w:qFormat/>
    <w:rsid w:val="00F5111A"/>
    <w:rPr>
      <w:b/>
      <w:bCs/>
      <w:smallCaps/>
      <w:color w:val="auto"/>
      <w:spacing w:val="5"/>
      <w:u w:val="single"/>
    </w:rPr>
  </w:style>
  <w:style w:type="paragraph" w:customStyle="1" w:styleId="2ColumnHeading">
    <w:name w:val="2Column Heading"/>
    <w:basedOn w:val="BodyText"/>
    <w:qFormat/>
    <w:rsid w:val="00F5111A"/>
    <w:pPr>
      <w:spacing w:after="60"/>
      <w:ind w:left="-2268"/>
    </w:pPr>
    <w:rPr>
      <w:b/>
    </w:rPr>
  </w:style>
  <w:style w:type="paragraph" w:customStyle="1" w:styleId="Heading1TOC">
    <w:name w:val="Heading1 TOC"/>
    <w:basedOn w:val="Normal"/>
    <w:qFormat/>
    <w:rsid w:val="00F5111A"/>
    <w:pPr>
      <w:spacing w:before="240" w:after="120"/>
    </w:pPr>
    <w:rPr>
      <w:rFonts w:ascii="Times New Roman" w:hAnsi="Times New Roman"/>
      <w:b/>
      <w:sz w:val="32"/>
    </w:rPr>
  </w:style>
  <w:style w:type="paragraph" w:customStyle="1" w:styleId="Heading2TOC">
    <w:name w:val="Heading2 TOC"/>
    <w:basedOn w:val="Normal"/>
    <w:qFormat/>
    <w:rsid w:val="00F5111A"/>
    <w:pPr>
      <w:spacing w:before="240" w:after="60"/>
    </w:pPr>
    <w:rPr>
      <w:rFonts w:ascii="Times New Roman" w:hAnsi="Times New Roman"/>
      <w:b/>
      <w:sz w:val="28"/>
    </w:rPr>
  </w:style>
  <w:style w:type="character" w:customStyle="1" w:styleId="Underline">
    <w:name w:val="Underline"/>
    <w:qFormat/>
    <w:rsid w:val="00F5111A"/>
    <w:rPr>
      <w:u w:val="single"/>
    </w:rPr>
  </w:style>
  <w:style w:type="paragraph" w:styleId="BalloonText">
    <w:name w:val="Balloon Text"/>
    <w:basedOn w:val="Normal"/>
    <w:link w:val="BalloonTextChar"/>
    <w:rsid w:val="00F5111A"/>
    <w:rPr>
      <w:rFonts w:ascii="Tahoma" w:hAnsi="Tahoma" w:cs="Tahoma"/>
      <w:sz w:val="16"/>
      <w:szCs w:val="16"/>
    </w:rPr>
  </w:style>
  <w:style w:type="character" w:customStyle="1" w:styleId="BalloonTextChar">
    <w:name w:val="Balloon Text Char"/>
    <w:link w:val="BalloonText"/>
    <w:rsid w:val="00F511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111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111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1405</Words>
  <Characters>8549</Characters>
  <Application>Microsoft Office Word</Application>
  <DocSecurity>0</DocSecurity>
  <Lines>346</Lines>
  <Paragraphs>225</Paragraphs>
  <ScaleCrop>false</ScaleCrop>
  <Company>Author-it Software Corporation Ltd.</Company>
  <LinksUpToDate>false</LinksUpToDate>
  <CharactersWithSpaces>9878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CUACHR301A Develop basic dance composition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2012-05-26T14:59:00Z</dcterms:created>
  <dcterms:modified xsi:type="dcterms:W3CDTF">2012-05-26T14:59:00Z</dcterms:modified>
</cp:coreProperties>
</file>