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A87" w:rsidP="00525A87">
      <w:pPr>
        <w:pStyle w:val="Title"/>
      </w:pPr>
      <w:r>
        <w:fldChar w:fldCharType="begin"/>
      </w:r>
      <w:r>
        <w:instrText xml:space="preserve"> TITLE   \* MERGEFORMAT </w:instrText>
      </w:r>
      <w:r>
        <w:fldChar w:fldCharType="separate"/>
      </w:r>
      <w:r>
        <w:t>CUAWHS413 Incorporate anatomy principles into skill development</w:t>
      </w:r>
      <w:r>
        <w:fldChar w:fldCharType="end"/>
      </w:r>
    </w:p>
    <w:p w:rsidR="00525A87" w:rsidP="00525A87">
      <w:pPr>
        <w:pStyle w:val="Version"/>
        <w:sectPr w:rsidSect="00964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ABB" w:rsidP="00964ABB">
      <w:pPr>
        <w:pStyle w:val="SuperHeading"/>
      </w:pPr>
      <w:r w:rsidRPr="00964ABB">
        <w:t>CUAWHS413 Incorporate anatomy principles into skill development</w:t>
      </w:r>
    </w:p>
    <w:p w:rsidR="00000000" w:rsidRPr="00964ABB" w:rsidP="00964ABB">
      <w:pPr>
        <w:pStyle w:val="Heading1"/>
      </w:pPr>
      <w:bookmarkStart w:id="1" w:name="O_1146882"/>
      <w:bookmarkEnd w:id="1"/>
      <w:r w:rsidRPr="00964ABB">
        <w:t>Modification History</w:t>
      </w:r>
    </w:p>
    <w:tbl>
      <w:tblPr>
        <w:tblW w:w="9522" w:type="dxa"/>
        <w:tblLayout w:type="fixed"/>
        <w:tblCellMar>
          <w:left w:w="62" w:type="dxa"/>
          <w:right w:w="62" w:type="dxa"/>
        </w:tblCellMar>
        <w:tblLook w:val="0000"/>
      </w:tblPr>
      <w:tblGrid>
        <w:gridCol w:w="2864"/>
        <w:gridCol w:w="6658"/>
      </w:tblGrid>
      <w:tr w:rsidTr="00964AB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rPr>
                <w:rStyle w:val="SpecialBold"/>
              </w:rPr>
              <w:t>Comments</w:t>
            </w:r>
          </w:p>
        </w:tc>
      </w:tr>
      <w:tr w:rsidTr="00964AB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t>This version first released with CUA Creative Arts and Culture Training Package Version 5.0.</w:t>
            </w:r>
          </w:p>
        </w:tc>
      </w:tr>
    </w:tbl>
    <w:p w:rsidR="00000000" w:rsidRPr="00964ABB" w:rsidP="00964ABB">
      <w:pPr>
        <w:pStyle w:val="BodyText"/>
      </w:pPr>
    </w:p>
    <w:p w:rsidR="00000000" w:rsidRPr="00964ABB" w:rsidP="00964ABB">
      <w:pPr>
        <w:pStyle w:val="AllowPageBreak"/>
      </w:pPr>
    </w:p>
    <w:p w:rsidR="00000000" w:rsidRPr="00964ABB" w:rsidP="00964ABB">
      <w:pPr>
        <w:pStyle w:val="Heading1"/>
      </w:pPr>
      <w:bookmarkStart w:id="2" w:name="O_1146887"/>
      <w:bookmarkEnd w:id="2"/>
      <w:r w:rsidRPr="00964ABB">
        <w:t>Application</w:t>
      </w:r>
    </w:p>
    <w:p w:rsidR="00000000" w:rsidRPr="00964ABB" w:rsidP="00525A87">
      <w:pPr>
        <w:pStyle w:val="BodyText"/>
      </w:pPr>
      <w:r w:rsidRPr="00964ABB">
        <w:t>This unit describes the skills and knowledge required to apply an understanding of the connection between safe dance practice and human body structure.</w:t>
      </w:r>
    </w:p>
    <w:p w:rsidR="00000000" w:rsidRPr="00964ABB" w:rsidP="00525A87">
      <w:pPr>
        <w:pStyle w:val="BodyText"/>
      </w:pPr>
      <w:r w:rsidRPr="00964ABB">
        <w:t xml:space="preserve">The unit applies to those who are dancers and other performers and who apply the skills and </w:t>
      </w:r>
      <w:r w:rsidRPr="00964ABB">
        <w:t>knowledge outlined in this unit in daily training sessions to avoid injury, or to adjust their approach to physical fitness training. At this level people take responsibility for their own outputs and activity is usually self-directed, though some guidance</w:t>
      </w:r>
      <w:r w:rsidRPr="00964ABB">
        <w:t xml:space="preserve"> from teachers or mentors could be expected.</w:t>
      </w:r>
    </w:p>
    <w:p w:rsidR="00000000" w:rsidRPr="00964ABB" w:rsidP="00525A87">
      <w:pPr>
        <w:pStyle w:val="BodyText"/>
      </w:pPr>
      <w:r w:rsidRPr="00964ABB">
        <w:t>No licensing, legislative or certification requirements apply to this unit at the time of publication.</w:t>
      </w:r>
    </w:p>
    <w:p w:rsidR="00000000" w:rsidRPr="00964ABB" w:rsidP="00964ABB">
      <w:pPr>
        <w:pStyle w:val="Heading1"/>
      </w:pPr>
      <w:bookmarkStart w:id="3" w:name="O_1146886"/>
      <w:bookmarkEnd w:id="3"/>
      <w:r w:rsidRPr="00964ABB">
        <w:t>Unit Sector</w:t>
      </w:r>
    </w:p>
    <w:p w:rsidR="00000000" w:rsidRPr="00964ABB" w:rsidP="00525A87">
      <w:pPr>
        <w:pStyle w:val="BodyText"/>
      </w:pPr>
      <w:r w:rsidRPr="00964ABB">
        <w:t>Regulation, licensing and risk – Work health and safety</w:t>
      </w:r>
    </w:p>
    <w:p w:rsidR="00000000" w:rsidRPr="00964ABB" w:rsidP="00964ABB">
      <w:pPr>
        <w:pStyle w:val="Heading1"/>
      </w:pPr>
      <w:bookmarkStart w:id="4" w:name="O_1146885"/>
      <w:bookmarkEnd w:id="4"/>
      <w:r w:rsidRPr="00964ABB">
        <w:t>El</w:t>
      </w:r>
      <w:r w:rsidRPr="00964ABB">
        <w:t>ements and Performance Criteria</w:t>
      </w:r>
    </w:p>
    <w:tbl>
      <w:tblPr>
        <w:tblW w:w="9568" w:type="dxa"/>
        <w:tblLayout w:type="fixed"/>
        <w:tblCellMar>
          <w:left w:w="62" w:type="dxa"/>
          <w:right w:w="62" w:type="dxa"/>
        </w:tblCellMar>
        <w:tblLook w:val="0000"/>
      </w:tblPr>
      <w:tblGrid>
        <w:gridCol w:w="2530"/>
        <w:gridCol w:w="7038"/>
      </w:tblGrid>
      <w:tr w:rsidTr="00964ABB">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rPr>
                <w:rStyle w:val="SpecialBold"/>
              </w:rPr>
              <w:t>PERFORMANCE CRITERIA</w:t>
            </w:r>
          </w:p>
        </w:tc>
      </w:tr>
      <w:tr w:rsidTr="00964ABB">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rPr>
                <w:rStyle w:val="Emphasis"/>
              </w:rPr>
              <w:t>Performance criteria describe the performance needed to demonstrate achievement of the element.</w:t>
            </w:r>
          </w:p>
        </w:tc>
      </w:tr>
      <w:tr w:rsidTr="00964ABB">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List"/>
              <w:rPr>
                <w:lang w:val="en-NZ"/>
              </w:rPr>
            </w:pPr>
            <w:r w:rsidRPr="00964ABB">
              <w:t xml:space="preserve">1. Consolidate understanding of anatomy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List"/>
            </w:pPr>
            <w:r w:rsidRPr="00964ABB">
              <w:t>1.1 Identify anatomical structures and terminology required for developing safe dance techniques and movement skills, in consultation with required personnel</w:t>
            </w:r>
          </w:p>
          <w:p w:rsidR="00000000" w:rsidRPr="00964ABB" w:rsidP="00964ABB">
            <w:pPr>
              <w:pStyle w:val="List"/>
            </w:pPr>
            <w:r w:rsidRPr="00964ABB">
              <w:t>1.2 Identify how anatomical structures respond to physical activity</w:t>
            </w:r>
          </w:p>
          <w:p w:rsidR="00000000" w:rsidP="00964ABB">
            <w:pPr>
              <w:pStyle w:val="List"/>
              <w:rPr>
                <w:lang w:val="en-NZ"/>
              </w:rPr>
            </w:pPr>
            <w:r w:rsidRPr="00964ABB">
              <w:t>1.3 Identify and apply injury-</w:t>
            </w:r>
            <w:r w:rsidRPr="00964ABB">
              <w:t>avoidance techniques to dance and movement activities</w:t>
            </w:r>
          </w:p>
        </w:tc>
      </w:tr>
      <w:tr w:rsidTr="00964ABB">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List"/>
              <w:rPr>
                <w:lang w:val="en-NZ"/>
              </w:rPr>
            </w:pPr>
            <w:r w:rsidRPr="00964ABB">
              <w:t xml:space="preserve">2. Identify connections between anatomy </w:t>
            </w:r>
            <w:r w:rsidRPr="00964ABB">
              <w:t>principles and own performance technique or teaching practice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List"/>
            </w:pPr>
            <w:r w:rsidRPr="00964ABB">
              <w:t>2.1 Identify and assess ways knowledge of anatomy may be used, adapted or challenged in relation to</w:t>
            </w:r>
            <w:r w:rsidRPr="00964ABB">
              <w:t xml:space="preserve"> own performance technique or </w:t>
            </w:r>
            <w:r w:rsidRPr="00964ABB">
              <w:t>teaching practice</w:t>
            </w:r>
          </w:p>
          <w:p w:rsidR="00000000" w:rsidRPr="00964ABB" w:rsidP="00964ABB">
            <w:pPr>
              <w:pStyle w:val="List"/>
            </w:pPr>
            <w:r w:rsidRPr="00964ABB">
              <w:t>2.2 Distil key themes in knowledge of anatomy to identify implications for development of own practice</w:t>
            </w:r>
          </w:p>
          <w:p w:rsidR="00000000" w:rsidP="00964ABB">
            <w:pPr>
              <w:pStyle w:val="List"/>
              <w:rPr>
                <w:lang w:val="en-NZ"/>
              </w:rPr>
            </w:pPr>
            <w:r w:rsidRPr="00964ABB">
              <w:t>2.3 Adjust own physical fitness program and approach to development of technique or teaching practice wit</w:t>
            </w:r>
            <w:r w:rsidRPr="00964ABB">
              <w:t>h required personnel</w:t>
            </w:r>
          </w:p>
        </w:tc>
      </w:tr>
      <w:tr w:rsidTr="00964ABB">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List"/>
              <w:rPr>
                <w:lang w:val="en-NZ"/>
              </w:rPr>
            </w:pPr>
            <w:r w:rsidRPr="00964ABB">
              <w:t>3. Review and update knowledge of anatomy principles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List"/>
            </w:pPr>
            <w:r w:rsidRPr="00964ABB">
              <w:t xml:space="preserve">3.1 Identify opportunities for updating own knowledge of anatomy </w:t>
            </w:r>
          </w:p>
          <w:p w:rsidR="00000000" w:rsidRPr="00964ABB" w:rsidP="00964ABB">
            <w:pPr>
              <w:pStyle w:val="List"/>
            </w:pPr>
            <w:r w:rsidRPr="00964ABB">
              <w:t>3.2 Monitor and evaluate response to changes made to own performance practice or teaching methodology and adjust as required</w:t>
            </w:r>
          </w:p>
        </w:tc>
      </w:tr>
    </w:tbl>
    <w:p w:rsidR="00000000" w:rsidRPr="00964ABB" w:rsidP="00964ABB">
      <w:pPr>
        <w:pStyle w:val="BodyText"/>
      </w:pPr>
    </w:p>
    <w:p w:rsidR="00000000" w:rsidRPr="00964ABB" w:rsidP="00964ABB">
      <w:pPr>
        <w:pStyle w:val="AllowPageBreak"/>
      </w:pPr>
    </w:p>
    <w:p w:rsidR="00000000" w:rsidRPr="00964ABB" w:rsidP="00964ABB">
      <w:pPr>
        <w:pStyle w:val="Heading1"/>
      </w:pPr>
      <w:bookmarkStart w:id="5" w:name="O_1146884"/>
      <w:bookmarkEnd w:id="5"/>
      <w:r w:rsidRPr="00964ABB">
        <w:t>Foundation Skills</w:t>
      </w:r>
    </w:p>
    <w:p w:rsidR="00000000" w:rsidRPr="00525A87" w:rsidP="00525A87">
      <w:pPr>
        <w:pStyle w:val="BodyText"/>
        <w:rPr>
          <w:i/>
        </w:rPr>
      </w:pPr>
      <w:r w:rsidRPr="00525A87">
        <w:rPr>
          <w:rStyle w:val="Emphasis"/>
        </w:rPr>
        <w:t>This section describes those language, literacy, numeracy and employment skills that are ess</w:t>
      </w:r>
      <w:r w:rsidRPr="00525A87">
        <w:rPr>
          <w:rStyle w:val="Emphasis"/>
        </w:rPr>
        <w:t>ential to performance but not explicit in the performance criteria.</w:t>
      </w:r>
    </w:p>
    <w:tbl>
      <w:tblPr>
        <w:tblW w:w="9568" w:type="dxa"/>
        <w:tblLayout w:type="fixed"/>
        <w:tblCellMar>
          <w:left w:w="62" w:type="dxa"/>
          <w:right w:w="62" w:type="dxa"/>
        </w:tblCellMar>
        <w:tblLook w:val="0000"/>
      </w:tblPr>
      <w:tblGrid>
        <w:gridCol w:w="2584"/>
        <w:gridCol w:w="6984"/>
      </w:tblGrid>
      <w:tr w:rsidTr="00964ABB">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rPr>
                <w:rStyle w:val="SpecialBold"/>
              </w:rPr>
              <w:t>DESCRIPTION</w:t>
            </w:r>
          </w:p>
        </w:tc>
      </w:tr>
      <w:tr w:rsidTr="00964ABB">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ABB" w:rsidP="00964ABB">
            <w:pPr>
              <w:pStyle w:val="ListBullet"/>
            </w:pPr>
            <w:r w:rsidRPr="00964ABB">
              <w:t>Supports skill development through formal, informal and self-directed learning processes</w:t>
            </w:r>
          </w:p>
          <w:p w:rsidR="00000000" w:rsidP="00964ABB">
            <w:pPr>
              <w:pStyle w:val="ListBullet"/>
              <w:rPr>
                <w:lang w:val="en-NZ"/>
              </w:rPr>
            </w:pPr>
            <w:r w:rsidRPr="00964ABB">
              <w:t>Seeks feedback and accepts guidance from others</w:t>
            </w:r>
          </w:p>
        </w:tc>
      </w:tr>
      <w:tr w:rsidTr="00964ABB">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ABB" w:rsidP="00964ABB">
            <w:pPr>
              <w:pStyle w:val="ListBullet"/>
            </w:pPr>
            <w:r w:rsidRPr="00964ABB">
              <w:t>Obtains information by listening and questioning</w:t>
            </w:r>
          </w:p>
          <w:p w:rsidR="00000000" w:rsidP="00964ABB">
            <w:pPr>
              <w:pStyle w:val="ListBullet"/>
              <w:rPr>
                <w:lang w:val="en-NZ"/>
              </w:rPr>
            </w:pPr>
            <w:r w:rsidRPr="00964ABB">
              <w:t>Discusses ideas and solutions</w:t>
            </w:r>
          </w:p>
        </w:tc>
      </w:tr>
      <w:tr w:rsidTr="00964ABB">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4ABB">
            <w:pPr>
              <w:pStyle w:val="ListBullet"/>
              <w:rPr>
                <w:lang w:val="en-NZ"/>
              </w:rPr>
            </w:pPr>
            <w:r w:rsidRPr="00964ABB">
              <w:t>Organises and evaluates ideas and information from different complex texts</w:t>
            </w:r>
          </w:p>
        </w:tc>
      </w:tr>
      <w:tr w:rsidTr="00964ABB">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Self-management</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ABB" w:rsidP="00964ABB">
            <w:pPr>
              <w:pStyle w:val="ListBullet"/>
            </w:pPr>
            <w:r w:rsidRPr="00964ABB">
              <w:t>Adopts a methodical approach to acquiring and applying knowledge of anatom</w:t>
            </w:r>
            <w:r w:rsidRPr="00964ABB">
              <w:t>y suggestions to own performance or teaching practice</w:t>
            </w:r>
          </w:p>
          <w:p w:rsidR="00000000" w:rsidRPr="00964ABB" w:rsidP="00964ABB">
            <w:pPr>
              <w:pStyle w:val="ListBullet"/>
            </w:pPr>
            <w:r w:rsidRPr="00964ABB">
              <w:t>Makes connections between own practice and conclusions drawn from information about anatomical principles</w:t>
            </w:r>
          </w:p>
          <w:p w:rsidR="00000000" w:rsidRPr="00964ABB" w:rsidP="00964ABB">
            <w:pPr>
              <w:pStyle w:val="ListBullet"/>
            </w:pPr>
            <w:r w:rsidRPr="00964ABB">
              <w:t>Monitors sources of information to expand knowledge base on anatomy required for own practice</w:t>
            </w:r>
          </w:p>
          <w:p w:rsidR="00000000" w:rsidP="00964ABB">
            <w:pPr>
              <w:pStyle w:val="ListBullet"/>
              <w:rPr>
                <w:lang w:val="en-NZ"/>
              </w:rPr>
            </w:pPr>
            <w:r w:rsidRPr="00964ABB">
              <w:t>Follows industry practices in relation to safe dance practices</w:t>
            </w:r>
          </w:p>
        </w:tc>
      </w:tr>
      <w:tr w:rsidTr="00964ABB">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Technology</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4ABB" w:rsidP="00964ABB">
            <w:pPr>
              <w:pStyle w:val="ListBullet"/>
            </w:pPr>
            <w:r w:rsidRPr="00964ABB">
              <w:t>Uses the internet as a source of industry information</w:t>
            </w:r>
          </w:p>
        </w:tc>
      </w:tr>
    </w:tbl>
    <w:p w:rsidR="00000000" w:rsidRPr="00964ABB" w:rsidP="00964ABB">
      <w:pPr>
        <w:pStyle w:val="BodyText"/>
      </w:pPr>
    </w:p>
    <w:p w:rsidR="00000000" w:rsidRPr="00964ABB" w:rsidP="00964ABB">
      <w:pPr>
        <w:pStyle w:val="AllowPageBreak"/>
      </w:pPr>
    </w:p>
    <w:p w:rsidR="00000000" w:rsidRPr="00964ABB" w:rsidP="00964ABB">
      <w:pPr>
        <w:pStyle w:val="Heading1"/>
      </w:pPr>
      <w:bookmarkStart w:id="6" w:name="O_1146883"/>
      <w:bookmarkEnd w:id="6"/>
      <w:r w:rsidRPr="00964ABB">
        <w:t>Unit Mapping Information</w:t>
      </w:r>
    </w:p>
    <w:p w:rsidR="00000000" w:rsidRPr="00964ABB" w:rsidP="00525A87">
      <w:pPr>
        <w:pStyle w:val="BodyText"/>
      </w:pPr>
      <w:r w:rsidRPr="00964ABB">
        <w:t>No equivalent unit. Supersedes and is not equivalent to CUAWHS403 Incorporate an</w:t>
      </w:r>
      <w:r w:rsidRPr="00964ABB">
        <w:t>atomy and nutrition principles into skill development and CUAWHS404 Apply the Alexander technique in performance.</w:t>
      </w:r>
    </w:p>
    <w:p w:rsidR="00000000" w:rsidRPr="00964ABB" w:rsidP="00964ABB">
      <w:pPr>
        <w:pStyle w:val="Heading1"/>
      </w:pPr>
      <w:bookmarkStart w:id="7" w:name="O_1146876"/>
      <w:bookmarkEnd w:id="7"/>
      <w:r w:rsidRPr="00964ABB">
        <w:t>Links</w:t>
      </w:r>
    </w:p>
    <w:p w:rsidR="00000000" w:rsidRPr="00964ABB" w:rsidP="00525A87">
      <w:pPr>
        <w:pStyle w:val="BodyText"/>
      </w:pPr>
      <w:r w:rsidRPr="00964AB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418F5">
        <w:rPr>
          <w:rStyle w:val="Hyperlink"/>
        </w:rPr>
        <w:t>https://vetnet.gov.au/Pages/TrainingDocs.aspx?q=1db201d9-4006-4430-839f-382ef6b803d5</w:t>
      </w:r>
      <w:r>
        <w:fldChar w:fldCharType="end"/>
      </w:r>
    </w:p>
    <w:p w:rsidR="00000000" w:rsidRPr="00964ABB" w:rsidP="00525A87">
      <w:pPr>
        <w:pStyle w:val="BodyText"/>
        <w:sectPr w:rsidSect="00964ABB">
          <w:headerReference w:type="default" r:id="rId10"/>
          <w:footerReference w:type="default" r:id="rId11"/>
          <w:pgSz w:w="11908" w:h="16833"/>
          <w:pgMar w:top="1702" w:right="1418" w:bottom="1702" w:left="1418" w:header="992" w:footer="992" w:gutter="0"/>
          <w:cols w:space="720"/>
          <w:noEndnote/>
          <w:docGrid w:linePitch="299"/>
        </w:sectPr>
      </w:pPr>
    </w:p>
    <w:p w:rsidR="00000000" w:rsidRPr="00964ABB" w:rsidP="00964ABB">
      <w:pPr>
        <w:pStyle w:val="SuperHeading"/>
      </w:pPr>
      <w:r w:rsidRPr="00964ABB">
        <w:t>Assessment Requirements for CUAWHS413 Incorporate anatomy principles into skill development</w:t>
      </w:r>
    </w:p>
    <w:p w:rsidR="00000000" w:rsidRPr="00964ABB" w:rsidP="00964ABB">
      <w:pPr>
        <w:pStyle w:val="Heading1"/>
      </w:pPr>
      <w:bookmarkStart w:id="8" w:name="O_1146878"/>
      <w:bookmarkEnd w:id="8"/>
      <w:r w:rsidRPr="00964ABB">
        <w:t>Modification History</w:t>
      </w:r>
    </w:p>
    <w:tbl>
      <w:tblPr>
        <w:tblW w:w="9522" w:type="dxa"/>
        <w:tblLayout w:type="fixed"/>
        <w:tblCellMar>
          <w:left w:w="62" w:type="dxa"/>
          <w:right w:w="62" w:type="dxa"/>
        </w:tblCellMar>
        <w:tblLook w:val="0000"/>
      </w:tblPr>
      <w:tblGrid>
        <w:gridCol w:w="2864"/>
        <w:gridCol w:w="6658"/>
      </w:tblGrid>
      <w:tr w:rsidTr="00964AB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rPr>
                <w:rStyle w:val="SpecialBold"/>
              </w:rPr>
              <w:t>Comments</w:t>
            </w:r>
          </w:p>
        </w:tc>
      </w:tr>
      <w:tr w:rsidTr="00964AB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ABB">
            <w:pPr>
              <w:pStyle w:val="BodyText"/>
              <w:rPr>
                <w:lang w:val="en-NZ"/>
              </w:rPr>
            </w:pPr>
            <w:r w:rsidRPr="00964AB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ABB" w:rsidP="00964ABB">
            <w:pPr>
              <w:pStyle w:val="BodyText"/>
            </w:pPr>
            <w:r w:rsidRPr="00964ABB">
              <w:t>This version first released with CUA Creative Arts and Culture Training Package Version 5.0.</w:t>
            </w:r>
          </w:p>
        </w:tc>
      </w:tr>
    </w:tbl>
    <w:p w:rsidR="00000000" w:rsidRPr="00964ABB" w:rsidP="00964ABB">
      <w:pPr>
        <w:pStyle w:val="BodyText"/>
      </w:pPr>
    </w:p>
    <w:p w:rsidR="00000000" w:rsidRPr="00964ABB" w:rsidP="00964ABB">
      <w:pPr>
        <w:pStyle w:val="AllowPageBreak"/>
      </w:pPr>
    </w:p>
    <w:p w:rsidR="00000000" w:rsidRPr="00964ABB" w:rsidP="00964ABB">
      <w:pPr>
        <w:pStyle w:val="Heading1"/>
      </w:pPr>
      <w:bookmarkStart w:id="9" w:name="O_1146881"/>
      <w:bookmarkEnd w:id="9"/>
      <w:r w:rsidRPr="00964ABB">
        <w:t>Performance Evidence</w:t>
      </w:r>
    </w:p>
    <w:p w:rsidR="00000000" w:rsidRPr="00964ABB" w:rsidP="00525A87">
      <w:pPr>
        <w:pStyle w:val="BodyText"/>
      </w:pPr>
      <w:r w:rsidRPr="00964ABB">
        <w:t>The candidate must demonstrate the ability to complete the tasks outlined in the elements, performance criteria and foundation skills of this unit, including evidence of the ability to:</w:t>
      </w:r>
    </w:p>
    <w:p w:rsidR="00000000" w:rsidRPr="00964ABB" w:rsidP="00964ABB">
      <w:pPr>
        <w:pStyle w:val="ListBullet"/>
      </w:pPr>
      <w:r w:rsidRPr="00964ABB">
        <w:t>apply anatomy principles into own dance practice on at least three di</w:t>
      </w:r>
      <w:r w:rsidRPr="00964ABB">
        <w:t>fferent occasions.</w:t>
      </w:r>
    </w:p>
    <w:p w:rsidR="00000000" w:rsidRPr="00964ABB" w:rsidP="00964ABB">
      <w:pPr>
        <w:pStyle w:val="List"/>
      </w:pPr>
    </w:p>
    <w:p w:rsidR="00000000" w:rsidRPr="00964ABB" w:rsidP="00525A87">
      <w:pPr>
        <w:pStyle w:val="BodyText"/>
      </w:pPr>
      <w:r w:rsidRPr="00964ABB">
        <w:t>In the course of the above, the candidate must:</w:t>
      </w:r>
    </w:p>
    <w:p w:rsidR="00000000" w:rsidRPr="00964ABB" w:rsidP="00964ABB">
      <w:pPr>
        <w:pStyle w:val="ListBullet"/>
      </w:pPr>
      <w:r w:rsidRPr="00964ABB">
        <w:t>gather information about anatomy principles</w:t>
      </w:r>
    </w:p>
    <w:p w:rsidR="00000000" w:rsidRPr="00964ABB" w:rsidP="00964ABB">
      <w:pPr>
        <w:pStyle w:val="ListBullet"/>
      </w:pPr>
      <w:r w:rsidRPr="00964ABB">
        <w:t>apply knowledge of the human skeletal and muscular systems to enhance safe dance practice.</w:t>
      </w:r>
    </w:p>
    <w:p w:rsidR="00000000" w:rsidRPr="00964ABB" w:rsidP="00964ABB">
      <w:pPr>
        <w:pStyle w:val="AllowPageBreak"/>
      </w:pPr>
    </w:p>
    <w:p w:rsidR="00000000" w:rsidRPr="00964ABB" w:rsidP="00964ABB">
      <w:pPr>
        <w:pStyle w:val="Heading1"/>
      </w:pPr>
      <w:bookmarkStart w:id="10" w:name="O_1146880"/>
      <w:bookmarkEnd w:id="10"/>
      <w:r w:rsidRPr="00964ABB">
        <w:t>Knowledge Evidence</w:t>
      </w:r>
    </w:p>
    <w:p w:rsidR="00000000" w:rsidRPr="00964ABB" w:rsidP="00525A87">
      <w:pPr>
        <w:pStyle w:val="BodyText"/>
      </w:pPr>
      <w:r w:rsidRPr="00964ABB">
        <w:t xml:space="preserve">The candidate must be able to demonstrate knowledge to complete the tasks outlined in the elements, performance criteria and foundation skills of this unit, including knowledge of: </w:t>
      </w:r>
    </w:p>
    <w:p w:rsidR="00000000" w:rsidRPr="00964ABB" w:rsidP="00964ABB">
      <w:pPr>
        <w:pStyle w:val="ListBullet"/>
      </w:pPr>
      <w:r w:rsidRPr="00964ABB">
        <w:t>sources of information about anatomy in relation to safe dance practice</w:t>
      </w:r>
    </w:p>
    <w:p w:rsidR="00000000" w:rsidRPr="00964ABB" w:rsidP="00964ABB">
      <w:pPr>
        <w:pStyle w:val="ListBullet"/>
      </w:pPr>
      <w:r w:rsidRPr="00964ABB">
        <w:t>t</w:t>
      </w:r>
      <w:r w:rsidRPr="00964ABB">
        <w:t>ools and techniques used to analyse performances</w:t>
      </w:r>
    </w:p>
    <w:p w:rsidR="00000000" w:rsidRPr="00964ABB" w:rsidP="00964ABB">
      <w:pPr>
        <w:pStyle w:val="ListBullet"/>
      </w:pPr>
      <w:r w:rsidRPr="00964ABB">
        <w:t>injury-avoidance techniques for dance and movement</w:t>
      </w:r>
    </w:p>
    <w:p w:rsidR="00000000" w:rsidRPr="00964ABB" w:rsidP="00964ABB">
      <w:pPr>
        <w:pStyle w:val="ListBullet"/>
      </w:pPr>
      <w:r w:rsidRPr="00964ABB">
        <w:t xml:space="preserve">body systems </w:t>
      </w:r>
    </w:p>
    <w:p w:rsidR="00000000" w:rsidRPr="00964ABB" w:rsidP="00964ABB">
      <w:pPr>
        <w:pStyle w:val="ListBullet"/>
      </w:pPr>
      <w:r w:rsidRPr="00964ABB">
        <w:t>main muscles of the body</w:t>
      </w:r>
    </w:p>
    <w:p w:rsidR="00000000" w:rsidRPr="00964ABB" w:rsidP="00964ABB">
      <w:pPr>
        <w:pStyle w:val="ListBullet"/>
      </w:pPr>
      <w:r w:rsidRPr="00964ABB">
        <w:t>bone structure properties</w:t>
      </w:r>
    </w:p>
    <w:p w:rsidR="00000000" w:rsidRPr="00964ABB" w:rsidP="00964ABB">
      <w:pPr>
        <w:pStyle w:val="ListBullet"/>
      </w:pPr>
      <w:r w:rsidRPr="00964ABB">
        <w:t>alignment principles</w:t>
      </w:r>
    </w:p>
    <w:p w:rsidR="00000000" w:rsidRPr="00964ABB" w:rsidP="00964ABB">
      <w:pPr>
        <w:pStyle w:val="ListBullet"/>
      </w:pPr>
      <w:r w:rsidRPr="00964ABB">
        <w:t>relationship between anatomical structures and dance functions</w:t>
      </w:r>
    </w:p>
    <w:p w:rsidR="00000000" w:rsidRPr="00964ABB" w:rsidP="00964ABB">
      <w:pPr>
        <w:pStyle w:val="ListBullet"/>
      </w:pPr>
      <w:r w:rsidRPr="00964ABB">
        <w:t>develop</w:t>
      </w:r>
      <w:r w:rsidRPr="00964ABB">
        <w:t>ment, growth and repair processes of skeletal muscle</w:t>
      </w:r>
    </w:p>
    <w:p w:rsidR="00000000" w:rsidRPr="00964ABB" w:rsidP="00964ABB">
      <w:pPr>
        <w:pStyle w:val="ListBullet"/>
      </w:pPr>
      <w:r w:rsidRPr="00964ABB">
        <w:t>interaction between skeletal and muscular systems.</w:t>
      </w:r>
    </w:p>
    <w:p w:rsidR="00000000" w:rsidRPr="00964ABB" w:rsidP="00964ABB">
      <w:pPr>
        <w:pStyle w:val="AllowPageBreak"/>
      </w:pPr>
    </w:p>
    <w:p w:rsidR="00000000" w:rsidRPr="00964ABB" w:rsidP="00964ABB">
      <w:pPr>
        <w:pStyle w:val="Heading1"/>
      </w:pPr>
      <w:bookmarkStart w:id="11" w:name="O_1146879"/>
      <w:bookmarkEnd w:id="11"/>
      <w:r w:rsidRPr="00964ABB">
        <w:t>Assessment Conditions</w:t>
      </w:r>
    </w:p>
    <w:p w:rsidR="00000000" w:rsidRPr="00964ABB" w:rsidP="00525A87">
      <w:pPr>
        <w:pStyle w:val="BodyText"/>
      </w:pPr>
      <w:r w:rsidRPr="00964ABB">
        <w:t xml:space="preserve">Skills in this unit must be demonstrated </w:t>
      </w:r>
      <w:r w:rsidRPr="00964ABB">
        <w:t>in a workplace or simulated environment where the conditions are typical of those in a working environment in this industry. </w:t>
      </w:r>
    </w:p>
    <w:p w:rsidR="00000000" w:rsidRPr="00964ABB" w:rsidP="00525A87">
      <w:pPr>
        <w:pStyle w:val="BodyText"/>
      </w:pPr>
      <w:r w:rsidRPr="00964ABB">
        <w:t>This includes access to project or work activities that allow candidates to expand their knowledge of anatomy principles.</w:t>
      </w:r>
    </w:p>
    <w:p w:rsidR="00000000" w:rsidRPr="00964ABB" w:rsidP="00525A87">
      <w:pPr>
        <w:pStyle w:val="BodyText"/>
      </w:pPr>
      <w:r w:rsidRPr="00964ABB">
        <w:t>Assesso</w:t>
      </w:r>
      <w:r w:rsidRPr="00964ABB">
        <w:t>rs of this unit must satisfy the requirements for assessors in applicable vocational education and training legislation, frameworks and/or standards.</w:t>
      </w:r>
    </w:p>
    <w:p w:rsidR="00000000" w:rsidRPr="00964ABB" w:rsidP="00964ABB">
      <w:pPr>
        <w:pStyle w:val="Heading1"/>
      </w:pPr>
      <w:bookmarkStart w:id="12" w:name="O_1146877"/>
      <w:bookmarkEnd w:id="12"/>
      <w:r w:rsidRPr="00964ABB">
        <w:t>Links</w:t>
      </w:r>
    </w:p>
    <w:p w:rsidR="00000000" w:rsidRPr="00964ABB" w:rsidP="00525A87">
      <w:pPr>
        <w:pStyle w:val="BodyText"/>
      </w:pPr>
      <w:r w:rsidRPr="00964AB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418F5">
        <w:rPr>
          <w:rStyle w:val="Hyperlink"/>
        </w:rPr>
        <w:t>https://vetnet.gov.au/Pages/TrainingDocs.aspx?q=1db201d9-4006-4430-839f-382ef6b803d5</w:t>
      </w:r>
      <w:r>
        <w:fldChar w:fldCharType="end"/>
      </w:r>
    </w:p>
    <w:p w:rsidR="00000000" w:rsidRPr="00964ABB" w:rsidP="00964ABB"/>
    <w:sectPr w:rsidSect="00964A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rsidRPr="00525A87" w:rsidP="00525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7" w:rsidP="00964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A87" w:rsidP="00964A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25A87" w:rsidP="00964A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rsidP="00964ABB">
    <w:pPr>
      <w:pStyle w:val="Footer"/>
      <w:framePr w:wrap="around"/>
    </w:pPr>
    <w:r>
      <w:fldChar w:fldCharType="begin"/>
    </w:r>
    <w:r>
      <w:instrText xml:space="preserve"> DOCPROPERTY  Subject  \* MERGEFORMAT </w:instrText>
    </w:r>
    <w:r>
      <w:fldChar w:fldCharType="separate"/>
    </w:r>
    <w:r w:rsidR="00525A87">
      <w:t>Approved</w:t>
    </w:r>
    <w:r w:rsidR="00525A87">
      <w:fldChar w:fldCharType="end"/>
    </w:r>
    <w:r>
      <w:tab/>
      <w:t xml:space="preserve">Page </w:t>
    </w:r>
    <w:r>
      <w:fldChar w:fldCharType="begin"/>
    </w:r>
    <w:r>
      <w:instrText xml:space="preserve"> PAGE  \* Arabic  \* MERGEFORMAT </w:instrText>
    </w:r>
    <w:r>
      <w:fldChar w:fldCharType="separate"/>
    </w:r>
    <w:r w:rsidR="00525A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5A87">
      <w:rPr>
        <w:noProof/>
      </w:rPr>
      <w:t>4</w:t>
    </w:r>
    <w:r>
      <w:rPr>
        <w:noProof/>
      </w:rPr>
      <w:fldChar w:fldCharType="end"/>
    </w:r>
  </w:p>
  <w:p w:rsidR="00964ABB" w:rsidP="00964ABB">
    <w:pPr>
      <w:pStyle w:val="Footer"/>
      <w:framePr w:wrap="around"/>
    </w:pPr>
    <w:r>
      <w:t xml:space="preserve">© Commonwealth of Australia, </w:t>
    </w:r>
    <w:r>
      <w:fldChar w:fldCharType="begin"/>
    </w:r>
    <w:r>
      <w:instrText xml:space="preserve"> DATE  \@ "yyyy"  \* MERGEFORMAT </w:instrText>
    </w:r>
    <w:r>
      <w:fldChar w:fldCharType="separate"/>
    </w:r>
    <w:r w:rsidR="00525A87">
      <w:rPr>
        <w:noProof/>
      </w:rPr>
      <w:t>2025</w:t>
    </w:r>
    <w:r>
      <w:fldChar w:fldCharType="end"/>
    </w:r>
    <w:r>
      <w:tab/>
    </w:r>
    <w:r>
      <w:fldChar w:fldCharType="begin"/>
    </w:r>
    <w:r>
      <w:instrText xml:space="preserve"> DOCPROPERTY  Author  \* MERGEFORMAT </w:instrText>
    </w:r>
    <w:r>
      <w:fldChar w:fldCharType="separate"/>
    </w:r>
    <w:r w:rsidR="00525A87">
      <w:t>Service and Creative Skills Australia</w:t>
    </w:r>
    <w:r w:rsidR="00525A87">
      <w:fldChar w:fldCharType="end"/>
    </w:r>
  </w:p>
  <w:p w:rsidR="00964ABB" w:rsidP="00964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ABB" w:rsidRPr="00525A87" w:rsidP="00525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7" w:rsidRPr="002D2AF8" w:rsidP="00964ABB">
    <w:pPr>
      <w:pStyle w:val="Header"/>
      <w:framePr w:wrap="around"/>
    </w:pPr>
    <w:r>
      <w:fldChar w:fldCharType="begin"/>
    </w:r>
    <w:r>
      <w:instrText xml:space="preserve"> TITLE   \* MERGEFORMAT </w:instrText>
    </w:r>
    <w:r>
      <w:fldChar w:fldCharType="separate"/>
    </w:r>
    <w:r>
      <w:t>CUAWHS413 Incorporate anatomy principles into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5A87" w:rsidP="00964A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BB" w:rsidRPr="002D2AF8" w:rsidP="00964ABB">
    <w:pPr>
      <w:pStyle w:val="Header"/>
      <w:framePr w:wrap="around"/>
    </w:pPr>
    <w:r>
      <w:fldChar w:fldCharType="begin"/>
    </w:r>
    <w:r>
      <w:instrText xml:space="preserve"> TITLE   \* MERGEFORMAT </w:instrText>
    </w:r>
    <w:r>
      <w:fldChar w:fldCharType="separate"/>
    </w:r>
    <w:r w:rsidR="00525A87">
      <w:t>CUAWHS413 Incorporate anatomy principles into skill development</w:t>
    </w:r>
    <w:r w:rsidR="00525A87">
      <w:fldChar w:fldCharType="end"/>
    </w:r>
    <w:r>
      <w:tab/>
      <w:t xml:space="preserve">Date this document was generated: </w:t>
    </w:r>
    <w:r>
      <w:fldChar w:fldCharType="begin"/>
    </w:r>
    <w:r>
      <w:instrText xml:space="preserve"> CREATEDATE  \@ "d MMMM yyyy"  \* MERGEFORMAT </w:instrText>
    </w:r>
    <w:r>
      <w:fldChar w:fldCharType="separate"/>
    </w:r>
    <w:r w:rsidR="00525A87">
      <w:rPr>
        <w:noProof/>
      </w:rPr>
      <w:t>1 March 2025</w:t>
    </w:r>
    <w:r>
      <w:fldChar w:fldCharType="end"/>
    </w:r>
  </w:p>
  <w:p w:rsidR="00964ABB" w:rsidP="00964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24B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03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ABB"/>
    <w:pPr>
      <w:spacing w:before="360" w:after="60"/>
      <w:outlineLvl w:val="0"/>
    </w:pPr>
    <w:rPr>
      <w:sz w:val="32"/>
    </w:rPr>
  </w:style>
  <w:style w:type="paragraph" w:styleId="Heading2">
    <w:name w:val="heading 2"/>
    <w:basedOn w:val="HeadingBase"/>
    <w:next w:val="BodyText"/>
    <w:link w:val="Heading2Char"/>
    <w:qFormat/>
    <w:rsid w:val="00964ABB"/>
    <w:pPr>
      <w:keepLines/>
      <w:spacing w:before="240" w:after="120"/>
      <w:outlineLvl w:val="1"/>
    </w:pPr>
    <w:rPr>
      <w:sz w:val="28"/>
      <w:szCs w:val="40"/>
    </w:rPr>
  </w:style>
  <w:style w:type="paragraph" w:styleId="Heading3">
    <w:name w:val="heading 3"/>
    <w:basedOn w:val="HeadingBase"/>
    <w:next w:val="BodyText"/>
    <w:link w:val="Heading3Char"/>
    <w:qFormat/>
    <w:rsid w:val="00964ABB"/>
    <w:pPr>
      <w:spacing w:before="180" w:after="120"/>
      <w:outlineLvl w:val="2"/>
    </w:pPr>
    <w:rPr>
      <w:spacing w:val="-10"/>
      <w:kern w:val="32"/>
    </w:rPr>
  </w:style>
  <w:style w:type="paragraph" w:styleId="Heading4">
    <w:name w:val="heading 4"/>
    <w:basedOn w:val="HeadingBase"/>
    <w:next w:val="BodyText"/>
    <w:link w:val="Heading4Char"/>
    <w:qFormat/>
    <w:rsid w:val="00964ABB"/>
    <w:pPr>
      <w:spacing w:before="160" w:after="120"/>
      <w:outlineLvl w:val="3"/>
    </w:pPr>
    <w:rPr>
      <w:sz w:val="22"/>
    </w:rPr>
  </w:style>
  <w:style w:type="paragraph" w:styleId="Heading5">
    <w:name w:val="heading 5"/>
    <w:basedOn w:val="HeadingBase"/>
    <w:next w:val="Normal"/>
    <w:link w:val="Heading5Char"/>
    <w:qFormat/>
    <w:rsid w:val="00964ABB"/>
    <w:pPr>
      <w:spacing w:before="80"/>
      <w:outlineLvl w:val="4"/>
    </w:pPr>
    <w:rPr>
      <w:color w:val="918585"/>
      <w:sz w:val="20"/>
    </w:rPr>
  </w:style>
  <w:style w:type="paragraph" w:styleId="Heading6">
    <w:name w:val="heading 6"/>
    <w:basedOn w:val="HeadingBase"/>
    <w:next w:val="Normal"/>
    <w:link w:val="Heading6Char"/>
    <w:qFormat/>
    <w:rsid w:val="00964ABB"/>
    <w:pPr>
      <w:spacing w:before="60"/>
      <w:outlineLvl w:val="5"/>
    </w:pPr>
    <w:rPr>
      <w:color w:val="918585"/>
      <w:sz w:val="20"/>
    </w:rPr>
  </w:style>
  <w:style w:type="paragraph" w:styleId="Heading7">
    <w:name w:val="heading 7"/>
    <w:basedOn w:val="Normal"/>
    <w:next w:val="Normal"/>
    <w:link w:val="Heading7Char"/>
    <w:qFormat/>
    <w:rsid w:val="00964ABB"/>
    <w:pPr>
      <w:ind w:left="720"/>
      <w:outlineLvl w:val="6"/>
    </w:pPr>
    <w:rPr>
      <w:i/>
    </w:rPr>
  </w:style>
  <w:style w:type="paragraph" w:styleId="Heading8">
    <w:name w:val="heading 8"/>
    <w:basedOn w:val="Normal"/>
    <w:next w:val="Normal"/>
    <w:link w:val="Heading8Char"/>
    <w:qFormat/>
    <w:rsid w:val="00964ABB"/>
    <w:pPr>
      <w:ind w:left="720"/>
      <w:outlineLvl w:val="7"/>
    </w:pPr>
    <w:rPr>
      <w:i/>
    </w:rPr>
  </w:style>
  <w:style w:type="paragraph" w:styleId="Heading9">
    <w:name w:val="heading 9"/>
    <w:basedOn w:val="Normal"/>
    <w:next w:val="Normal"/>
    <w:link w:val="Heading9Char"/>
    <w:qFormat/>
    <w:rsid w:val="00964ABB"/>
    <w:pPr>
      <w:ind w:left="720"/>
      <w:outlineLvl w:val="8"/>
    </w:pPr>
    <w:rPr>
      <w:i/>
    </w:rPr>
  </w:style>
  <w:style w:type="character" w:default="1" w:styleId="DefaultParagraphFont">
    <w:name w:val="Default Paragraph Font"/>
    <w:uiPriority w:val="1"/>
    <w:unhideWhenUsed/>
    <w:rsid w:val="00964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ABB"/>
  </w:style>
  <w:style w:type="character" w:customStyle="1" w:styleId="Heading1Char">
    <w:name w:val="Heading 1 Char"/>
    <w:basedOn w:val="DefaultParagraphFont"/>
    <w:link w:val="Heading1"/>
    <w:rsid w:val="00964ABB"/>
    <w:rPr>
      <w:rFonts w:ascii="Times New Roman" w:eastAsia="Times New Roman" w:hAnsi="Times New Roman" w:cs="Times New Roman"/>
      <w:b/>
      <w:sz w:val="32"/>
      <w:szCs w:val="20"/>
      <w:lang w:eastAsia="en-US"/>
    </w:rPr>
  </w:style>
  <w:style w:type="paragraph" w:styleId="BodyText">
    <w:name w:val="Body Text"/>
    <w:basedOn w:val="Normal"/>
    <w:link w:val="BodyTextChar"/>
    <w:rsid w:val="00964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ABB"/>
    <w:rPr>
      <w:rFonts w:ascii="Times New Roman" w:eastAsia="Times New Roman" w:hAnsi="Times New Roman" w:cs="Times New Roman"/>
      <w:sz w:val="24"/>
      <w:lang w:eastAsia="en-US"/>
    </w:rPr>
  </w:style>
  <w:style w:type="paragraph" w:styleId="List">
    <w:name w:val="List"/>
    <w:basedOn w:val="BodyText"/>
    <w:next w:val="BodyText"/>
    <w:rsid w:val="00964ABB"/>
    <w:pPr>
      <w:tabs>
        <w:tab w:val="left" w:pos="340"/>
      </w:tabs>
      <w:spacing w:before="60" w:after="60"/>
      <w:ind w:left="340" w:hanging="340"/>
    </w:pPr>
  </w:style>
  <w:style w:type="paragraph" w:styleId="ListBullet">
    <w:name w:val="List Bullet"/>
    <w:basedOn w:val="List"/>
    <w:rsid w:val="00964ABB"/>
    <w:pPr>
      <w:numPr>
        <w:numId w:val="11"/>
      </w:numPr>
      <w:tabs>
        <w:tab w:val="clear" w:pos="340"/>
      </w:tabs>
      <w:spacing w:before="40" w:after="40"/>
    </w:pPr>
  </w:style>
  <w:style w:type="character" w:customStyle="1" w:styleId="SpecialBold">
    <w:name w:val="Special Bold"/>
    <w:basedOn w:val="DefaultParagraphFont"/>
    <w:rsid w:val="00964ABB"/>
    <w:rPr>
      <w:b/>
      <w:spacing w:val="0"/>
    </w:rPr>
  </w:style>
  <w:style w:type="character" w:styleId="Emphasis">
    <w:name w:val="Emphasis"/>
    <w:basedOn w:val="DefaultParagraphFont"/>
    <w:qFormat/>
    <w:rsid w:val="00964ABB"/>
    <w:rPr>
      <w:i/>
    </w:rPr>
  </w:style>
  <w:style w:type="paragraph" w:customStyle="1" w:styleId="SuperHeading">
    <w:name w:val="SuperHeading"/>
    <w:basedOn w:val="Normal"/>
    <w:rsid w:val="00964ABB"/>
    <w:pPr>
      <w:spacing w:before="240" w:after="120"/>
      <w:outlineLvl w:val="0"/>
    </w:pPr>
    <w:rPr>
      <w:rFonts w:ascii="Times New Roman" w:hAnsi="Times New Roman"/>
      <w:b/>
      <w:sz w:val="32"/>
    </w:rPr>
  </w:style>
  <w:style w:type="paragraph" w:customStyle="1" w:styleId="AllowPageBreak">
    <w:name w:val="AllowPageBreak"/>
    <w:rsid w:val="00964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ABB"/>
    <w:rPr>
      <w:rFonts w:ascii="Courier New" w:eastAsia="Times New Roman" w:hAnsi="Courier New" w:cs="Times New Roman"/>
      <w:i/>
      <w:szCs w:val="20"/>
      <w:lang w:eastAsia="en-US"/>
    </w:rPr>
  </w:style>
  <w:style w:type="paragraph" w:customStyle="1" w:styleId="HeadingBase">
    <w:name w:val="Heading Base"/>
    <w:rsid w:val="00964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ABB"/>
    <w:pPr>
      <w:tabs>
        <w:tab w:val="right" w:leader="dot" w:pos="9072"/>
      </w:tabs>
      <w:ind w:left="567"/>
    </w:pPr>
    <w:rPr>
      <w:szCs w:val="22"/>
    </w:rPr>
  </w:style>
  <w:style w:type="paragraph" w:customStyle="1" w:styleId="TOCBase">
    <w:name w:val="TOC Base"/>
    <w:rsid w:val="00964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ABB"/>
    <w:pPr>
      <w:tabs>
        <w:tab w:val="right" w:leader="dot" w:pos="9072"/>
      </w:tabs>
      <w:spacing w:before="40" w:after="40"/>
      <w:ind w:left="284"/>
    </w:pPr>
    <w:rPr>
      <w:rFonts w:ascii="Times New Roman" w:hAnsi="Times New Roman"/>
    </w:rPr>
  </w:style>
  <w:style w:type="paragraph" w:styleId="TOC1">
    <w:name w:val="toc 1"/>
    <w:basedOn w:val="TOCBase"/>
    <w:next w:val="Normal"/>
    <w:rsid w:val="00964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ABB"/>
    <w:rPr>
      <w:rFonts w:ascii="Times New Roman" w:eastAsia="Times New Roman" w:hAnsi="Times New Roman" w:cs="Times New Roman"/>
      <w:sz w:val="16"/>
      <w:lang w:eastAsia="en-US"/>
    </w:rPr>
  </w:style>
  <w:style w:type="paragraph" w:styleId="Title">
    <w:name w:val="Title"/>
    <w:basedOn w:val="HeadingBase"/>
    <w:link w:val="TitleChar"/>
    <w:qFormat/>
    <w:rsid w:val="00964ABB"/>
    <w:pPr>
      <w:spacing w:before="5040"/>
      <w:jc w:val="center"/>
    </w:pPr>
    <w:rPr>
      <w:sz w:val="48"/>
      <w:szCs w:val="72"/>
      <w:lang w:val="en-US"/>
    </w:rPr>
  </w:style>
  <w:style w:type="character" w:customStyle="1" w:styleId="TitleChar">
    <w:name w:val="Title Char"/>
    <w:basedOn w:val="DefaultParagraphFont"/>
    <w:link w:val="Title"/>
    <w:rsid w:val="00964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ABB"/>
    <w:pPr>
      <w:tabs>
        <w:tab w:val="left" w:pos="3600"/>
        <w:tab w:val="left" w:pos="3958"/>
      </w:tabs>
    </w:pPr>
  </w:style>
  <w:style w:type="paragraph" w:customStyle="1" w:styleId="Note">
    <w:name w:val="Note"/>
    <w:basedOn w:val="BodyText"/>
    <w:rsid w:val="00964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ABB"/>
    <w:pPr>
      <w:framePr w:wrap="auto" w:hAnchor="text" w:y="6049"/>
    </w:pPr>
    <w:rPr>
      <w:color w:val="000000"/>
      <w:sz w:val="40"/>
    </w:rPr>
  </w:style>
  <w:style w:type="paragraph" w:customStyle="1" w:styleId="TOCTitle">
    <w:name w:val="TOCTitle"/>
    <w:basedOn w:val="Heading1"/>
    <w:rsid w:val="00964ABB"/>
    <w:pPr>
      <w:spacing w:after="240"/>
      <w:jc w:val="center"/>
      <w:outlineLvl w:val="9"/>
    </w:pPr>
    <w:rPr>
      <w:caps/>
    </w:rPr>
  </w:style>
  <w:style w:type="paragraph" w:customStyle="1" w:styleId="Version">
    <w:name w:val="Version"/>
    <w:rsid w:val="00964A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ABB"/>
    <w:pPr>
      <w:numPr>
        <w:numId w:val="12"/>
      </w:numPr>
      <w:tabs>
        <w:tab w:val="clear" w:pos="680"/>
      </w:tabs>
    </w:pPr>
  </w:style>
  <w:style w:type="paragraph" w:styleId="Index1">
    <w:name w:val="index 1"/>
    <w:basedOn w:val="Normal"/>
    <w:next w:val="Normal"/>
    <w:semiHidden/>
    <w:rsid w:val="00964ABB"/>
    <w:pPr>
      <w:keepNext w:val="0"/>
      <w:tabs>
        <w:tab w:val="right" w:pos="4176"/>
      </w:tabs>
      <w:ind w:left="198" w:hanging="198"/>
    </w:pPr>
    <w:rPr>
      <w:rFonts w:ascii="Garamond" w:hAnsi="Garamond"/>
    </w:rPr>
  </w:style>
  <w:style w:type="paragraph" w:styleId="IndexHeading">
    <w:name w:val="index heading"/>
    <w:basedOn w:val="Normal"/>
    <w:next w:val="Index1"/>
    <w:semiHidden/>
    <w:rsid w:val="00964ABB"/>
    <w:pPr>
      <w:spacing w:before="120" w:after="120"/>
    </w:pPr>
    <w:rPr>
      <w:rFonts w:ascii="Arial" w:hAnsi="Arial"/>
      <w:b/>
      <w:color w:val="918585"/>
      <w:sz w:val="24"/>
    </w:rPr>
  </w:style>
  <w:style w:type="paragraph" w:styleId="Header">
    <w:name w:val="header"/>
    <w:basedOn w:val="Normal"/>
    <w:link w:val="HeaderChar"/>
    <w:rsid w:val="00964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ABB"/>
    <w:rPr>
      <w:rFonts w:ascii="Times New Roman" w:eastAsia="Times New Roman" w:hAnsi="Times New Roman" w:cs="Times New Roman"/>
      <w:sz w:val="16"/>
      <w:szCs w:val="20"/>
      <w:lang w:val="en-GB" w:eastAsia="en-US"/>
    </w:rPr>
  </w:style>
  <w:style w:type="paragraph" w:customStyle="1" w:styleId="Chapter">
    <w:name w:val="Chapter"/>
    <w:basedOn w:val="Normal"/>
    <w:rsid w:val="00964ABB"/>
    <w:pPr>
      <w:spacing w:before="240"/>
    </w:pPr>
    <w:rPr>
      <w:rFonts w:ascii="Times New Roman" w:hAnsi="Times New Roman"/>
      <w:smallCaps/>
      <w:spacing w:val="80"/>
      <w:sz w:val="28"/>
    </w:rPr>
  </w:style>
  <w:style w:type="paragraph" w:customStyle="1" w:styleId="InChapter">
    <w:name w:val="InChapter"/>
    <w:basedOn w:val="Heading3"/>
    <w:rsid w:val="00964ABB"/>
    <w:pPr>
      <w:spacing w:after="240"/>
      <w:outlineLvl w:val="9"/>
    </w:pPr>
    <w:rPr>
      <w:noProof/>
    </w:rPr>
  </w:style>
  <w:style w:type="paragraph" w:styleId="Index2">
    <w:name w:val="index 2"/>
    <w:basedOn w:val="Normal"/>
    <w:next w:val="Normal"/>
    <w:semiHidden/>
    <w:rsid w:val="00964ABB"/>
    <w:pPr>
      <w:tabs>
        <w:tab w:val="right" w:pos="4176"/>
      </w:tabs>
      <w:ind w:left="568" w:hanging="284"/>
    </w:pPr>
    <w:rPr>
      <w:rFonts w:ascii="Garamond" w:hAnsi="Garamond"/>
    </w:rPr>
  </w:style>
  <w:style w:type="paragraph" w:customStyle="1" w:styleId="Byline">
    <w:name w:val="Byline"/>
    <w:rsid w:val="00964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ABB"/>
    <w:pPr>
      <w:tabs>
        <w:tab w:val="clear" w:pos="3600"/>
        <w:tab w:val="clear" w:pos="3958"/>
      </w:tabs>
      <w:jc w:val="right"/>
    </w:pPr>
  </w:style>
  <w:style w:type="paragraph" w:styleId="Caption">
    <w:name w:val="caption"/>
    <w:basedOn w:val="BodyText"/>
    <w:next w:val="Normal"/>
    <w:qFormat/>
    <w:rsid w:val="00964ABB"/>
    <w:pPr>
      <w:framePr w:w="2268" w:hSpace="181" w:vSpace="181" w:wrap="around" w:vAnchor="text" w:hAnchor="page" w:x="1135" w:y="285" w:anchorLock="1"/>
    </w:pPr>
    <w:rPr>
      <w:i/>
    </w:rPr>
  </w:style>
  <w:style w:type="paragraph" w:customStyle="1" w:styleId="MiniTOCTitle">
    <w:name w:val="MiniTOCTitle"/>
    <w:basedOn w:val="Heading4"/>
    <w:rsid w:val="00964ABB"/>
    <w:pPr>
      <w:spacing w:before="240"/>
      <w:outlineLvl w:val="9"/>
    </w:pPr>
    <w:rPr>
      <w:noProof/>
      <w:sz w:val="24"/>
    </w:rPr>
  </w:style>
  <w:style w:type="paragraph" w:customStyle="1" w:styleId="MiniTOCItem">
    <w:name w:val="MiniTOCItem"/>
    <w:basedOn w:val="ListBullet"/>
    <w:rsid w:val="00964ABB"/>
    <w:pPr>
      <w:numPr>
        <w:numId w:val="0"/>
      </w:numPr>
      <w:tabs>
        <w:tab w:val="right" w:leader="dot" w:pos="6521"/>
      </w:tabs>
      <w:spacing w:before="0" w:after="0"/>
    </w:pPr>
  </w:style>
  <w:style w:type="paragraph" w:customStyle="1" w:styleId="TOFTitle">
    <w:name w:val="TOFTitle"/>
    <w:basedOn w:val="TOCTitle"/>
    <w:rsid w:val="00964ABB"/>
  </w:style>
  <w:style w:type="paragraph" w:styleId="TableofFigures">
    <w:name w:val="table of figures"/>
    <w:basedOn w:val="Normal"/>
    <w:next w:val="Normal"/>
    <w:semiHidden/>
    <w:rsid w:val="00964ABB"/>
    <w:pPr>
      <w:tabs>
        <w:tab w:val="right" w:leader="dot" w:pos="9072"/>
      </w:tabs>
      <w:ind w:left="970" w:hanging="403"/>
    </w:pPr>
    <w:rPr>
      <w:rFonts w:ascii="Times New Roman" w:hAnsi="Times New Roman"/>
      <w:b/>
    </w:rPr>
  </w:style>
  <w:style w:type="paragraph" w:styleId="ListNumber">
    <w:name w:val="List Number"/>
    <w:basedOn w:val="List"/>
    <w:rsid w:val="00964ABB"/>
    <w:pPr>
      <w:numPr>
        <w:numId w:val="14"/>
      </w:numPr>
      <w:tabs>
        <w:tab w:val="clear" w:pos="340"/>
      </w:tabs>
    </w:pPr>
  </w:style>
  <w:style w:type="character" w:customStyle="1" w:styleId="WingdingSymbols">
    <w:name w:val="Wingding Symbols"/>
    <w:rsid w:val="00964ABB"/>
    <w:rPr>
      <w:rFonts w:ascii="Wingdings" w:hAnsi="Wingdings"/>
    </w:rPr>
  </w:style>
  <w:style w:type="paragraph" w:customStyle="1" w:styleId="TableHeading">
    <w:name w:val="Table Heading"/>
    <w:basedOn w:val="HeadingBase"/>
    <w:rsid w:val="00964ABB"/>
    <w:pPr>
      <w:keepLines/>
      <w:pBdr>
        <w:bottom w:val="single" w:sz="6" w:space="1" w:color="918585"/>
      </w:pBdr>
      <w:spacing w:before="240"/>
    </w:pPr>
  </w:style>
  <w:style w:type="character" w:customStyle="1" w:styleId="HotSpot">
    <w:name w:val="HotSpot"/>
    <w:rsid w:val="00964ABB"/>
    <w:rPr>
      <w:color w:val="0033CC"/>
      <w:u w:val="none"/>
    </w:rPr>
  </w:style>
  <w:style w:type="paragraph" w:customStyle="1" w:styleId="BodyTextRight">
    <w:name w:val="Body Text Right"/>
    <w:basedOn w:val="BodyText"/>
    <w:rsid w:val="00964ABB"/>
    <w:pPr>
      <w:spacing w:before="0" w:after="0"/>
      <w:jc w:val="right"/>
    </w:pPr>
  </w:style>
  <w:style w:type="paragraph" w:styleId="Index3">
    <w:name w:val="index 3"/>
    <w:basedOn w:val="ListNumber2"/>
    <w:next w:val="Normal"/>
    <w:semiHidden/>
    <w:rsid w:val="00964ABB"/>
    <w:pPr>
      <w:numPr>
        <w:numId w:val="0"/>
      </w:numPr>
      <w:tabs>
        <w:tab w:val="right" w:leader="dot" w:pos="4176"/>
      </w:tabs>
    </w:pPr>
  </w:style>
  <w:style w:type="paragraph" w:styleId="ListNumber2">
    <w:name w:val="List Number 2"/>
    <w:basedOn w:val="List2"/>
    <w:rsid w:val="00964ABB"/>
    <w:pPr>
      <w:numPr>
        <w:numId w:val="9"/>
      </w:numPr>
      <w:tabs>
        <w:tab w:val="clear" w:pos="1060"/>
      </w:tabs>
    </w:pPr>
  </w:style>
  <w:style w:type="paragraph" w:customStyle="1" w:styleId="MarginNote">
    <w:name w:val="Margin Note"/>
    <w:basedOn w:val="BodyText"/>
    <w:rsid w:val="00964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ABB"/>
    <w:rPr>
      <w:sz w:val="32"/>
    </w:rPr>
  </w:style>
  <w:style w:type="paragraph" w:customStyle="1" w:styleId="HeadingProcedure">
    <w:name w:val="Heading Procedure"/>
    <w:basedOn w:val="HeadingBase"/>
    <w:next w:val="Normal"/>
    <w:rsid w:val="00964ABB"/>
    <w:pPr>
      <w:tabs>
        <w:tab w:val="left" w:pos="0"/>
      </w:tabs>
      <w:spacing w:before="120" w:after="60"/>
    </w:pPr>
    <w:rPr>
      <w:i/>
      <w:color w:val="918585"/>
      <w:sz w:val="22"/>
    </w:rPr>
  </w:style>
  <w:style w:type="paragraph" w:customStyle="1" w:styleId="TableBodyText">
    <w:name w:val="Table Body Text"/>
    <w:basedOn w:val="BodyText"/>
    <w:rsid w:val="00964ABB"/>
    <w:pPr>
      <w:spacing w:before="60" w:after="60"/>
    </w:pPr>
  </w:style>
  <w:style w:type="paragraph" w:styleId="ListContinue">
    <w:name w:val="List Continue"/>
    <w:basedOn w:val="List"/>
    <w:rsid w:val="00964ABB"/>
    <w:pPr>
      <w:ind w:firstLine="0"/>
    </w:pPr>
  </w:style>
  <w:style w:type="paragraph" w:customStyle="1" w:styleId="ListNote">
    <w:name w:val="List Note"/>
    <w:basedOn w:val="List"/>
    <w:rsid w:val="00964ABB"/>
    <w:pPr>
      <w:pBdr>
        <w:top w:val="single" w:sz="6" w:space="2" w:color="918585"/>
        <w:bottom w:val="single" w:sz="6" w:space="2" w:color="918585"/>
      </w:pBdr>
      <w:tabs>
        <w:tab w:val="left" w:pos="1021"/>
      </w:tabs>
      <w:ind w:firstLine="0"/>
    </w:pPr>
  </w:style>
  <w:style w:type="paragraph" w:customStyle="1" w:styleId="Warning">
    <w:name w:val="Warning"/>
    <w:basedOn w:val="BodyText"/>
    <w:rsid w:val="00964ABB"/>
    <w:pPr>
      <w:shd w:val="clear" w:color="auto" w:fill="D9D9D9"/>
      <w:tabs>
        <w:tab w:val="left" w:pos="992"/>
      </w:tabs>
      <w:ind w:left="119" w:right="119"/>
    </w:pPr>
    <w:rPr>
      <w:sz w:val="20"/>
    </w:rPr>
  </w:style>
  <w:style w:type="paragraph" w:customStyle="1" w:styleId="MarginIcons">
    <w:name w:val="Margin Icons"/>
    <w:basedOn w:val="BodyText"/>
    <w:rsid w:val="00964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ABB"/>
    <w:rPr>
      <w:rFonts w:ascii="Courier New" w:hAnsi="Courier New"/>
    </w:rPr>
  </w:style>
  <w:style w:type="paragraph" w:customStyle="1" w:styleId="NoteBullet">
    <w:name w:val="Note Bullet"/>
    <w:basedOn w:val="Note"/>
    <w:rsid w:val="00964ABB"/>
    <w:pPr>
      <w:tabs>
        <w:tab w:val="clear" w:pos="680"/>
      </w:tabs>
      <w:spacing w:before="60" w:after="60"/>
    </w:pPr>
  </w:style>
  <w:style w:type="paragraph" w:customStyle="1" w:styleId="SubHeading2">
    <w:name w:val="SubHeading2"/>
    <w:basedOn w:val="HeadingBase"/>
    <w:rsid w:val="00964ABB"/>
    <w:pPr>
      <w:spacing w:before="240" w:after="60"/>
    </w:pPr>
    <w:rPr>
      <w:sz w:val="20"/>
    </w:rPr>
  </w:style>
  <w:style w:type="paragraph" w:customStyle="1" w:styleId="SubHeading1">
    <w:name w:val="SubHeading1"/>
    <w:basedOn w:val="HeadingBase"/>
    <w:rsid w:val="00964ABB"/>
    <w:pPr>
      <w:spacing w:before="240" w:after="60"/>
    </w:pPr>
    <w:rPr>
      <w:color w:val="918585"/>
      <w:sz w:val="22"/>
    </w:rPr>
  </w:style>
  <w:style w:type="paragraph" w:customStyle="1" w:styleId="SideHeading">
    <w:name w:val="Side Heading"/>
    <w:basedOn w:val="HeadingBase"/>
    <w:rsid w:val="00964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ABB"/>
    <w:pPr>
      <w:numPr>
        <w:numId w:val="10"/>
      </w:numPr>
    </w:pPr>
  </w:style>
  <w:style w:type="paragraph" w:styleId="PlainText">
    <w:name w:val="Plain Text"/>
    <w:basedOn w:val="Normal"/>
    <w:link w:val="PlainTextChar"/>
    <w:rsid w:val="00964ABB"/>
    <w:rPr>
      <w:sz w:val="20"/>
    </w:rPr>
  </w:style>
  <w:style w:type="character" w:customStyle="1" w:styleId="PlainTextChar">
    <w:name w:val="Plain Text Char"/>
    <w:basedOn w:val="DefaultParagraphFont"/>
    <w:link w:val="PlainText"/>
    <w:rsid w:val="00964ABB"/>
    <w:rPr>
      <w:rFonts w:ascii="Courier New" w:eastAsia="Times New Roman" w:hAnsi="Courier New" w:cs="Times New Roman"/>
      <w:sz w:val="20"/>
      <w:szCs w:val="20"/>
      <w:lang w:eastAsia="en-US"/>
    </w:rPr>
  </w:style>
  <w:style w:type="character" w:customStyle="1" w:styleId="MenuOption">
    <w:name w:val="Menu Option"/>
    <w:basedOn w:val="DefaultParagraphFont"/>
    <w:rsid w:val="00964ABB"/>
    <w:rPr>
      <w:b/>
      <w:smallCaps/>
    </w:rPr>
  </w:style>
  <w:style w:type="paragraph" w:customStyle="1" w:styleId="TableListNumber">
    <w:name w:val="Table List Number"/>
    <w:basedOn w:val="ListNumber"/>
    <w:rsid w:val="00964ABB"/>
    <w:pPr>
      <w:numPr>
        <w:numId w:val="0"/>
      </w:numPr>
    </w:pPr>
  </w:style>
  <w:style w:type="paragraph" w:styleId="TOC4">
    <w:name w:val="toc 4"/>
    <w:basedOn w:val="TOCBase"/>
    <w:next w:val="Normal"/>
    <w:semiHidden/>
    <w:rsid w:val="00964ABB"/>
    <w:pPr>
      <w:tabs>
        <w:tab w:val="right" w:leader="dot" w:pos="9071"/>
      </w:tabs>
      <w:ind w:left="1701"/>
    </w:pPr>
  </w:style>
  <w:style w:type="paragraph" w:customStyle="1" w:styleId="ListAlpha">
    <w:name w:val="List Alpha"/>
    <w:basedOn w:val="List"/>
    <w:rsid w:val="00964ABB"/>
    <w:pPr>
      <w:numPr>
        <w:numId w:val="8"/>
      </w:numPr>
    </w:pPr>
  </w:style>
  <w:style w:type="paragraph" w:customStyle="1" w:styleId="ListAlpha2">
    <w:name w:val="List Alpha 2"/>
    <w:basedOn w:val="List2"/>
    <w:rsid w:val="00964ABB"/>
    <w:pPr>
      <w:numPr>
        <w:numId w:val="7"/>
      </w:numPr>
    </w:pPr>
  </w:style>
  <w:style w:type="paragraph" w:styleId="List2">
    <w:name w:val="List 2"/>
    <w:basedOn w:val="BodyText"/>
    <w:rsid w:val="00964ABB"/>
    <w:pPr>
      <w:tabs>
        <w:tab w:val="left" w:pos="680"/>
      </w:tabs>
      <w:spacing w:before="60" w:after="60"/>
      <w:ind w:left="680" w:hanging="340"/>
    </w:pPr>
  </w:style>
  <w:style w:type="paragraph" w:styleId="List3">
    <w:name w:val="List 3"/>
    <w:basedOn w:val="BodyText"/>
    <w:rsid w:val="00964ABB"/>
    <w:pPr>
      <w:tabs>
        <w:tab w:val="left" w:pos="1021"/>
      </w:tabs>
      <w:spacing w:before="60" w:after="60"/>
      <w:ind w:left="1020" w:hanging="340"/>
    </w:pPr>
  </w:style>
  <w:style w:type="paragraph" w:styleId="List4">
    <w:name w:val="List 4"/>
    <w:basedOn w:val="BodyText"/>
    <w:rsid w:val="00964ABB"/>
    <w:pPr>
      <w:tabs>
        <w:tab w:val="left" w:pos="1361"/>
      </w:tabs>
      <w:spacing w:before="60" w:after="60"/>
      <w:ind w:left="1361" w:hanging="340"/>
    </w:pPr>
  </w:style>
  <w:style w:type="paragraph" w:styleId="List5">
    <w:name w:val="List 5"/>
    <w:basedOn w:val="BodyText"/>
    <w:rsid w:val="00964ABB"/>
    <w:pPr>
      <w:tabs>
        <w:tab w:val="left" w:pos="1701"/>
      </w:tabs>
      <w:spacing w:before="60" w:after="60"/>
      <w:ind w:left="1701" w:hanging="340"/>
    </w:pPr>
  </w:style>
  <w:style w:type="paragraph" w:styleId="ListBullet3">
    <w:name w:val="List Bullet 3"/>
    <w:basedOn w:val="List3"/>
    <w:rsid w:val="00964ABB"/>
    <w:pPr>
      <w:numPr>
        <w:numId w:val="13"/>
      </w:numPr>
      <w:tabs>
        <w:tab w:val="clear" w:pos="1021"/>
      </w:tabs>
      <w:ind w:left="1037" w:hanging="357"/>
    </w:pPr>
  </w:style>
  <w:style w:type="paragraph" w:styleId="ListBullet4">
    <w:name w:val="List Bullet 4"/>
    <w:basedOn w:val="List4"/>
    <w:rsid w:val="00964ABB"/>
    <w:pPr>
      <w:numPr>
        <w:numId w:val="2"/>
      </w:numPr>
      <w:tabs>
        <w:tab w:val="clear" w:pos="1361"/>
      </w:tabs>
    </w:pPr>
  </w:style>
  <w:style w:type="paragraph" w:styleId="ListBullet5">
    <w:name w:val="List Bullet 5"/>
    <w:basedOn w:val="List5"/>
    <w:rsid w:val="00964ABB"/>
    <w:pPr>
      <w:numPr>
        <w:numId w:val="3"/>
      </w:numPr>
    </w:pPr>
  </w:style>
  <w:style w:type="paragraph" w:styleId="ListContinue2">
    <w:name w:val="List Continue 2"/>
    <w:basedOn w:val="List2"/>
    <w:rsid w:val="00964ABB"/>
    <w:pPr>
      <w:ind w:firstLine="0"/>
    </w:pPr>
  </w:style>
  <w:style w:type="paragraph" w:styleId="ListContinue3">
    <w:name w:val="List Continue 3"/>
    <w:basedOn w:val="List3"/>
    <w:rsid w:val="00964ABB"/>
    <w:pPr>
      <w:ind w:left="1021" w:firstLine="0"/>
    </w:pPr>
  </w:style>
  <w:style w:type="paragraph" w:styleId="ListContinue4">
    <w:name w:val="List Continue 4"/>
    <w:basedOn w:val="List4"/>
    <w:rsid w:val="00964ABB"/>
    <w:pPr>
      <w:ind w:firstLine="0"/>
    </w:pPr>
  </w:style>
  <w:style w:type="paragraph" w:styleId="ListContinue5">
    <w:name w:val="List Continue 5"/>
    <w:basedOn w:val="List5"/>
    <w:rsid w:val="00964ABB"/>
    <w:pPr>
      <w:ind w:firstLine="0"/>
    </w:pPr>
  </w:style>
  <w:style w:type="paragraph" w:styleId="ListNumber3">
    <w:name w:val="List Number 3"/>
    <w:basedOn w:val="List3"/>
    <w:rsid w:val="00964ABB"/>
    <w:pPr>
      <w:numPr>
        <w:numId w:val="4"/>
      </w:numPr>
    </w:pPr>
  </w:style>
  <w:style w:type="paragraph" w:styleId="ListNumber4">
    <w:name w:val="List Number 4"/>
    <w:basedOn w:val="List4"/>
    <w:rsid w:val="00964ABB"/>
    <w:pPr>
      <w:numPr>
        <w:numId w:val="5"/>
      </w:numPr>
    </w:pPr>
  </w:style>
  <w:style w:type="paragraph" w:styleId="ListNumber5">
    <w:name w:val="List Number 5"/>
    <w:basedOn w:val="List5"/>
    <w:rsid w:val="00964ABB"/>
    <w:pPr>
      <w:numPr>
        <w:numId w:val="6"/>
      </w:numPr>
    </w:pPr>
  </w:style>
  <w:style w:type="paragraph" w:styleId="BlockText">
    <w:name w:val="Block Text"/>
    <w:basedOn w:val="Normal"/>
    <w:rsid w:val="00964ABB"/>
    <w:pPr>
      <w:spacing w:after="120"/>
      <w:ind w:left="1440" w:right="1440"/>
    </w:pPr>
  </w:style>
  <w:style w:type="character" w:customStyle="1" w:styleId="Subscript">
    <w:name w:val="Subscript"/>
    <w:basedOn w:val="DefaultParagraphFont"/>
    <w:rsid w:val="00964ABB"/>
    <w:rPr>
      <w:sz w:val="16"/>
      <w:vertAlign w:val="subscript"/>
    </w:rPr>
  </w:style>
  <w:style w:type="character" w:customStyle="1" w:styleId="Superscript">
    <w:name w:val="Superscript"/>
    <w:basedOn w:val="DefaultParagraphFont"/>
    <w:rsid w:val="00964ABB"/>
    <w:rPr>
      <w:sz w:val="16"/>
      <w:vertAlign w:val="superscript"/>
    </w:rPr>
  </w:style>
  <w:style w:type="character" w:customStyle="1" w:styleId="Symbols">
    <w:name w:val="Symbols"/>
    <w:basedOn w:val="DefaultParagraphFont"/>
    <w:rsid w:val="00964ABB"/>
    <w:rPr>
      <w:rFonts w:ascii="Symbol" w:hAnsi="Symbol"/>
    </w:rPr>
  </w:style>
  <w:style w:type="character" w:customStyle="1" w:styleId="MenuOptions">
    <w:name w:val="Menu Options"/>
    <w:basedOn w:val="DefaultParagraphFont"/>
    <w:rsid w:val="00964ABB"/>
    <w:rPr>
      <w:rFonts w:ascii="Arial Narrow" w:hAnsi="Arial Narrow"/>
      <w:smallCaps/>
    </w:rPr>
  </w:style>
  <w:style w:type="character" w:customStyle="1" w:styleId="Buttons">
    <w:name w:val="Buttons"/>
    <w:basedOn w:val="DefaultParagraphFont"/>
    <w:rsid w:val="00964ABB"/>
    <w:rPr>
      <w:b/>
    </w:rPr>
  </w:style>
  <w:style w:type="character" w:customStyle="1" w:styleId="Underlined">
    <w:name w:val="Underlined"/>
    <w:basedOn w:val="DefaultParagraphFont"/>
    <w:rsid w:val="00964ABB"/>
    <w:rPr>
      <w:u w:val="single"/>
    </w:rPr>
  </w:style>
  <w:style w:type="paragraph" w:customStyle="1" w:styleId="TableBodyTextRight">
    <w:name w:val="Table Body Text Right"/>
    <w:basedOn w:val="TableBodyText"/>
    <w:rsid w:val="00964ABB"/>
    <w:pPr>
      <w:widowControl w:val="0"/>
      <w:autoSpaceDE w:val="0"/>
      <w:autoSpaceDN w:val="0"/>
      <w:adjustRightInd w:val="0"/>
      <w:jc w:val="right"/>
    </w:pPr>
    <w:rPr>
      <w:rFonts w:cs="Arial"/>
      <w:szCs w:val="18"/>
    </w:rPr>
  </w:style>
  <w:style w:type="paragraph" w:customStyle="1" w:styleId="CopyrightText">
    <w:name w:val="Copyright Text"/>
    <w:basedOn w:val="BodyText"/>
    <w:rsid w:val="00964ABB"/>
    <w:rPr>
      <w:sz w:val="18"/>
    </w:rPr>
  </w:style>
  <w:style w:type="paragraph" w:customStyle="1" w:styleId="BodySmallRight">
    <w:name w:val="Body Small Right"/>
    <w:basedOn w:val="BodyTextRight"/>
    <w:rsid w:val="00964ABB"/>
    <w:rPr>
      <w:sz w:val="18"/>
      <w:szCs w:val="18"/>
    </w:rPr>
  </w:style>
  <w:style w:type="paragraph" w:customStyle="1" w:styleId="MarginEdition">
    <w:name w:val="Margin Edition"/>
    <w:basedOn w:val="MarginNote"/>
    <w:rsid w:val="00964ABB"/>
    <w:pPr>
      <w:spacing w:before="0" w:after="0"/>
    </w:pPr>
    <w:rPr>
      <w:rFonts w:ascii="Times New Roman" w:hAnsi="Times New Roman"/>
      <w:color w:val="999999"/>
    </w:rPr>
  </w:style>
  <w:style w:type="paragraph" w:customStyle="1" w:styleId="Spacer">
    <w:name w:val="Spacer"/>
    <w:basedOn w:val="Normal"/>
    <w:rsid w:val="00964ABB"/>
    <w:rPr>
      <w:sz w:val="2"/>
      <w:szCs w:val="2"/>
    </w:rPr>
  </w:style>
  <w:style w:type="character" w:customStyle="1" w:styleId="Small">
    <w:name w:val="Small"/>
    <w:basedOn w:val="DefaultParagraphFont"/>
    <w:rsid w:val="00964ABB"/>
    <w:rPr>
      <w:sz w:val="16"/>
    </w:rPr>
  </w:style>
  <w:style w:type="paragraph" w:customStyle="1" w:styleId="WideTable">
    <w:name w:val="Wide Table"/>
    <w:basedOn w:val="Normal"/>
    <w:rsid w:val="00964ABB"/>
    <w:pPr>
      <w:ind w:left="-1418"/>
    </w:pPr>
    <w:rPr>
      <w:sz w:val="2"/>
      <w:szCs w:val="2"/>
    </w:rPr>
  </w:style>
  <w:style w:type="character" w:styleId="PageNumber">
    <w:name w:val="page number"/>
    <w:basedOn w:val="DefaultParagraphFont"/>
    <w:rsid w:val="00964ABB"/>
  </w:style>
  <w:style w:type="paragraph" w:styleId="Quote">
    <w:name w:val="Quote"/>
    <w:basedOn w:val="Heading1"/>
    <w:link w:val="QuoteChar"/>
    <w:qFormat/>
    <w:rsid w:val="00964ABB"/>
    <w:rPr>
      <w:b w:val="0"/>
      <w:sz w:val="72"/>
      <w:szCs w:val="72"/>
      <w:lang w:val="en-NZ"/>
    </w:rPr>
  </w:style>
  <w:style w:type="character" w:customStyle="1" w:styleId="QuoteChar">
    <w:name w:val="Quote Char"/>
    <w:basedOn w:val="DefaultParagraphFont"/>
    <w:link w:val="Quote"/>
    <w:rsid w:val="00964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ABB"/>
    <w:pPr>
      <w:pageBreakBefore/>
    </w:pPr>
  </w:style>
  <w:style w:type="paragraph" w:customStyle="1" w:styleId="Border">
    <w:name w:val="Border"/>
    <w:basedOn w:val="Normal"/>
    <w:qFormat/>
    <w:rsid w:val="00964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ABB"/>
    <w:rPr>
      <w:b/>
      <w:bCs/>
      <w:i/>
      <w:iCs/>
      <w:color w:val="auto"/>
    </w:rPr>
  </w:style>
  <w:style w:type="paragraph" w:styleId="IntenseQuote">
    <w:name w:val="Intense Quote"/>
    <w:basedOn w:val="Normal"/>
    <w:next w:val="Normal"/>
    <w:link w:val="IntenseQuoteChar"/>
    <w:uiPriority w:val="30"/>
    <w:qFormat/>
    <w:rsid w:val="00964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ABB"/>
    <w:rPr>
      <w:smallCaps/>
      <w:color w:val="auto"/>
      <w:u w:val="single"/>
    </w:rPr>
  </w:style>
  <w:style w:type="character" w:styleId="IntenseReference">
    <w:name w:val="Intense Reference"/>
    <w:basedOn w:val="DefaultParagraphFont"/>
    <w:uiPriority w:val="32"/>
    <w:qFormat/>
    <w:rsid w:val="00964ABB"/>
    <w:rPr>
      <w:b/>
      <w:bCs/>
      <w:smallCaps/>
      <w:color w:val="auto"/>
      <w:spacing w:val="5"/>
      <w:u w:val="single"/>
    </w:rPr>
  </w:style>
  <w:style w:type="paragraph" w:customStyle="1" w:styleId="2ColumnHeading">
    <w:name w:val="2Column Heading"/>
    <w:basedOn w:val="BodyText"/>
    <w:qFormat/>
    <w:rsid w:val="00964ABB"/>
    <w:pPr>
      <w:spacing w:after="60"/>
      <w:ind w:left="-2268"/>
    </w:pPr>
    <w:rPr>
      <w:b/>
    </w:rPr>
  </w:style>
  <w:style w:type="paragraph" w:customStyle="1" w:styleId="Heading1TOC">
    <w:name w:val="Heading1 TOC"/>
    <w:basedOn w:val="Normal"/>
    <w:qFormat/>
    <w:rsid w:val="00964ABB"/>
    <w:pPr>
      <w:spacing w:before="240" w:after="120"/>
    </w:pPr>
    <w:rPr>
      <w:rFonts w:ascii="Times New Roman" w:hAnsi="Times New Roman"/>
      <w:b/>
      <w:sz w:val="32"/>
    </w:rPr>
  </w:style>
  <w:style w:type="paragraph" w:customStyle="1" w:styleId="Heading2TOC">
    <w:name w:val="Heading2 TOC"/>
    <w:basedOn w:val="Normal"/>
    <w:qFormat/>
    <w:rsid w:val="00964ABB"/>
    <w:pPr>
      <w:spacing w:before="240" w:after="60"/>
    </w:pPr>
    <w:rPr>
      <w:rFonts w:ascii="Times New Roman" w:hAnsi="Times New Roman"/>
      <w:b/>
      <w:sz w:val="28"/>
    </w:rPr>
  </w:style>
  <w:style w:type="character" w:customStyle="1" w:styleId="Underline">
    <w:name w:val="Underline"/>
    <w:basedOn w:val="DefaultParagraphFont"/>
    <w:qFormat/>
    <w:rsid w:val="00964ABB"/>
    <w:rPr>
      <w:u w:val="single"/>
    </w:rPr>
  </w:style>
  <w:style w:type="character" w:customStyle="1" w:styleId="BoldandItalics">
    <w:name w:val="Bold and Italics"/>
    <w:qFormat/>
    <w:rsid w:val="00964ABB"/>
    <w:rPr>
      <w:b/>
      <w:i/>
      <w:u w:val="none"/>
    </w:rPr>
  </w:style>
  <w:style w:type="paragraph" w:styleId="BalloonText">
    <w:name w:val="Balloon Text"/>
    <w:basedOn w:val="Normal"/>
    <w:link w:val="BalloonTextChar"/>
    <w:rsid w:val="00964ABB"/>
    <w:rPr>
      <w:rFonts w:ascii="Tahoma" w:hAnsi="Tahoma" w:cs="Tahoma"/>
      <w:sz w:val="16"/>
      <w:szCs w:val="16"/>
    </w:rPr>
  </w:style>
  <w:style w:type="character" w:customStyle="1" w:styleId="BalloonTextChar">
    <w:name w:val="Balloon Text Char"/>
    <w:basedOn w:val="DefaultParagraphFont"/>
    <w:link w:val="BalloonText"/>
    <w:rsid w:val="00964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ABB"/>
    <w:rPr>
      <w:b/>
      <w:color w:val="660033"/>
      <w:spacing w:val="0"/>
    </w:rPr>
  </w:style>
  <w:style w:type="paragraph" w:customStyle="1" w:styleId="Nameditemlist">
    <w:name w:val="Named item list"/>
    <w:basedOn w:val="BodyText"/>
    <w:qFormat/>
    <w:rsid w:val="00964ABB"/>
    <w:pPr>
      <w:tabs>
        <w:tab w:val="left" w:pos="2835"/>
      </w:tabs>
      <w:ind w:left="2835" w:hanging="2835"/>
    </w:pPr>
  </w:style>
  <w:style w:type="paragraph" w:customStyle="1" w:styleId="BodyTextnopadding">
    <w:name w:val="Body Text no padding"/>
    <w:basedOn w:val="BodyText"/>
    <w:qFormat/>
    <w:rsid w:val="00964ABB"/>
    <w:pPr>
      <w:spacing w:before="0" w:after="0"/>
    </w:pPr>
  </w:style>
  <w:style w:type="paragraph" w:customStyle="1" w:styleId="BodyTextBold">
    <w:name w:val="Body Text Bold"/>
    <w:basedOn w:val="BodyText"/>
    <w:qFormat/>
    <w:rsid w:val="00964ABB"/>
    <w:rPr>
      <w:b/>
    </w:rPr>
  </w:style>
  <w:style w:type="character" w:styleId="Hyperlink">
    <w:name w:val="Hyperlink"/>
    <w:basedOn w:val="DefaultParagraphFont"/>
    <w:uiPriority w:val="99"/>
    <w:unhideWhenUsed/>
    <w:rsid w:val="00525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5111</Characters>
  <Application>Microsoft Office Word</Application>
  <DocSecurity>0</DocSecurity>
  <Lines>159</Lines>
  <Paragraphs>100</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CUAWHS413 Incorporate anatomy principles into skill development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