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CB2" w:rsidP="005D5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CUAWHS312 Apply work health and safety practices</w:t>
      </w:r>
      <w:r>
        <w:fldChar w:fldCharType="end"/>
      </w:r>
    </w:p>
    <w:p w:rsidR="005D5CB2" w:rsidP="005D5CB2">
      <w:pPr>
        <w:pStyle w:val="Version"/>
        <w:sectPr w:rsidSect="00E67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63A" w:rsidP="00E6763A">
      <w:pPr>
        <w:pStyle w:val="SuperHeading"/>
      </w:pPr>
      <w:r w:rsidRPr="00E6763A">
        <w:t>Assessment Requirements for CUAWHS312 Apply work health and safety practices</w:t>
      </w:r>
    </w:p>
    <w:p w:rsidR="00000000" w:rsidRPr="00E6763A" w:rsidP="00E6763A">
      <w:pPr>
        <w:pStyle w:val="Heading1"/>
      </w:pPr>
      <w:bookmarkStart w:id="1" w:name="O_1159887"/>
      <w:bookmarkEnd w:id="1"/>
      <w:r w:rsidRPr="00E6763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676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63A" w:rsidP="00E6763A">
            <w:pPr>
              <w:pStyle w:val="BodyText"/>
            </w:pPr>
            <w:r w:rsidRPr="00E6763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63A">
            <w:pPr>
              <w:pStyle w:val="BodyText"/>
              <w:rPr>
                <w:lang w:val="en-NZ"/>
              </w:rPr>
            </w:pPr>
            <w:r w:rsidRPr="00E6763A">
              <w:rPr>
                <w:rStyle w:val="SpecialBold"/>
              </w:rPr>
              <w:t>Comments</w:t>
            </w:r>
          </w:p>
        </w:tc>
      </w:tr>
      <w:tr w:rsidTr="00E6763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63A">
            <w:pPr>
              <w:pStyle w:val="BodyText"/>
              <w:rPr>
                <w:lang w:val="en-NZ"/>
              </w:rPr>
            </w:pPr>
            <w:r w:rsidRPr="00E6763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63A" w:rsidP="00E6763A">
            <w:pPr>
              <w:pStyle w:val="BodyText"/>
            </w:pPr>
            <w:r w:rsidRPr="00E6763A">
              <w:t>This version first released with CUA Creative Arts and Culture Training Package Version 5.0.</w:t>
            </w:r>
          </w:p>
        </w:tc>
      </w:tr>
    </w:tbl>
    <w:p w:rsidR="00000000" w:rsidRPr="00E6763A" w:rsidP="00E6763A">
      <w:pPr>
        <w:pStyle w:val="BodyText"/>
      </w:pPr>
    </w:p>
    <w:p w:rsidR="00000000" w:rsidRPr="00E6763A" w:rsidP="00E6763A">
      <w:pPr>
        <w:pStyle w:val="AllowPageBreak"/>
      </w:pPr>
    </w:p>
    <w:p w:rsidR="00000000" w:rsidRPr="00E6763A" w:rsidP="00E6763A">
      <w:pPr>
        <w:pStyle w:val="Heading1"/>
      </w:pPr>
      <w:bookmarkStart w:id="2" w:name="O_1159890"/>
      <w:bookmarkEnd w:id="2"/>
      <w:r w:rsidRPr="00E6763A">
        <w:t>Performance Evidence</w:t>
      </w:r>
    </w:p>
    <w:p w:rsidR="00000000" w:rsidRPr="00E6763A" w:rsidP="005D5CB2">
      <w:pPr>
        <w:pStyle w:val="BodyText"/>
      </w:pPr>
      <w:r w:rsidRPr="00E6763A">
        <w:t>The candidate must demonstrate the ability to complete the tasks outlined in the elements, performance criteria and foundation skills of this unit, including evidence of the ability to:</w:t>
      </w:r>
    </w:p>
    <w:p w:rsidR="00000000" w:rsidRPr="00E6763A" w:rsidP="00E6763A">
      <w:pPr>
        <w:pStyle w:val="ListBullet"/>
      </w:pPr>
      <w:r w:rsidRPr="00E6763A">
        <w:t>apply work health and safety (WHS) prac</w:t>
      </w:r>
      <w:r w:rsidRPr="00E6763A">
        <w:t>tices on at least three occasions, including:</w:t>
      </w:r>
    </w:p>
    <w:p w:rsidR="00000000" w:rsidRPr="00E6763A" w:rsidP="00E6763A">
      <w:pPr>
        <w:pStyle w:val="ListBullet2"/>
      </w:pPr>
      <w:r w:rsidRPr="00E6763A">
        <w:t>completing work tasks according to WHS legislative and workplace requirements, including:</w:t>
      </w:r>
    </w:p>
    <w:p w:rsidR="00000000" w:rsidRPr="00E6763A" w:rsidP="00E6763A">
      <w:pPr>
        <w:pStyle w:val="ListBullet3"/>
      </w:pPr>
      <w:r w:rsidRPr="00E6763A">
        <w:t>using personal protective equipment (PPE)</w:t>
      </w:r>
    </w:p>
    <w:p w:rsidR="00000000" w:rsidRPr="00E6763A" w:rsidP="00E6763A">
      <w:pPr>
        <w:pStyle w:val="ListBullet3"/>
      </w:pPr>
      <w:r w:rsidRPr="00E6763A">
        <w:t>following safety signs and symbols</w:t>
      </w:r>
    </w:p>
    <w:p w:rsidR="00000000" w:rsidRPr="00E6763A" w:rsidP="00E6763A">
      <w:pPr>
        <w:pStyle w:val="ListBullet3"/>
      </w:pPr>
      <w:r w:rsidRPr="00E6763A">
        <w:t xml:space="preserve">communicating </w:t>
      </w:r>
      <w:r w:rsidRPr="00E6763A">
        <w:t>WHS issues to required personnel</w:t>
      </w:r>
    </w:p>
    <w:p w:rsidR="00000000" w:rsidRPr="00E6763A" w:rsidP="00E6763A">
      <w:pPr>
        <w:pStyle w:val="ListBullet2"/>
      </w:pPr>
      <w:r w:rsidRPr="00E6763A">
        <w:t>identifying and reporting risks to physical and mental wellbeing</w:t>
      </w:r>
    </w:p>
    <w:p w:rsidR="00000000" w:rsidRPr="00E6763A" w:rsidP="00E6763A">
      <w:pPr>
        <w:pStyle w:val="ListBullet2"/>
      </w:pPr>
      <w:r w:rsidRPr="00E6763A">
        <w:t xml:space="preserve">assessing and controlling risks and documenting risk control measures </w:t>
      </w:r>
    </w:p>
    <w:p w:rsidR="00000000" w:rsidRPr="00E6763A" w:rsidP="00E6763A">
      <w:pPr>
        <w:pStyle w:val="ListBullet2"/>
      </w:pPr>
      <w:r w:rsidRPr="00E6763A">
        <w:t>following procedures for responding to incidents and emergencies.</w:t>
      </w:r>
    </w:p>
    <w:p w:rsidR="00000000" w:rsidRPr="00E6763A" w:rsidP="00E6763A">
      <w:pPr>
        <w:pStyle w:val="AllowPageBreak"/>
      </w:pPr>
    </w:p>
    <w:p w:rsidR="00000000" w:rsidRPr="00E6763A" w:rsidP="00E6763A">
      <w:pPr>
        <w:pStyle w:val="Heading1"/>
      </w:pPr>
      <w:bookmarkStart w:id="3" w:name="O_1159889"/>
      <w:bookmarkEnd w:id="3"/>
      <w:r w:rsidRPr="00E6763A">
        <w:t>K</w:t>
      </w:r>
      <w:r w:rsidRPr="00E6763A">
        <w:t>nowledge Evidence</w:t>
      </w:r>
    </w:p>
    <w:p w:rsidR="00000000" w:rsidRPr="00E6763A" w:rsidP="005D5CB2">
      <w:pPr>
        <w:pStyle w:val="BodyText"/>
      </w:pPr>
      <w:r w:rsidRPr="00E6763A">
        <w:t>The candidate must be able to demonstrate knowledge to complete the tasks outlined in the elements, performance criteria and foundation skills of this unit, including knowledge of:</w:t>
      </w:r>
    </w:p>
    <w:p w:rsidR="00000000" w:rsidRPr="00E6763A" w:rsidP="00E6763A">
      <w:pPr>
        <w:pStyle w:val="ListBullet"/>
      </w:pPr>
      <w:r w:rsidRPr="00E6763A">
        <w:t>WHS rights and responsibilities as they apply to own rol</w:t>
      </w:r>
      <w:r w:rsidRPr="00E6763A">
        <w:t xml:space="preserve">e </w:t>
      </w:r>
    </w:p>
    <w:p w:rsidR="00000000" w:rsidRPr="00E6763A" w:rsidP="00E6763A">
      <w:pPr>
        <w:pStyle w:val="ListBullet"/>
      </w:pPr>
      <w:r w:rsidRPr="00E6763A">
        <w:t>duty of care requirements relevant to own role</w:t>
      </w:r>
    </w:p>
    <w:p w:rsidR="00000000" w:rsidRPr="00E6763A" w:rsidP="00E6763A">
      <w:pPr>
        <w:pStyle w:val="ListBullet"/>
      </w:pPr>
      <w:r w:rsidRPr="00E6763A">
        <w:t>typical workplace health and safety roles</w:t>
      </w:r>
    </w:p>
    <w:p w:rsidR="00000000" w:rsidRPr="00E6763A" w:rsidP="00E6763A">
      <w:pPr>
        <w:pStyle w:val="ListBullet"/>
      </w:pPr>
      <w:r w:rsidRPr="00E6763A">
        <w:t>common safety signs and symbols</w:t>
      </w:r>
    </w:p>
    <w:p w:rsidR="00000000" w:rsidRPr="00E6763A" w:rsidP="00E6763A">
      <w:pPr>
        <w:pStyle w:val="ListBullet"/>
      </w:pPr>
      <w:r w:rsidRPr="00E6763A">
        <w:t>procedures for reporting hazards, risks, incidents and accidents</w:t>
      </w:r>
    </w:p>
    <w:p w:rsidR="00000000" w:rsidRPr="00E6763A" w:rsidP="00E6763A">
      <w:pPr>
        <w:pStyle w:val="ListBullet"/>
      </w:pPr>
      <w:r w:rsidRPr="00E6763A">
        <w:t>common hazards and major causes of accidents in workplace</w:t>
      </w:r>
    </w:p>
    <w:p w:rsidR="00000000" w:rsidRPr="00E6763A" w:rsidP="00E6763A">
      <w:pPr>
        <w:pStyle w:val="ListBullet"/>
      </w:pPr>
      <w:r w:rsidRPr="00E6763A">
        <w:t xml:space="preserve">common </w:t>
      </w:r>
      <w:r w:rsidRPr="00E6763A">
        <w:t>risks to physical and mental wellbeing of self and others in the workplace</w:t>
      </w:r>
    </w:p>
    <w:p w:rsidR="00000000" w:rsidRPr="00E6763A" w:rsidP="00E6763A">
      <w:pPr>
        <w:pStyle w:val="ListBullet"/>
      </w:pPr>
      <w:r w:rsidRPr="00E6763A">
        <w:t>risk control procedures relevant to own role</w:t>
      </w:r>
    </w:p>
    <w:p w:rsidR="00000000" w:rsidRPr="00E6763A" w:rsidP="00E6763A">
      <w:pPr>
        <w:pStyle w:val="ListBullet"/>
      </w:pPr>
      <w:r w:rsidRPr="00E6763A">
        <w:t>evacuation procedures</w:t>
      </w:r>
    </w:p>
    <w:p w:rsidR="00000000" w:rsidRPr="00E6763A" w:rsidP="00E6763A">
      <w:pPr>
        <w:pStyle w:val="ListBullet"/>
      </w:pPr>
      <w:r w:rsidRPr="00E6763A">
        <w:t>potential emergency situations and response procedures.</w:t>
      </w:r>
    </w:p>
    <w:p w:rsidR="00000000" w:rsidRPr="00E6763A" w:rsidP="00E6763A">
      <w:pPr>
        <w:pStyle w:val="AllowPageBreak"/>
      </w:pPr>
    </w:p>
    <w:p w:rsidR="00000000" w:rsidRPr="00E6763A" w:rsidP="00E6763A">
      <w:pPr>
        <w:pStyle w:val="Heading1"/>
      </w:pPr>
      <w:bookmarkStart w:id="4" w:name="O_1159888"/>
      <w:bookmarkEnd w:id="4"/>
      <w:r w:rsidRPr="00E6763A">
        <w:t>Assessment Conditions</w:t>
      </w:r>
    </w:p>
    <w:p w:rsidR="00000000" w:rsidRPr="00E6763A" w:rsidP="005D5CB2">
      <w:pPr>
        <w:pStyle w:val="BodyText"/>
      </w:pPr>
      <w:r w:rsidRPr="00E6763A">
        <w:t>Skills in this un</w:t>
      </w:r>
      <w:r w:rsidRPr="00E6763A">
        <w:t xml:space="preserve">it must be demonstrated in a workplace or simulated environment where the conditions are typical of those in a working environment in this industry. </w:t>
      </w:r>
    </w:p>
    <w:p w:rsidR="00000000" w:rsidRPr="00E6763A" w:rsidP="005D5CB2">
      <w:pPr>
        <w:pStyle w:val="BodyText"/>
      </w:pPr>
      <w:r w:rsidRPr="00E6763A">
        <w:t>This includes access to:</w:t>
      </w:r>
    </w:p>
    <w:p w:rsidR="00000000" w:rsidRPr="00E6763A" w:rsidP="00E6763A">
      <w:pPr>
        <w:pStyle w:val="ListBullet"/>
      </w:pPr>
      <w:r w:rsidRPr="00E6763A">
        <w:t xml:space="preserve">workplace instructions and information relating to safe work practices </w:t>
      </w:r>
    </w:p>
    <w:p w:rsidR="00000000" w:rsidRPr="00E6763A" w:rsidP="00E6763A">
      <w:pPr>
        <w:pStyle w:val="ListBullet"/>
      </w:pPr>
      <w:r w:rsidRPr="00E6763A">
        <w:t>case stu</w:t>
      </w:r>
      <w:r w:rsidRPr="00E6763A">
        <w:t>dies and, where possible, real situations</w:t>
      </w:r>
    </w:p>
    <w:p w:rsidR="00000000" w:rsidRPr="00E6763A" w:rsidP="00E6763A">
      <w:pPr>
        <w:pStyle w:val="ListBullet"/>
      </w:pPr>
      <w:r w:rsidRPr="00E6763A">
        <w:t>interaction with others required to demonstrate the performance evidence.</w:t>
      </w:r>
    </w:p>
    <w:p w:rsidR="00000000" w:rsidRPr="00E6763A" w:rsidP="00E6763A">
      <w:pPr>
        <w:pStyle w:val="List"/>
      </w:pPr>
    </w:p>
    <w:p w:rsidR="00000000" w:rsidRPr="00E6763A" w:rsidP="005D5CB2">
      <w:pPr>
        <w:pStyle w:val="BodyText"/>
      </w:pPr>
      <w:r w:rsidRPr="00E6763A">
        <w:t>Assessors of this unit must satisfy the requirements for assessors in applicable vocational educational and training legislation, framework</w:t>
      </w:r>
      <w:r w:rsidRPr="00E6763A">
        <w:t>s and/or standards.</w:t>
      </w:r>
    </w:p>
    <w:p w:rsidR="00000000" w:rsidRPr="00E6763A" w:rsidP="00E6763A">
      <w:pPr>
        <w:pStyle w:val="Heading1"/>
      </w:pPr>
      <w:bookmarkStart w:id="5" w:name="O_1159886"/>
      <w:bookmarkEnd w:id="5"/>
      <w:r w:rsidRPr="00E6763A">
        <w:t>Links</w:t>
      </w:r>
    </w:p>
    <w:p w:rsidR="00000000" w:rsidRPr="00E6763A" w:rsidP="005D5CB2">
      <w:pPr>
        <w:pStyle w:val="BodyText"/>
      </w:pPr>
      <w:r w:rsidRPr="00E676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56F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763A" w:rsidP="00E6763A"/>
    <w:sectPr w:rsidSect="00E676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3A" w:rsidRPr="005D5CB2" w:rsidP="005D5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B2" w:rsidP="00E67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5CB2" w:rsidP="00E67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5CB2" w:rsidP="00E67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63A" w:rsidRPr="005D5CB2" w:rsidP="005D5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B2" w:rsidRPr="002D2AF8" w:rsidP="00E67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CUAWHS312 Apply work health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D5CB2" w:rsidP="00E67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AE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07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207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63A"/>
  </w:style>
  <w:style w:type="character" w:customStyle="1" w:styleId="Heading1Char">
    <w:name w:val="Heading 1 Char"/>
    <w:basedOn w:val="DefaultParagraphFont"/>
    <w:link w:val="Heading1"/>
    <w:rsid w:val="00E67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6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6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6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63A"/>
    <w:rPr>
      <w:b/>
      <w:spacing w:val="0"/>
    </w:rPr>
  </w:style>
  <w:style w:type="paragraph" w:styleId="ListBullet2">
    <w:name w:val="List Bullet 2"/>
    <w:basedOn w:val="List2"/>
    <w:rsid w:val="00E6763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7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76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7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6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7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63A"/>
    <w:rPr>
      <w:i/>
    </w:rPr>
  </w:style>
  <w:style w:type="paragraph" w:styleId="Caption">
    <w:name w:val="caption"/>
    <w:basedOn w:val="BodyText"/>
    <w:next w:val="Normal"/>
    <w:qFormat/>
    <w:rsid w:val="00E67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63A"/>
  </w:style>
  <w:style w:type="paragraph" w:styleId="TableofFigures">
    <w:name w:val="table of figures"/>
    <w:basedOn w:val="Normal"/>
    <w:next w:val="Normal"/>
    <w:semiHidden/>
    <w:rsid w:val="00E67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6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763A"/>
    <w:rPr>
      <w:rFonts w:ascii="Wingdings" w:hAnsi="Wingdings"/>
    </w:rPr>
  </w:style>
  <w:style w:type="paragraph" w:customStyle="1" w:styleId="TableHeading">
    <w:name w:val="Table Heading"/>
    <w:basedOn w:val="HeadingBase"/>
    <w:rsid w:val="00E67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63A"/>
    <w:rPr>
      <w:color w:val="0033CC"/>
      <w:u w:val="none"/>
    </w:rPr>
  </w:style>
  <w:style w:type="paragraph" w:customStyle="1" w:styleId="BodyTextRight">
    <w:name w:val="Body Text Right"/>
    <w:basedOn w:val="BodyText"/>
    <w:rsid w:val="00E67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6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63A"/>
    <w:rPr>
      <w:sz w:val="32"/>
    </w:rPr>
  </w:style>
  <w:style w:type="paragraph" w:customStyle="1" w:styleId="HeadingProcedure">
    <w:name w:val="Heading Procedure"/>
    <w:basedOn w:val="HeadingBase"/>
    <w:next w:val="Normal"/>
    <w:rsid w:val="00E67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63A"/>
    <w:pPr>
      <w:spacing w:before="60" w:after="60"/>
    </w:pPr>
  </w:style>
  <w:style w:type="paragraph" w:styleId="ListContinue">
    <w:name w:val="List Continue"/>
    <w:basedOn w:val="List"/>
    <w:rsid w:val="00E6763A"/>
    <w:pPr>
      <w:ind w:firstLine="0"/>
    </w:pPr>
  </w:style>
  <w:style w:type="paragraph" w:customStyle="1" w:styleId="ListNote">
    <w:name w:val="List Note"/>
    <w:basedOn w:val="List"/>
    <w:rsid w:val="00E67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63A"/>
    <w:rPr>
      <w:rFonts w:ascii="Courier New" w:hAnsi="Courier New"/>
    </w:rPr>
  </w:style>
  <w:style w:type="paragraph" w:customStyle="1" w:styleId="NoteBullet">
    <w:name w:val="Note Bullet"/>
    <w:basedOn w:val="Note"/>
    <w:rsid w:val="00E67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6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7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63A"/>
    <w:rPr>
      <w:b/>
      <w:smallCaps/>
    </w:rPr>
  </w:style>
  <w:style w:type="paragraph" w:customStyle="1" w:styleId="TableListNumber">
    <w:name w:val="Table List Number"/>
    <w:basedOn w:val="ListNumber"/>
    <w:rsid w:val="00E67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63A"/>
    <w:pPr>
      <w:numPr>
        <w:numId w:val="10"/>
      </w:numPr>
    </w:pPr>
  </w:style>
  <w:style w:type="paragraph" w:customStyle="1" w:styleId="ListAlpha2">
    <w:name w:val="List Alpha 2"/>
    <w:basedOn w:val="List2"/>
    <w:rsid w:val="00E6763A"/>
    <w:pPr>
      <w:numPr>
        <w:numId w:val="9"/>
      </w:numPr>
    </w:pPr>
  </w:style>
  <w:style w:type="paragraph" w:styleId="List2">
    <w:name w:val="List 2"/>
    <w:basedOn w:val="BodyText"/>
    <w:rsid w:val="00E67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6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76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763A"/>
    <w:pPr>
      <w:numPr>
        <w:numId w:val="5"/>
      </w:numPr>
    </w:pPr>
  </w:style>
  <w:style w:type="paragraph" w:styleId="ListContinue2">
    <w:name w:val="List Continue 2"/>
    <w:basedOn w:val="List2"/>
    <w:rsid w:val="00E6763A"/>
    <w:pPr>
      <w:ind w:firstLine="0"/>
    </w:pPr>
  </w:style>
  <w:style w:type="paragraph" w:styleId="ListContinue3">
    <w:name w:val="List Continue 3"/>
    <w:basedOn w:val="List3"/>
    <w:rsid w:val="00E6763A"/>
    <w:pPr>
      <w:ind w:left="1021" w:firstLine="0"/>
    </w:pPr>
  </w:style>
  <w:style w:type="paragraph" w:styleId="ListContinue4">
    <w:name w:val="List Continue 4"/>
    <w:basedOn w:val="List4"/>
    <w:rsid w:val="00E6763A"/>
    <w:pPr>
      <w:ind w:firstLine="0"/>
    </w:pPr>
  </w:style>
  <w:style w:type="paragraph" w:styleId="ListContinue5">
    <w:name w:val="List Continue 5"/>
    <w:basedOn w:val="List5"/>
    <w:rsid w:val="00E6763A"/>
    <w:pPr>
      <w:ind w:firstLine="0"/>
    </w:pPr>
  </w:style>
  <w:style w:type="paragraph" w:styleId="ListNumber3">
    <w:name w:val="List Number 3"/>
    <w:basedOn w:val="List3"/>
    <w:rsid w:val="00E6763A"/>
    <w:pPr>
      <w:numPr>
        <w:numId w:val="6"/>
      </w:numPr>
    </w:pPr>
  </w:style>
  <w:style w:type="paragraph" w:styleId="ListNumber4">
    <w:name w:val="List Number 4"/>
    <w:basedOn w:val="List4"/>
    <w:rsid w:val="00E6763A"/>
    <w:pPr>
      <w:numPr>
        <w:numId w:val="7"/>
      </w:numPr>
    </w:pPr>
  </w:style>
  <w:style w:type="paragraph" w:styleId="ListNumber5">
    <w:name w:val="List Number 5"/>
    <w:basedOn w:val="List5"/>
    <w:rsid w:val="00E6763A"/>
    <w:pPr>
      <w:numPr>
        <w:numId w:val="8"/>
      </w:numPr>
    </w:pPr>
  </w:style>
  <w:style w:type="paragraph" w:styleId="BlockText">
    <w:name w:val="Block Text"/>
    <w:basedOn w:val="Normal"/>
    <w:rsid w:val="00E67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63A"/>
    <w:rPr>
      <w:sz w:val="16"/>
      <w:vertAlign w:val="superscript"/>
    </w:rPr>
  </w:style>
  <w:style w:type="character" w:customStyle="1" w:styleId="Symbols">
    <w:name w:val="Symbols"/>
    <w:basedOn w:val="DefaultParagraphFont"/>
    <w:rsid w:val="00E6763A"/>
    <w:rPr>
      <w:rFonts w:ascii="Symbol" w:hAnsi="Symbol"/>
    </w:rPr>
  </w:style>
  <w:style w:type="character" w:customStyle="1" w:styleId="MenuOptions">
    <w:name w:val="Menu Options"/>
    <w:basedOn w:val="DefaultParagraphFont"/>
    <w:rsid w:val="00E67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63A"/>
    <w:rPr>
      <w:b/>
    </w:rPr>
  </w:style>
  <w:style w:type="character" w:customStyle="1" w:styleId="Underlined">
    <w:name w:val="Underlined"/>
    <w:basedOn w:val="DefaultParagraphFont"/>
    <w:rsid w:val="00E6763A"/>
    <w:rPr>
      <w:u w:val="single"/>
    </w:rPr>
  </w:style>
  <w:style w:type="paragraph" w:customStyle="1" w:styleId="TableBodyTextRight">
    <w:name w:val="Table Body Text Right"/>
    <w:basedOn w:val="TableBodyText"/>
    <w:rsid w:val="00E67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63A"/>
    <w:rPr>
      <w:sz w:val="18"/>
    </w:rPr>
  </w:style>
  <w:style w:type="paragraph" w:customStyle="1" w:styleId="BodySmallRight">
    <w:name w:val="Body Small Right"/>
    <w:basedOn w:val="BodyTextRight"/>
    <w:rsid w:val="00E6763A"/>
    <w:rPr>
      <w:sz w:val="18"/>
      <w:szCs w:val="18"/>
    </w:rPr>
  </w:style>
  <w:style w:type="paragraph" w:customStyle="1" w:styleId="MarginEdition">
    <w:name w:val="Margin Edition"/>
    <w:basedOn w:val="MarginNote"/>
    <w:rsid w:val="00E67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63A"/>
    <w:rPr>
      <w:sz w:val="2"/>
      <w:szCs w:val="2"/>
    </w:rPr>
  </w:style>
  <w:style w:type="character" w:customStyle="1" w:styleId="Small">
    <w:name w:val="Small"/>
    <w:basedOn w:val="DefaultParagraphFont"/>
    <w:rsid w:val="00E6763A"/>
    <w:rPr>
      <w:sz w:val="16"/>
    </w:rPr>
  </w:style>
  <w:style w:type="paragraph" w:customStyle="1" w:styleId="WideTable">
    <w:name w:val="Wide Table"/>
    <w:basedOn w:val="Normal"/>
    <w:rsid w:val="00E67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63A"/>
  </w:style>
  <w:style w:type="paragraph" w:styleId="Quote">
    <w:name w:val="Quote"/>
    <w:basedOn w:val="Heading1"/>
    <w:link w:val="QuoteChar"/>
    <w:qFormat/>
    <w:rsid w:val="00E67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63A"/>
    <w:pPr>
      <w:pageBreakBefore/>
    </w:pPr>
  </w:style>
  <w:style w:type="paragraph" w:customStyle="1" w:styleId="Border">
    <w:name w:val="Border"/>
    <w:basedOn w:val="Normal"/>
    <w:qFormat/>
    <w:rsid w:val="00E67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63A"/>
    <w:rPr>
      <w:u w:val="single"/>
    </w:rPr>
  </w:style>
  <w:style w:type="character" w:customStyle="1" w:styleId="BoldandItalics">
    <w:name w:val="Bold and Italics"/>
    <w:qFormat/>
    <w:rsid w:val="00E6763A"/>
    <w:rPr>
      <w:b/>
      <w:i/>
      <w:u w:val="none"/>
    </w:rPr>
  </w:style>
  <w:style w:type="paragraph" w:styleId="BalloonText">
    <w:name w:val="Balloon Text"/>
    <w:basedOn w:val="Normal"/>
    <w:link w:val="BalloonTextChar"/>
    <w:rsid w:val="00E67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63A"/>
    <w:pPr>
      <w:spacing w:before="0" w:after="0"/>
    </w:pPr>
  </w:style>
  <w:style w:type="paragraph" w:customStyle="1" w:styleId="BodyTextBold">
    <w:name w:val="Body Text Bold"/>
    <w:basedOn w:val="BodyText"/>
    <w:qFormat/>
    <w:rsid w:val="00E6763A"/>
    <w:rPr>
      <w:b/>
    </w:rPr>
  </w:style>
  <w:style w:type="character" w:styleId="Hyperlink">
    <w:name w:val="Hyperlink"/>
    <w:basedOn w:val="DefaultParagraphFont"/>
    <w:uiPriority w:val="99"/>
    <w:unhideWhenUsed/>
    <w:rsid w:val="005D5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2267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CUAWHS312 Apply work health and safety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2022-10-19T12:55:00Z</dcterms:created>
  <dcterms:modified xsi:type="dcterms:W3CDTF">2022-10-19T12:55:00Z</dcterms:modified>
</cp:coreProperties>
</file>