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C00" w:rsidP="00104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CUAWHS311 Condition body for dance performance</w:t>
      </w:r>
      <w:r>
        <w:fldChar w:fldCharType="end"/>
      </w:r>
    </w:p>
    <w:p w:rsidR="00104C00" w:rsidP="00104C00">
      <w:pPr>
        <w:pStyle w:val="Version"/>
        <w:sectPr w:rsidSect="004F1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8EA" w:rsidP="004F18EA">
      <w:pPr>
        <w:pStyle w:val="SuperHeading"/>
      </w:pPr>
      <w:r w:rsidRPr="004F18EA">
        <w:t>Assessment Requirements for CUAWHS311 Condition body for dance performance</w:t>
      </w:r>
    </w:p>
    <w:p w:rsidR="00000000" w:rsidRPr="004F18EA" w:rsidP="004F18EA">
      <w:pPr>
        <w:pStyle w:val="Heading1"/>
      </w:pPr>
      <w:bookmarkStart w:id="1" w:name="O_1159855"/>
      <w:bookmarkEnd w:id="1"/>
      <w:r w:rsidRPr="004F18E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18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EA" w:rsidP="004F18EA">
            <w:pPr>
              <w:pStyle w:val="BodyText"/>
            </w:pPr>
            <w:r w:rsidRPr="004F18E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EA">
            <w:pPr>
              <w:pStyle w:val="BodyText"/>
              <w:rPr>
                <w:lang w:val="en-NZ"/>
              </w:rPr>
            </w:pPr>
            <w:r w:rsidRPr="004F18EA">
              <w:rPr>
                <w:rStyle w:val="SpecialBold"/>
              </w:rPr>
              <w:t>Comments</w:t>
            </w:r>
          </w:p>
        </w:tc>
      </w:tr>
      <w:tr w:rsidTr="004F18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EA">
            <w:pPr>
              <w:pStyle w:val="BodyText"/>
              <w:rPr>
                <w:lang w:val="en-NZ"/>
              </w:rPr>
            </w:pPr>
            <w:r w:rsidRPr="004F18E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EA" w:rsidP="004F18EA">
            <w:pPr>
              <w:pStyle w:val="BodyText"/>
            </w:pPr>
            <w:r w:rsidRPr="004F18EA">
              <w:t>This version first released with CUA Creative Arts and Culture Training Package Version 5.0.</w:t>
            </w:r>
          </w:p>
        </w:tc>
      </w:tr>
    </w:tbl>
    <w:p w:rsidR="00000000" w:rsidRPr="004F18EA" w:rsidP="004F18EA">
      <w:pPr>
        <w:pStyle w:val="BodyText"/>
      </w:pPr>
    </w:p>
    <w:p w:rsidR="00000000" w:rsidRPr="004F18EA" w:rsidP="004F18EA">
      <w:pPr>
        <w:pStyle w:val="AllowPageBreak"/>
      </w:pPr>
    </w:p>
    <w:p w:rsidR="00000000" w:rsidRPr="004F18EA" w:rsidP="004F18EA">
      <w:pPr>
        <w:pStyle w:val="Heading1"/>
      </w:pPr>
      <w:bookmarkStart w:id="2" w:name="O_1159858"/>
      <w:bookmarkEnd w:id="2"/>
      <w:r w:rsidRPr="004F18EA">
        <w:t>Performance Evidence</w:t>
      </w:r>
    </w:p>
    <w:p w:rsidR="00000000" w:rsidRPr="004F18EA" w:rsidP="00104C00">
      <w:pPr>
        <w:pStyle w:val="BodyText"/>
      </w:pPr>
      <w:r w:rsidRPr="004F18EA">
        <w:t>The candidate must demonstrate the ability to complete the tasks outlined in the elements, performance criteria and foundation skills of this unit, including evidence of the ability to:</w:t>
      </w:r>
    </w:p>
    <w:p w:rsidR="00000000" w:rsidRPr="004F18EA" w:rsidP="004F18EA">
      <w:pPr>
        <w:pStyle w:val="ListBullet"/>
      </w:pPr>
      <w:r w:rsidRPr="004F18EA">
        <w:t>develop and undertake at least one cond</w:t>
      </w:r>
      <w:r w:rsidRPr="004F18EA">
        <w:t>itioning regime to optimise physical wellbeing for dance performances.</w:t>
      </w:r>
    </w:p>
    <w:p w:rsidR="00000000" w:rsidRPr="004F18EA" w:rsidP="004F18EA">
      <w:pPr>
        <w:pStyle w:val="List"/>
      </w:pPr>
    </w:p>
    <w:p w:rsidR="00000000" w:rsidRPr="004F18EA" w:rsidP="00104C00">
      <w:pPr>
        <w:pStyle w:val="BodyText"/>
      </w:pPr>
      <w:r w:rsidRPr="004F18EA">
        <w:t>In the course of the above, the candidate must:</w:t>
      </w:r>
    </w:p>
    <w:p w:rsidR="00000000" w:rsidRPr="004F18EA" w:rsidP="004F18EA">
      <w:pPr>
        <w:pStyle w:val="ListBullet"/>
      </w:pPr>
      <w:r w:rsidRPr="004F18EA">
        <w:t>incorporate anatomical and behavioural principles into exercise routines</w:t>
      </w:r>
    </w:p>
    <w:p w:rsidR="00000000" w:rsidRPr="004F18EA" w:rsidP="004F18EA">
      <w:pPr>
        <w:pStyle w:val="ListBullet"/>
      </w:pPr>
      <w:r w:rsidRPr="004F18EA">
        <w:t xml:space="preserve">use techniques that promote physical and mental health </w:t>
      </w:r>
      <w:r w:rsidRPr="004F18EA">
        <w:t xml:space="preserve">and wellbeing during conditioning regime </w:t>
      </w:r>
    </w:p>
    <w:p w:rsidR="00000000" w:rsidRPr="004F18EA" w:rsidP="004F18EA">
      <w:pPr>
        <w:pStyle w:val="ListBullet"/>
      </w:pPr>
      <w:r w:rsidRPr="004F18EA">
        <w:t>use posture and breathing techniques during exercise routines</w:t>
      </w:r>
    </w:p>
    <w:p w:rsidR="00000000" w:rsidRPr="004F18EA" w:rsidP="004F18EA">
      <w:pPr>
        <w:pStyle w:val="ListBullet"/>
      </w:pPr>
      <w:r w:rsidRPr="004F18EA">
        <w:t xml:space="preserve">describe at least two benefits of a physical conditioning regime to overall mental wellbeing </w:t>
      </w:r>
    </w:p>
    <w:p w:rsidR="00000000" w:rsidRPr="004F18EA" w:rsidP="004F18EA">
      <w:pPr>
        <w:pStyle w:val="ListBullet"/>
      </w:pPr>
      <w:r w:rsidRPr="004F18EA">
        <w:t>exercise safely, taking account of responses of human body</w:t>
      </w:r>
      <w:r w:rsidRPr="004F18EA">
        <w:t xml:space="preserve"> to exercise. </w:t>
      </w:r>
    </w:p>
    <w:p w:rsidR="00000000" w:rsidRPr="004F18EA" w:rsidP="004F18EA">
      <w:pPr>
        <w:pStyle w:val="AllowPageBreak"/>
      </w:pPr>
    </w:p>
    <w:p w:rsidR="00000000" w:rsidRPr="004F18EA" w:rsidP="004F18EA">
      <w:pPr>
        <w:pStyle w:val="Heading1"/>
      </w:pPr>
      <w:bookmarkStart w:id="3" w:name="O_1159857"/>
      <w:bookmarkEnd w:id="3"/>
      <w:r w:rsidRPr="004F18EA">
        <w:t>Knowledge Evidence</w:t>
      </w:r>
    </w:p>
    <w:p w:rsidR="00000000" w:rsidRPr="004F18EA" w:rsidP="00104C00">
      <w:pPr>
        <w:pStyle w:val="BodyText"/>
      </w:pPr>
      <w:r w:rsidRPr="004F18EA">
        <w:t>The candidate must be able to demonstrate knowledge to complete the tasks outlined in the elements, performance criteria and foundation skills of this unit, including knowledge of:</w:t>
      </w:r>
    </w:p>
    <w:p w:rsidR="00000000" w:rsidRPr="004F18EA" w:rsidP="004F18EA">
      <w:pPr>
        <w:pStyle w:val="ListBullet"/>
      </w:pPr>
      <w:r w:rsidRPr="004F18EA">
        <w:t>key features of the f</w:t>
      </w:r>
      <w:r w:rsidRPr="004F18EA">
        <w:t>ollowing concepts as they relate to physical conditioning regimes:</w:t>
      </w:r>
    </w:p>
    <w:p w:rsidR="00000000" w:rsidRPr="004F18EA" w:rsidP="004F18EA">
      <w:pPr>
        <w:pStyle w:val="ListBullet2"/>
      </w:pPr>
      <w:r w:rsidRPr="004F18EA">
        <w:t xml:space="preserve">human skeletal and muscular systems </w:t>
      </w:r>
    </w:p>
    <w:p w:rsidR="00000000" w:rsidRPr="004F18EA" w:rsidP="004F18EA">
      <w:pPr>
        <w:pStyle w:val="ListBullet2"/>
      </w:pPr>
      <w:r w:rsidRPr="004F18EA">
        <w:t>cardiovascular and cardio-respiratory systems</w:t>
      </w:r>
    </w:p>
    <w:p w:rsidR="00000000" w:rsidRPr="004F18EA" w:rsidP="004F18EA">
      <w:pPr>
        <w:pStyle w:val="ListBullet2"/>
      </w:pPr>
      <w:r w:rsidRPr="004F18EA">
        <w:t>resistance training</w:t>
      </w:r>
    </w:p>
    <w:p w:rsidR="00000000" w:rsidRPr="004F18EA" w:rsidP="004F18EA">
      <w:pPr>
        <w:pStyle w:val="ListBullet2"/>
      </w:pPr>
      <w:r w:rsidRPr="004F18EA">
        <w:t xml:space="preserve">systems for measuring the effectiveness of exercise and fitness techniques </w:t>
      </w:r>
    </w:p>
    <w:p w:rsidR="00000000" w:rsidRPr="004F18EA" w:rsidP="004F18EA">
      <w:pPr>
        <w:pStyle w:val="ListBullet2"/>
      </w:pPr>
      <w:r w:rsidRPr="004F18EA">
        <w:t>nutrition and diet</w:t>
      </w:r>
    </w:p>
    <w:p w:rsidR="00000000" w:rsidRPr="004F18EA" w:rsidP="004F18EA">
      <w:pPr>
        <w:pStyle w:val="ListBullet2"/>
      </w:pPr>
      <w:r w:rsidRPr="004F18EA">
        <w:t>visualisation and focus exercises</w:t>
      </w:r>
    </w:p>
    <w:p w:rsidR="00000000" w:rsidRPr="004F18EA" w:rsidP="004F18EA">
      <w:pPr>
        <w:pStyle w:val="ListBullet2"/>
      </w:pPr>
      <w:r w:rsidRPr="004F18EA">
        <w:t>muscle memory</w:t>
      </w:r>
    </w:p>
    <w:p w:rsidR="00000000" w:rsidRPr="004F18EA" w:rsidP="004F18EA">
      <w:pPr>
        <w:pStyle w:val="ListBullet2"/>
      </w:pPr>
      <w:r w:rsidRPr="004F18EA">
        <w:t>biofeedback theory</w:t>
      </w:r>
    </w:p>
    <w:p w:rsidR="00000000" w:rsidRPr="004F18EA" w:rsidP="004F18EA">
      <w:pPr>
        <w:pStyle w:val="ListBullet2"/>
      </w:pPr>
      <w:r w:rsidRPr="004F18EA">
        <w:t>physical effects of motivation on the human body</w:t>
      </w:r>
    </w:p>
    <w:p w:rsidR="00000000" w:rsidRPr="004F18EA" w:rsidP="004F18EA">
      <w:pPr>
        <w:pStyle w:val="ListBullet2"/>
      </w:pPr>
      <w:r w:rsidRPr="004F18EA">
        <w:t>injury prevention techniques</w:t>
      </w:r>
    </w:p>
    <w:p w:rsidR="00000000" w:rsidRPr="004F18EA" w:rsidP="004F18EA">
      <w:pPr>
        <w:pStyle w:val="ListBullet2"/>
      </w:pPr>
      <w:r w:rsidRPr="004F18EA">
        <w:t xml:space="preserve">benefits of a physical conditioning regime to overall mental wellbeing </w:t>
      </w:r>
    </w:p>
    <w:p w:rsidR="00000000" w:rsidRPr="004F18EA" w:rsidP="004F18EA">
      <w:pPr>
        <w:pStyle w:val="ListBullet"/>
      </w:pPr>
      <w:r w:rsidRPr="004F18EA">
        <w:t>application of scie</w:t>
      </w:r>
      <w:r w:rsidRPr="004F18EA">
        <w:t>nces of biomechanics, anatomy, physiology and motor learning to human movement and performance</w:t>
      </w:r>
    </w:p>
    <w:p w:rsidR="00000000" w:rsidRPr="004F18EA" w:rsidP="004F18EA">
      <w:pPr>
        <w:pStyle w:val="ListBullet"/>
      </w:pPr>
      <w:r w:rsidRPr="004F18EA">
        <w:t>requirements of a physical conditioning routine, including:</w:t>
      </w:r>
    </w:p>
    <w:p w:rsidR="00000000" w:rsidRPr="004F18EA" w:rsidP="004F18EA">
      <w:pPr>
        <w:pStyle w:val="ListBullet2"/>
      </w:pPr>
      <w:r w:rsidRPr="004F18EA">
        <w:t>appropriate documentation</w:t>
      </w:r>
    </w:p>
    <w:p w:rsidR="00000000" w:rsidRPr="004F18EA" w:rsidP="004F18EA">
      <w:pPr>
        <w:pStyle w:val="ListBullet2"/>
      </w:pPr>
      <w:r w:rsidRPr="004F18EA">
        <w:t xml:space="preserve">application of anatomical, physiological and biomechanical concepts </w:t>
      </w:r>
    </w:p>
    <w:p w:rsidR="00000000" w:rsidRPr="004F18EA" w:rsidP="004F18EA">
      <w:pPr>
        <w:pStyle w:val="ListBullet2"/>
      </w:pPr>
      <w:r w:rsidRPr="004F18EA">
        <w:t>funda</w:t>
      </w:r>
      <w:r w:rsidRPr="004F18EA">
        <w:t>mental nutritional principles</w:t>
      </w:r>
    </w:p>
    <w:p w:rsidR="00000000" w:rsidRPr="004F18EA" w:rsidP="004F18EA">
      <w:pPr>
        <w:pStyle w:val="ListBullet2"/>
      </w:pPr>
      <w:r w:rsidRPr="004F18EA">
        <w:t>exercise programs and techniques</w:t>
      </w:r>
    </w:p>
    <w:p w:rsidR="00000000" w:rsidRPr="004F18EA" w:rsidP="004F18EA">
      <w:pPr>
        <w:pStyle w:val="ListBullet2"/>
      </w:pPr>
      <w:r w:rsidRPr="004F18EA">
        <w:t>mind and body education techniques</w:t>
      </w:r>
    </w:p>
    <w:p w:rsidR="00000000" w:rsidRPr="004F18EA" w:rsidP="004F18EA">
      <w:pPr>
        <w:pStyle w:val="ListBullet2"/>
      </w:pPr>
      <w:r w:rsidRPr="004F18EA">
        <w:t>risk factors that may inhibit achievement of goals.</w:t>
      </w:r>
    </w:p>
    <w:p w:rsidR="00000000" w:rsidRPr="004F18EA" w:rsidP="004F18EA">
      <w:pPr>
        <w:pStyle w:val="AllowPageBreak"/>
      </w:pPr>
    </w:p>
    <w:p w:rsidR="00000000" w:rsidRPr="004F18EA" w:rsidP="004F18EA">
      <w:pPr>
        <w:pStyle w:val="Heading1"/>
      </w:pPr>
      <w:bookmarkStart w:id="4" w:name="O_1159856"/>
      <w:bookmarkEnd w:id="4"/>
      <w:r w:rsidRPr="004F18EA">
        <w:t>Assessment Conditions</w:t>
      </w:r>
    </w:p>
    <w:p w:rsidR="00000000" w:rsidRPr="004F18EA" w:rsidP="00104C00">
      <w:pPr>
        <w:pStyle w:val="BodyText"/>
      </w:pPr>
      <w:r w:rsidRPr="004F18EA">
        <w:t>Skills in this unit must be demonstrated in a workplace</w:t>
      </w:r>
      <w:r w:rsidRPr="004F18EA">
        <w:t xml:space="preserve"> or simulated environment where the conditions are typical of those in a working environment in this industry. </w:t>
      </w:r>
    </w:p>
    <w:p w:rsidR="00000000" w:rsidRPr="004F18EA" w:rsidP="00104C00">
      <w:pPr>
        <w:pStyle w:val="BodyText"/>
      </w:pPr>
      <w:r w:rsidRPr="004F18EA">
        <w:t>This includes access to:</w:t>
      </w:r>
    </w:p>
    <w:p w:rsidR="00000000" w:rsidRPr="004F18EA" w:rsidP="004F18EA">
      <w:pPr>
        <w:pStyle w:val="ListBullet"/>
      </w:pPr>
      <w:r w:rsidRPr="004F18EA">
        <w:t>anatomy charts and diagrams</w:t>
      </w:r>
    </w:p>
    <w:p w:rsidR="00000000" w:rsidRPr="004F18EA" w:rsidP="004F18EA">
      <w:pPr>
        <w:pStyle w:val="ListBullet"/>
      </w:pPr>
      <w:r w:rsidRPr="004F18EA">
        <w:t>sufficient space, facilities and equipment suitable for fitness and conditioning exercise</w:t>
      </w:r>
    </w:p>
    <w:p w:rsidR="00000000" w:rsidRPr="004F18EA" w:rsidP="004F18EA">
      <w:pPr>
        <w:pStyle w:val="ListBullet"/>
      </w:pPr>
      <w:r w:rsidRPr="004F18EA">
        <w:t>equipment and tools for monitoring and implementing exercise regimes, such as health-monitoring devices.</w:t>
      </w:r>
    </w:p>
    <w:p w:rsidR="00000000" w:rsidRPr="004F18EA" w:rsidP="004F18EA">
      <w:pPr>
        <w:pStyle w:val="List"/>
      </w:pPr>
    </w:p>
    <w:p w:rsidR="00000000" w:rsidRPr="004F18EA" w:rsidP="00104C00">
      <w:pPr>
        <w:pStyle w:val="BodyText"/>
      </w:pPr>
      <w:r w:rsidRPr="004F18EA">
        <w:t>Assessors of this unit must satisfy the requirements for assessors in applicable vocational educational and training legislation, frameworks and/or st</w:t>
      </w:r>
      <w:r w:rsidRPr="004F18EA">
        <w:t>andards.</w:t>
      </w:r>
    </w:p>
    <w:p w:rsidR="00000000" w:rsidRPr="004F18EA" w:rsidP="004F18EA">
      <w:pPr>
        <w:pStyle w:val="Heading1"/>
      </w:pPr>
      <w:bookmarkStart w:id="5" w:name="O_1159854"/>
      <w:bookmarkEnd w:id="5"/>
      <w:r w:rsidRPr="004F18EA">
        <w:t>Links</w:t>
      </w:r>
    </w:p>
    <w:p w:rsidR="00000000" w:rsidRPr="004F18EA" w:rsidP="00104C00">
      <w:pPr>
        <w:pStyle w:val="BodyText"/>
      </w:pPr>
      <w:r w:rsidRPr="004F18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7D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18EA" w:rsidP="004F18EA"/>
    <w:sectPr w:rsidSect="004F18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EA" w:rsidRPr="00104C00" w:rsidP="00104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00" w:rsidP="004F1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C00" w:rsidP="004F1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4C00" w:rsidP="004F1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8EA" w:rsidRPr="00104C00" w:rsidP="00104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00" w:rsidRPr="002D2AF8" w:rsidP="004F1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CUAWHS311 Condition body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04C00" w:rsidP="004F1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220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80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5AF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8EA"/>
  </w:style>
  <w:style w:type="character" w:customStyle="1" w:styleId="Heading1Char">
    <w:name w:val="Heading 1 Char"/>
    <w:basedOn w:val="DefaultParagraphFont"/>
    <w:link w:val="Heading1"/>
    <w:rsid w:val="004F1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8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18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8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8EA"/>
    <w:rPr>
      <w:b/>
      <w:spacing w:val="0"/>
    </w:rPr>
  </w:style>
  <w:style w:type="paragraph" w:styleId="ListBullet2">
    <w:name w:val="List Bullet 2"/>
    <w:basedOn w:val="List2"/>
    <w:rsid w:val="004F18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8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1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8EA"/>
    <w:rPr>
      <w:i/>
    </w:rPr>
  </w:style>
  <w:style w:type="paragraph" w:styleId="Caption">
    <w:name w:val="caption"/>
    <w:basedOn w:val="BodyText"/>
    <w:next w:val="Normal"/>
    <w:qFormat/>
    <w:rsid w:val="004F1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8EA"/>
  </w:style>
  <w:style w:type="paragraph" w:styleId="TableofFigures">
    <w:name w:val="table of figures"/>
    <w:basedOn w:val="Normal"/>
    <w:next w:val="Normal"/>
    <w:semiHidden/>
    <w:rsid w:val="004F1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8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8EA"/>
    <w:rPr>
      <w:rFonts w:ascii="Wingdings" w:hAnsi="Wingdings"/>
    </w:rPr>
  </w:style>
  <w:style w:type="paragraph" w:customStyle="1" w:styleId="TableHeading">
    <w:name w:val="Table Heading"/>
    <w:basedOn w:val="HeadingBase"/>
    <w:rsid w:val="004F1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8EA"/>
    <w:rPr>
      <w:color w:val="0033CC"/>
      <w:u w:val="none"/>
    </w:rPr>
  </w:style>
  <w:style w:type="paragraph" w:customStyle="1" w:styleId="BodyTextRight">
    <w:name w:val="Body Text Right"/>
    <w:basedOn w:val="BodyText"/>
    <w:rsid w:val="004F1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8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8EA"/>
    <w:rPr>
      <w:sz w:val="32"/>
    </w:rPr>
  </w:style>
  <w:style w:type="paragraph" w:customStyle="1" w:styleId="HeadingProcedure">
    <w:name w:val="Heading Procedure"/>
    <w:basedOn w:val="HeadingBase"/>
    <w:next w:val="Normal"/>
    <w:rsid w:val="004F1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8EA"/>
    <w:pPr>
      <w:spacing w:before="60" w:after="60"/>
    </w:pPr>
  </w:style>
  <w:style w:type="paragraph" w:styleId="ListContinue">
    <w:name w:val="List Continue"/>
    <w:basedOn w:val="List"/>
    <w:rsid w:val="004F18EA"/>
    <w:pPr>
      <w:ind w:firstLine="0"/>
    </w:pPr>
  </w:style>
  <w:style w:type="paragraph" w:customStyle="1" w:styleId="ListNote">
    <w:name w:val="List Note"/>
    <w:basedOn w:val="List"/>
    <w:rsid w:val="004F1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8EA"/>
    <w:rPr>
      <w:rFonts w:ascii="Courier New" w:hAnsi="Courier New"/>
    </w:rPr>
  </w:style>
  <w:style w:type="paragraph" w:customStyle="1" w:styleId="NoteBullet">
    <w:name w:val="Note Bullet"/>
    <w:basedOn w:val="Note"/>
    <w:rsid w:val="004F1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8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8EA"/>
    <w:rPr>
      <w:b/>
      <w:smallCaps/>
    </w:rPr>
  </w:style>
  <w:style w:type="paragraph" w:customStyle="1" w:styleId="TableListNumber">
    <w:name w:val="Table List Number"/>
    <w:basedOn w:val="ListNumber"/>
    <w:rsid w:val="004F1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8EA"/>
    <w:pPr>
      <w:numPr>
        <w:numId w:val="9"/>
      </w:numPr>
    </w:pPr>
  </w:style>
  <w:style w:type="paragraph" w:customStyle="1" w:styleId="ListAlpha2">
    <w:name w:val="List Alpha 2"/>
    <w:basedOn w:val="List2"/>
    <w:rsid w:val="004F18EA"/>
    <w:pPr>
      <w:numPr>
        <w:numId w:val="8"/>
      </w:numPr>
    </w:pPr>
  </w:style>
  <w:style w:type="paragraph" w:styleId="List2">
    <w:name w:val="List 2"/>
    <w:basedOn w:val="BodyText"/>
    <w:rsid w:val="004F1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8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8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8EA"/>
    <w:pPr>
      <w:numPr>
        <w:numId w:val="4"/>
      </w:numPr>
    </w:pPr>
  </w:style>
  <w:style w:type="paragraph" w:styleId="ListContinue2">
    <w:name w:val="List Continue 2"/>
    <w:basedOn w:val="List2"/>
    <w:rsid w:val="004F18EA"/>
    <w:pPr>
      <w:ind w:firstLine="0"/>
    </w:pPr>
  </w:style>
  <w:style w:type="paragraph" w:styleId="ListContinue3">
    <w:name w:val="List Continue 3"/>
    <w:basedOn w:val="List3"/>
    <w:rsid w:val="004F18EA"/>
    <w:pPr>
      <w:ind w:left="1021" w:firstLine="0"/>
    </w:pPr>
  </w:style>
  <w:style w:type="paragraph" w:styleId="ListContinue4">
    <w:name w:val="List Continue 4"/>
    <w:basedOn w:val="List4"/>
    <w:rsid w:val="004F18EA"/>
    <w:pPr>
      <w:ind w:firstLine="0"/>
    </w:pPr>
  </w:style>
  <w:style w:type="paragraph" w:styleId="ListContinue5">
    <w:name w:val="List Continue 5"/>
    <w:basedOn w:val="List5"/>
    <w:rsid w:val="004F18EA"/>
    <w:pPr>
      <w:ind w:firstLine="0"/>
    </w:pPr>
  </w:style>
  <w:style w:type="paragraph" w:styleId="ListNumber3">
    <w:name w:val="List Number 3"/>
    <w:basedOn w:val="List3"/>
    <w:rsid w:val="004F18EA"/>
    <w:pPr>
      <w:numPr>
        <w:numId w:val="5"/>
      </w:numPr>
    </w:pPr>
  </w:style>
  <w:style w:type="paragraph" w:styleId="ListNumber4">
    <w:name w:val="List Number 4"/>
    <w:basedOn w:val="List4"/>
    <w:rsid w:val="004F18EA"/>
    <w:pPr>
      <w:numPr>
        <w:numId w:val="6"/>
      </w:numPr>
    </w:pPr>
  </w:style>
  <w:style w:type="paragraph" w:styleId="ListNumber5">
    <w:name w:val="List Number 5"/>
    <w:basedOn w:val="List5"/>
    <w:rsid w:val="004F18EA"/>
    <w:pPr>
      <w:numPr>
        <w:numId w:val="7"/>
      </w:numPr>
    </w:pPr>
  </w:style>
  <w:style w:type="paragraph" w:styleId="BlockText">
    <w:name w:val="Block Text"/>
    <w:basedOn w:val="Normal"/>
    <w:rsid w:val="004F1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8EA"/>
    <w:rPr>
      <w:sz w:val="16"/>
      <w:vertAlign w:val="superscript"/>
    </w:rPr>
  </w:style>
  <w:style w:type="character" w:customStyle="1" w:styleId="Symbols">
    <w:name w:val="Symbols"/>
    <w:basedOn w:val="DefaultParagraphFont"/>
    <w:rsid w:val="004F18EA"/>
    <w:rPr>
      <w:rFonts w:ascii="Symbol" w:hAnsi="Symbol"/>
    </w:rPr>
  </w:style>
  <w:style w:type="character" w:customStyle="1" w:styleId="MenuOptions">
    <w:name w:val="Menu Options"/>
    <w:basedOn w:val="DefaultParagraphFont"/>
    <w:rsid w:val="004F1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8EA"/>
    <w:rPr>
      <w:b/>
    </w:rPr>
  </w:style>
  <w:style w:type="character" w:customStyle="1" w:styleId="Underlined">
    <w:name w:val="Underlined"/>
    <w:basedOn w:val="DefaultParagraphFont"/>
    <w:rsid w:val="004F18EA"/>
    <w:rPr>
      <w:u w:val="single"/>
    </w:rPr>
  </w:style>
  <w:style w:type="paragraph" w:customStyle="1" w:styleId="TableBodyTextRight">
    <w:name w:val="Table Body Text Right"/>
    <w:basedOn w:val="TableBodyText"/>
    <w:rsid w:val="004F1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8EA"/>
    <w:rPr>
      <w:sz w:val="18"/>
    </w:rPr>
  </w:style>
  <w:style w:type="paragraph" w:customStyle="1" w:styleId="BodySmallRight">
    <w:name w:val="Body Small Right"/>
    <w:basedOn w:val="BodyTextRight"/>
    <w:rsid w:val="004F18EA"/>
    <w:rPr>
      <w:sz w:val="18"/>
      <w:szCs w:val="18"/>
    </w:rPr>
  </w:style>
  <w:style w:type="paragraph" w:customStyle="1" w:styleId="MarginEdition">
    <w:name w:val="Margin Edition"/>
    <w:basedOn w:val="MarginNote"/>
    <w:rsid w:val="004F1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8EA"/>
    <w:rPr>
      <w:sz w:val="2"/>
      <w:szCs w:val="2"/>
    </w:rPr>
  </w:style>
  <w:style w:type="character" w:customStyle="1" w:styleId="Small">
    <w:name w:val="Small"/>
    <w:basedOn w:val="DefaultParagraphFont"/>
    <w:rsid w:val="004F18EA"/>
    <w:rPr>
      <w:sz w:val="16"/>
    </w:rPr>
  </w:style>
  <w:style w:type="paragraph" w:customStyle="1" w:styleId="WideTable">
    <w:name w:val="Wide Table"/>
    <w:basedOn w:val="Normal"/>
    <w:rsid w:val="004F1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8EA"/>
  </w:style>
  <w:style w:type="paragraph" w:styleId="Quote">
    <w:name w:val="Quote"/>
    <w:basedOn w:val="Heading1"/>
    <w:link w:val="QuoteChar"/>
    <w:qFormat/>
    <w:rsid w:val="004F1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8EA"/>
    <w:pPr>
      <w:pageBreakBefore/>
    </w:pPr>
  </w:style>
  <w:style w:type="paragraph" w:customStyle="1" w:styleId="Border">
    <w:name w:val="Border"/>
    <w:basedOn w:val="Normal"/>
    <w:qFormat/>
    <w:rsid w:val="004F1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8EA"/>
    <w:rPr>
      <w:u w:val="single"/>
    </w:rPr>
  </w:style>
  <w:style w:type="character" w:customStyle="1" w:styleId="BoldandItalics">
    <w:name w:val="Bold and Italics"/>
    <w:qFormat/>
    <w:rsid w:val="004F18EA"/>
    <w:rPr>
      <w:b/>
      <w:i/>
      <w:u w:val="none"/>
    </w:rPr>
  </w:style>
  <w:style w:type="paragraph" w:styleId="BalloonText">
    <w:name w:val="Balloon Text"/>
    <w:basedOn w:val="Normal"/>
    <w:link w:val="BalloonTextChar"/>
    <w:rsid w:val="004F1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8EA"/>
    <w:pPr>
      <w:spacing w:before="0" w:after="0"/>
    </w:pPr>
  </w:style>
  <w:style w:type="paragraph" w:customStyle="1" w:styleId="BodyTextBold">
    <w:name w:val="Body Text Bold"/>
    <w:basedOn w:val="BodyText"/>
    <w:qFormat/>
    <w:rsid w:val="004F18EA"/>
    <w:rPr>
      <w:b/>
    </w:rPr>
  </w:style>
  <w:style w:type="character" w:styleId="Hyperlink">
    <w:name w:val="Hyperlink"/>
    <w:basedOn w:val="DefaultParagraphFont"/>
    <w:uiPriority w:val="99"/>
    <w:unhideWhenUsed/>
    <w:rsid w:val="00104C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2711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CUAWHS311 Condition body for dance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