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F55" w:rsidP="00845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CUAWHS302 Apply work health and safety practices</w:t>
      </w:r>
      <w:r>
        <w:fldChar w:fldCharType="end"/>
      </w:r>
    </w:p>
    <w:p w:rsidR="00845F55" w:rsidP="00845F55">
      <w:pPr>
        <w:pStyle w:val="Version"/>
        <w:sectPr w:rsidSect="000F7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FC5" w:rsidP="000F7FC5">
      <w:pPr>
        <w:pStyle w:val="SuperHeading"/>
      </w:pPr>
      <w:r w:rsidRPr="000F7FC5">
        <w:t>CUAWHS302 Apply work health and safety practices</w:t>
      </w:r>
    </w:p>
    <w:p w:rsidR="00000000" w:rsidRPr="000F7FC5" w:rsidP="000F7FC5">
      <w:pPr>
        <w:pStyle w:val="Heading1"/>
      </w:pPr>
      <w:bookmarkStart w:id="1" w:name="O_817824"/>
      <w:bookmarkEnd w:id="1"/>
      <w:r w:rsidRPr="000F7F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SpecialBold"/>
              </w:rPr>
              <w:t>Comments</w:t>
            </w:r>
          </w:p>
        </w:tc>
      </w:tr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This version first released with CUA Creative Arts and Culture Training Package version 2.0.</w:t>
            </w:r>
          </w:p>
        </w:tc>
      </w:tr>
    </w:tbl>
    <w:p w:rsidR="00000000" w:rsidRPr="000F7FC5" w:rsidP="000F7FC5">
      <w:pPr>
        <w:pStyle w:val="BodyText"/>
      </w:pP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2" w:name="O_817825"/>
      <w:bookmarkEnd w:id="2"/>
      <w:r w:rsidRPr="000F7FC5">
        <w:t>Application</w:t>
      </w:r>
    </w:p>
    <w:p w:rsidR="00000000" w:rsidRPr="000F7FC5" w:rsidP="00845F55">
      <w:pPr>
        <w:pStyle w:val="BodyText"/>
      </w:pPr>
      <w:r w:rsidRPr="000F7FC5">
        <w:t>This unit describes the skills and knowledge required to follow work health</w:t>
      </w:r>
      <w:r w:rsidRPr="000F7FC5">
        <w:t xml:space="preserve"> and safety (WHS) requirements in the creative industries. </w:t>
      </w:r>
    </w:p>
    <w:p w:rsidR="00000000" w:rsidRPr="000F7FC5" w:rsidP="00845F55">
      <w:pPr>
        <w:pStyle w:val="BodyText"/>
      </w:pPr>
      <w:r w:rsidRPr="000F7FC5">
        <w:t>It applies to those who are required to identify their individual WHS responsibilities and implement procedures to work safely in various creative industry work contexts.</w:t>
      </w:r>
    </w:p>
    <w:p w:rsidR="00000000" w:rsidRPr="000F7FC5" w:rsidP="00845F55">
      <w:pPr>
        <w:pStyle w:val="BodyText"/>
      </w:pPr>
      <w:r w:rsidRPr="000F7FC5">
        <w:t>No licensing, legislati</w:t>
      </w:r>
      <w:r w:rsidRPr="000F7FC5">
        <w:t>ve or certification requirements apply to this unit at the time of publication.</w:t>
      </w:r>
    </w:p>
    <w:p w:rsidR="00000000" w:rsidRPr="000F7FC5" w:rsidP="000F7FC5">
      <w:pPr>
        <w:pStyle w:val="Heading1"/>
      </w:pPr>
      <w:bookmarkStart w:id="3" w:name="O_817828"/>
      <w:bookmarkEnd w:id="3"/>
      <w:r w:rsidRPr="000F7FC5">
        <w:t>Unit Sector</w:t>
      </w:r>
    </w:p>
    <w:p w:rsidR="00000000" w:rsidRPr="000F7FC5" w:rsidP="00845F55">
      <w:pPr>
        <w:pStyle w:val="BodyText"/>
      </w:pPr>
      <w:r w:rsidRPr="000F7FC5">
        <w:t>Regulation, licensing and risk – work health and safety</w:t>
      </w:r>
    </w:p>
    <w:p w:rsidR="00000000" w:rsidRPr="000F7FC5" w:rsidP="000F7FC5">
      <w:pPr>
        <w:pStyle w:val="Heading1"/>
      </w:pPr>
      <w:bookmarkStart w:id="4" w:name="O_817829"/>
      <w:bookmarkEnd w:id="4"/>
      <w:r w:rsidRPr="000F7FC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7F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SpecialBold"/>
              </w:rPr>
              <w:t>PERFORMANCE CRITERIA</w:t>
            </w:r>
          </w:p>
        </w:tc>
      </w:tr>
      <w:tr w:rsidTr="000F7F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F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 Implement safe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1.1 Develop and maintain own knowledge of WHS legislation, codes of practice and wor</w:t>
            </w:r>
            <w:r w:rsidRPr="000F7FC5">
              <w:t>kplace policies and procedures</w:t>
            </w:r>
          </w:p>
          <w:p w:rsidR="00000000" w:rsidRPr="000F7FC5" w:rsidP="000F7FC5">
            <w:pPr>
              <w:pStyle w:val="BodyText"/>
            </w:pPr>
            <w:r w:rsidRPr="000F7FC5">
              <w:t>1.2 Interpret legislative requirements, safety documentation and signage, and apply to work tasks</w:t>
            </w:r>
          </w:p>
          <w:p w:rsidR="00000000" w:rsidRPr="000F7FC5" w:rsidP="000F7FC5">
            <w:pPr>
              <w:pStyle w:val="BodyText"/>
            </w:pPr>
            <w:r w:rsidRPr="000F7FC5">
              <w:t>1.3 Comply with duty of care requirements</w:t>
            </w:r>
          </w:p>
          <w:p w:rsidR="00000000" w:rsidRPr="000F7FC5" w:rsidP="000F7FC5">
            <w:pPr>
              <w:pStyle w:val="BodyText"/>
            </w:pPr>
            <w:r w:rsidRPr="000F7FC5">
              <w:t>1.4 Use personal protective equipment and other measures as required to prevent injur</w:t>
            </w:r>
            <w:r w:rsidRPr="000F7FC5">
              <w:t>y or impairment</w:t>
            </w:r>
          </w:p>
          <w:p w:rsidR="00000000" w:rsidRPr="000F7FC5" w:rsidP="000F7FC5">
            <w:pPr>
              <w:pStyle w:val="BodyText"/>
            </w:pPr>
            <w:r w:rsidRPr="000F7FC5">
              <w:t xml:space="preserve">1.5 Use tools, equipment and materials according to safe work </w:t>
            </w:r>
            <w:r w:rsidRPr="000F7FC5">
              <w:t>practices</w:t>
            </w:r>
          </w:p>
          <w:p w:rsidR="00000000" w:rsidRPr="000F7FC5" w:rsidP="000F7FC5">
            <w:pPr>
              <w:pStyle w:val="BodyText"/>
            </w:pPr>
            <w:r w:rsidRPr="000F7FC5">
              <w:t>1.6 Contribute to WHS consultative activities</w:t>
            </w:r>
          </w:p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1.7 Raise WHS issue with relevant personnel</w:t>
            </w:r>
          </w:p>
        </w:tc>
      </w:tr>
      <w:tr w:rsidTr="000F7F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2. Participate in hazard identification and risk assessment and control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2.1 Identify and report hazards or WHS issues in the workplace to relevant personnel</w:t>
            </w:r>
          </w:p>
          <w:p w:rsidR="00000000" w:rsidRPr="000F7FC5" w:rsidP="000F7FC5">
            <w:pPr>
              <w:pStyle w:val="BodyText"/>
            </w:pPr>
            <w:r w:rsidRPr="000F7FC5">
              <w:t>2.2 Assess and control risks according to own level of responsibility, in line with workplace procedures</w:t>
            </w:r>
          </w:p>
          <w:p w:rsidR="00000000" w:rsidRPr="000F7FC5" w:rsidP="000F7FC5">
            <w:pPr>
              <w:pStyle w:val="BodyText"/>
            </w:pPr>
            <w:r w:rsidRPr="000F7FC5">
              <w:t>2.3 Document risk control actions as required</w:t>
            </w:r>
          </w:p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2.4 Contribute to re</w:t>
            </w:r>
            <w:r w:rsidRPr="000F7FC5">
              <w:t>porting workplace WHS, hazard, accident and incident reports as required</w:t>
            </w:r>
          </w:p>
        </w:tc>
      </w:tr>
      <w:tr w:rsidTr="000F7F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3. Follow emergency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3.1 Report emergencies and incidents promptly to relevant personnel or authorities, according to workplace procedures</w:t>
            </w:r>
          </w:p>
          <w:p w:rsidR="00000000" w:rsidRPr="000F7FC5" w:rsidP="000F7FC5">
            <w:pPr>
              <w:pStyle w:val="BodyText"/>
            </w:pPr>
            <w:r w:rsidRPr="000F7FC5">
              <w:t>3.2 Deal with emergencies in line</w:t>
            </w:r>
            <w:r w:rsidRPr="000F7FC5">
              <w:t xml:space="preserve"> with own level of responsibility</w:t>
            </w:r>
          </w:p>
          <w:p w:rsidR="00000000" w:rsidRPr="000F7FC5" w:rsidP="000F7FC5">
            <w:pPr>
              <w:pStyle w:val="BodyText"/>
            </w:pPr>
            <w:r w:rsidRPr="000F7FC5">
              <w:t>3.3 Implement evacuation procedures as required</w:t>
            </w:r>
          </w:p>
        </w:tc>
      </w:tr>
    </w:tbl>
    <w:p w:rsidR="00000000" w:rsidRPr="000F7FC5" w:rsidP="000F7FC5">
      <w:pPr>
        <w:pStyle w:val="BodyText"/>
      </w:pP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5" w:name="O_817830"/>
      <w:bookmarkEnd w:id="5"/>
      <w:r w:rsidRPr="000F7FC5">
        <w:t>Foundation Skills</w:t>
      </w:r>
    </w:p>
    <w:p w:rsidR="00000000" w:rsidRPr="00845F55" w:rsidP="00845F55">
      <w:pPr>
        <w:pStyle w:val="BodyText"/>
        <w:rPr>
          <w:i/>
        </w:rPr>
      </w:pPr>
      <w:r w:rsidRPr="00845F55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845F55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Performance</w:t>
            </w:r>
          </w:p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SpecialBold"/>
              </w:rPr>
              <w:t>Description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1.1, 1.2, 2.4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ListBullet"/>
              <w:rPr>
                <w:lang w:val="en-NZ"/>
              </w:rPr>
            </w:pPr>
            <w:r w:rsidRPr="000F7FC5">
              <w:t>Interprets textual information from a range of sources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ListBullet"/>
              <w:rPr>
                <w:lang w:val="en-NZ"/>
              </w:rPr>
            </w:pPr>
            <w:r w:rsidRPr="000F7FC5">
              <w:t>Completes workplace documentation according to requirements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1.6, 1.7, 2.1, 3.1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ListBullet"/>
            </w:pPr>
            <w:r w:rsidRPr="000F7FC5">
              <w:t>Uses clear and direct words to relay information to others</w:t>
            </w:r>
          </w:p>
          <w:p w:rsidR="00000000" w:rsidP="000F7FC5">
            <w:pPr>
              <w:pStyle w:val="ListBullet"/>
              <w:rPr>
                <w:lang w:val="en-NZ"/>
              </w:rPr>
            </w:pPr>
            <w:r w:rsidRPr="000F7FC5">
              <w:t>Uses questioning and listening techniques to identify and clarity requirements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1.1-1.5,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ListBullet"/>
            </w:pPr>
            <w:r w:rsidRPr="000F7FC5">
              <w:t>Understands and complies with legislative and organisational requirements</w:t>
            </w:r>
          </w:p>
          <w:p w:rsidR="00000000" w:rsidP="000F7FC5">
            <w:pPr>
              <w:pStyle w:val="ListBullet"/>
              <w:rPr>
                <w:lang w:val="en-NZ"/>
              </w:rPr>
            </w:pPr>
            <w:r w:rsidRPr="000F7FC5">
              <w:t>Understands own WHS responsibilities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1.6, 1.7, 2.1, 3.1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ListBullet"/>
              <w:rPr>
                <w:lang w:val="en-NZ"/>
              </w:rPr>
            </w:pPr>
            <w:r w:rsidRPr="000F7FC5">
              <w:t xml:space="preserve">Works collaboratively with colleagues to keep the workplace safe </w:t>
            </w:r>
          </w:p>
        </w:tc>
      </w:tr>
      <w:tr w:rsidTr="000F7F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1.1, 1.2, 2.1, 2.2</w:t>
            </w:r>
            <w:r w:rsidRPr="000F7FC5">
              <w:t xml:space="preserve">,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ListBullet"/>
            </w:pPr>
            <w:r w:rsidRPr="000F7FC5">
              <w:t>Plans and completes a range of routine tasks in logical order</w:t>
            </w:r>
          </w:p>
          <w:p w:rsidR="00000000" w:rsidRPr="000F7FC5" w:rsidP="000F7FC5">
            <w:pPr>
              <w:pStyle w:val="ListBullet"/>
            </w:pPr>
            <w:r w:rsidRPr="000F7FC5">
              <w:t>Assesses situations to decide on action required</w:t>
            </w:r>
          </w:p>
        </w:tc>
      </w:tr>
    </w:tbl>
    <w:p w:rsidR="00000000" w:rsidRPr="000F7FC5" w:rsidP="000F7FC5">
      <w:pPr>
        <w:pStyle w:val="BodyText"/>
      </w:pP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6" w:name="O_817832"/>
      <w:bookmarkEnd w:id="6"/>
      <w:r w:rsidRPr="000F7F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 xml:space="preserve">Code and title </w:t>
            </w:r>
          </w:p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Code and title</w:t>
            </w:r>
          </w:p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SpecialBold"/>
              </w:rPr>
              <w:t>Equivalence status</w:t>
            </w:r>
          </w:p>
        </w:tc>
      </w:tr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CUAWHS302 Apply work health and safety practices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CUSOHS301A Follow occupational health and safety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Updated to meet Standards for Training Packages.</w:t>
            </w:r>
          </w:p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 xml:space="preserve">Minor edits to clarify intent.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Equivalent unit</w:t>
            </w:r>
          </w:p>
        </w:tc>
      </w:tr>
    </w:tbl>
    <w:p w:rsidR="00000000" w:rsidRPr="000F7FC5" w:rsidP="000F7FC5">
      <w:pPr>
        <w:pStyle w:val="BodyText"/>
      </w:pP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7" w:name="O_817839"/>
      <w:bookmarkEnd w:id="7"/>
      <w:r w:rsidRPr="000F7FC5">
        <w:t>Links</w:t>
      </w:r>
    </w:p>
    <w:p w:rsidR="00000000" w:rsidRPr="000F7FC5" w:rsidP="00845F55">
      <w:pPr>
        <w:pStyle w:val="BodyText"/>
      </w:pPr>
      <w:r w:rsidRPr="000F7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1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7FC5" w:rsidP="00845F55">
      <w:pPr>
        <w:pStyle w:val="BodyText"/>
        <w:sectPr w:rsidSect="000F7F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FC5" w:rsidP="000F7FC5">
      <w:pPr>
        <w:pStyle w:val="SuperHeading"/>
      </w:pPr>
      <w:r w:rsidRPr="000F7FC5">
        <w:t xml:space="preserve">Assessment </w:t>
      </w:r>
      <w:r w:rsidRPr="000F7FC5">
        <w:t>Requirements for CUAWHS302 Apply work health and safety practices</w:t>
      </w:r>
    </w:p>
    <w:p w:rsidR="00000000" w:rsidRPr="000F7FC5" w:rsidP="000F7FC5">
      <w:pPr>
        <w:pStyle w:val="Heading1"/>
      </w:pPr>
      <w:bookmarkStart w:id="8" w:name="O_817834"/>
      <w:bookmarkEnd w:id="8"/>
      <w:r w:rsidRPr="000F7F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rPr>
                <w:rStyle w:val="SpecialBold"/>
              </w:rPr>
              <w:t>Comments</w:t>
            </w:r>
          </w:p>
        </w:tc>
      </w:tr>
      <w:tr w:rsidTr="000F7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C5">
            <w:pPr>
              <w:pStyle w:val="BodyText"/>
              <w:rPr>
                <w:lang w:val="en-NZ"/>
              </w:rPr>
            </w:pPr>
            <w:r w:rsidRPr="000F7F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C5" w:rsidP="000F7FC5">
            <w:pPr>
              <w:pStyle w:val="BodyText"/>
            </w:pPr>
            <w:r w:rsidRPr="000F7FC5">
              <w:t>This version first released with CUA Creative Arts and Culture Training Package version 2.0.</w:t>
            </w:r>
          </w:p>
        </w:tc>
      </w:tr>
    </w:tbl>
    <w:p w:rsidR="00000000" w:rsidRPr="000F7FC5" w:rsidP="000F7FC5">
      <w:pPr>
        <w:pStyle w:val="BodyText"/>
      </w:pP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9" w:name="O_817835"/>
      <w:bookmarkEnd w:id="9"/>
      <w:r w:rsidRPr="000F7FC5">
        <w:t>Performance Evidence</w:t>
      </w:r>
    </w:p>
    <w:p w:rsidR="00000000" w:rsidRPr="000F7FC5" w:rsidP="00845F55">
      <w:pPr>
        <w:pStyle w:val="BodyText"/>
      </w:pPr>
      <w:r w:rsidRPr="000F7FC5">
        <w:t>Evidence of the ability to:</w:t>
      </w:r>
    </w:p>
    <w:p w:rsidR="00000000" w:rsidRPr="000F7FC5" w:rsidP="000F7FC5">
      <w:pPr>
        <w:pStyle w:val="ListBullet"/>
      </w:pPr>
      <w:r w:rsidRPr="000F7FC5">
        <w:t>complete work tasks according to work health and safety (WHS) legislative and workplace requirements, including:</w:t>
      </w:r>
    </w:p>
    <w:p w:rsidR="00000000" w:rsidRPr="000F7FC5" w:rsidP="000F7FC5">
      <w:pPr>
        <w:pStyle w:val="ListBullet2"/>
      </w:pPr>
      <w:r w:rsidRPr="000F7FC5">
        <w:t>correctly using personal protective equipment (PPE)</w:t>
      </w:r>
    </w:p>
    <w:p w:rsidR="00000000" w:rsidRPr="000F7FC5" w:rsidP="000F7FC5">
      <w:pPr>
        <w:pStyle w:val="ListBullet2"/>
      </w:pPr>
      <w:r w:rsidRPr="000F7FC5">
        <w:t>following safety signs and symbols</w:t>
      </w:r>
    </w:p>
    <w:p w:rsidR="00000000" w:rsidRPr="000F7FC5" w:rsidP="000F7FC5">
      <w:pPr>
        <w:pStyle w:val="ListBullet2"/>
      </w:pPr>
      <w:r w:rsidRPr="000F7FC5">
        <w:t>communicating WHS issues to relevant personnel</w:t>
      </w:r>
    </w:p>
    <w:p w:rsidR="00000000" w:rsidRPr="000F7FC5" w:rsidP="000F7FC5">
      <w:pPr>
        <w:pStyle w:val="ListBullet"/>
      </w:pPr>
      <w:r w:rsidRPr="000F7FC5">
        <w:t>participate in consultation about WHS issues</w:t>
      </w:r>
    </w:p>
    <w:p w:rsidR="00000000" w:rsidRPr="000F7FC5" w:rsidP="000F7FC5">
      <w:pPr>
        <w:pStyle w:val="ListBullet"/>
      </w:pPr>
      <w:r w:rsidRPr="000F7FC5">
        <w:t>identify and report hazards according to workplace requirements</w:t>
      </w:r>
    </w:p>
    <w:p w:rsidR="00000000" w:rsidRPr="000F7FC5" w:rsidP="000F7FC5">
      <w:pPr>
        <w:pStyle w:val="ListBullet"/>
      </w:pPr>
      <w:r w:rsidRPr="000F7FC5">
        <w:t>assess and control risks and document risk control measures according to own level of responsibilit</w:t>
      </w:r>
      <w:r w:rsidRPr="000F7FC5">
        <w:t xml:space="preserve">y </w:t>
      </w:r>
    </w:p>
    <w:p w:rsidR="00000000" w:rsidRPr="000F7FC5" w:rsidP="000F7FC5">
      <w:pPr>
        <w:pStyle w:val="ListBullet"/>
      </w:pPr>
      <w:r w:rsidRPr="000F7FC5">
        <w:t>follow procedures for responding to incidents and emergencies.</w:t>
      </w:r>
    </w:p>
    <w:p w:rsidR="00000000" w:rsidRPr="000F7FC5" w:rsidP="000F7FC5">
      <w:pPr>
        <w:pStyle w:val="BodyText"/>
      </w:pPr>
    </w:p>
    <w:p w:rsidR="00000000" w:rsidRPr="000F7FC5" w:rsidP="00845F55">
      <w:pPr>
        <w:pStyle w:val="BodyText"/>
      </w:pPr>
      <w:r w:rsidRPr="000F7FC5">
        <w:t>Note: If a specific volume or frequency is not stated, then evidence must be provided at least once.</w:t>
      </w:r>
    </w:p>
    <w:p w:rsidR="00000000" w:rsidRPr="000F7FC5" w:rsidP="000F7FC5">
      <w:pPr>
        <w:pStyle w:val="Heading1"/>
      </w:pPr>
      <w:bookmarkStart w:id="10" w:name="O_817836"/>
      <w:bookmarkEnd w:id="10"/>
      <w:r w:rsidRPr="000F7FC5">
        <w:t>Knowledge Evidence</w:t>
      </w:r>
    </w:p>
    <w:p w:rsidR="00000000" w:rsidRPr="000F7FC5" w:rsidP="00845F55">
      <w:pPr>
        <w:pStyle w:val="BodyText"/>
      </w:pPr>
      <w:r w:rsidRPr="000F7FC5">
        <w:t>To complete the unit requirements safely and effecti</w:t>
      </w:r>
      <w:r w:rsidRPr="000F7FC5">
        <w:t>vely, the individual must:</w:t>
      </w:r>
    </w:p>
    <w:p w:rsidR="00000000" w:rsidRPr="000F7FC5" w:rsidP="000F7FC5">
      <w:pPr>
        <w:pStyle w:val="ListBullet"/>
      </w:pPr>
      <w:r w:rsidRPr="000F7FC5">
        <w:t xml:space="preserve">outline the WHS rights and responsibilities that apply to own role </w:t>
      </w:r>
    </w:p>
    <w:p w:rsidR="00000000" w:rsidRPr="000F7FC5" w:rsidP="000F7FC5">
      <w:pPr>
        <w:pStyle w:val="ListBullet"/>
      </w:pPr>
      <w:r w:rsidRPr="000F7FC5">
        <w:t>explain the term ‘duty of care’</w:t>
      </w:r>
    </w:p>
    <w:p w:rsidR="00000000" w:rsidRPr="000F7FC5" w:rsidP="000F7FC5">
      <w:pPr>
        <w:pStyle w:val="ListBullet"/>
      </w:pPr>
      <w:r w:rsidRPr="000F7FC5">
        <w:t>describe typical health and safety roles in the workplace</w:t>
      </w:r>
    </w:p>
    <w:p w:rsidR="00000000" w:rsidRPr="000F7FC5" w:rsidP="000F7FC5">
      <w:pPr>
        <w:pStyle w:val="ListBullet"/>
      </w:pPr>
      <w:r w:rsidRPr="000F7FC5">
        <w:t>list and describe common safety signs and symbols</w:t>
      </w:r>
    </w:p>
    <w:p w:rsidR="00000000" w:rsidRPr="000F7FC5" w:rsidP="000F7FC5">
      <w:pPr>
        <w:pStyle w:val="ListBullet"/>
      </w:pPr>
      <w:r w:rsidRPr="000F7FC5">
        <w:t>explain procedures for reporting hazards, risks, incidents and accidents</w:t>
      </w:r>
    </w:p>
    <w:p w:rsidR="00000000" w:rsidRPr="000F7FC5" w:rsidP="000F7FC5">
      <w:pPr>
        <w:pStyle w:val="ListBullet"/>
      </w:pPr>
      <w:r w:rsidRPr="000F7FC5">
        <w:t>identify and describe common hazards and major causes of accidents relevant to the workplace</w:t>
      </w:r>
    </w:p>
    <w:p w:rsidR="00000000" w:rsidRPr="000F7FC5" w:rsidP="000F7FC5">
      <w:pPr>
        <w:pStyle w:val="ListBullet"/>
      </w:pPr>
      <w:r w:rsidRPr="000F7FC5">
        <w:t>explain what the term ‘risk control’ means</w:t>
      </w:r>
    </w:p>
    <w:p w:rsidR="00000000" w:rsidRPr="000F7FC5" w:rsidP="000F7FC5">
      <w:pPr>
        <w:pStyle w:val="ListBullet"/>
      </w:pPr>
      <w:r w:rsidRPr="000F7FC5">
        <w:t>list and describe potential emergency situation</w:t>
      </w:r>
      <w:r w:rsidRPr="000F7FC5">
        <w:t>s and how to respond to them.</w:t>
      </w:r>
    </w:p>
    <w:p w:rsidR="00000000" w:rsidRPr="000F7FC5" w:rsidP="000F7FC5">
      <w:pPr>
        <w:pStyle w:val="AllowPageBreak"/>
      </w:pPr>
    </w:p>
    <w:p w:rsidR="00000000" w:rsidRPr="000F7FC5" w:rsidP="000F7FC5">
      <w:pPr>
        <w:pStyle w:val="Heading1"/>
      </w:pPr>
      <w:bookmarkStart w:id="11" w:name="O_817837"/>
      <w:bookmarkEnd w:id="11"/>
      <w:r w:rsidRPr="000F7FC5">
        <w:t>Assessment Conditions</w:t>
      </w:r>
    </w:p>
    <w:p w:rsidR="00000000" w:rsidRPr="000F7FC5" w:rsidP="00845F55">
      <w:pPr>
        <w:pStyle w:val="BodyText"/>
      </w:pPr>
      <w:r w:rsidRPr="000F7FC5">
        <w:t>Assessment must be conducted in a safe environment where evidence gathered demonstrates consistent performance of typical activities experienced in creative arts industry environments. Th</w:t>
      </w:r>
      <w:r w:rsidRPr="000F7FC5">
        <w:t xml:space="preserve">e assessment environment must include access to: </w:t>
      </w:r>
    </w:p>
    <w:p w:rsidR="00000000" w:rsidRPr="000F7FC5" w:rsidP="000F7FC5">
      <w:pPr>
        <w:pStyle w:val="ListBullet"/>
      </w:pPr>
      <w:r w:rsidRPr="000F7FC5">
        <w:t xml:space="preserve">workplace instructions and information relating to safe work practices </w:t>
      </w:r>
    </w:p>
    <w:p w:rsidR="00000000" w:rsidRPr="000F7FC5" w:rsidP="000F7FC5">
      <w:pPr>
        <w:pStyle w:val="ListBullet"/>
      </w:pPr>
      <w:r w:rsidRPr="000F7FC5">
        <w:t>case studies and, where possible, real situations</w:t>
      </w:r>
    </w:p>
    <w:p w:rsidR="00000000" w:rsidRPr="000F7FC5" w:rsidP="000F7FC5">
      <w:pPr>
        <w:pStyle w:val="ListBullet"/>
      </w:pPr>
      <w:r w:rsidRPr="000F7FC5">
        <w:t>interaction with others.</w:t>
      </w:r>
    </w:p>
    <w:p w:rsidR="00000000" w:rsidRPr="000F7FC5" w:rsidP="000F7FC5">
      <w:pPr>
        <w:pStyle w:val="BodyText"/>
      </w:pPr>
    </w:p>
    <w:p w:rsidR="00000000" w:rsidRPr="000F7FC5" w:rsidP="00845F55">
      <w:pPr>
        <w:pStyle w:val="BodyText"/>
      </w:pPr>
      <w:r w:rsidRPr="000F7FC5">
        <w:t xml:space="preserve">Assessors of this unit must satisfy the requirements for </w:t>
      </w:r>
      <w:r w:rsidRPr="000F7FC5">
        <w:t>assessors in applicable vocational educational and training legislation, frameworks and/or standards.</w:t>
      </w:r>
    </w:p>
    <w:p w:rsidR="00000000" w:rsidRPr="000F7FC5" w:rsidP="000F7FC5">
      <w:pPr>
        <w:pStyle w:val="Heading1"/>
      </w:pPr>
      <w:bookmarkStart w:id="12" w:name="O_817840"/>
      <w:bookmarkEnd w:id="12"/>
      <w:r w:rsidRPr="000F7FC5">
        <w:t>Links</w:t>
      </w:r>
    </w:p>
    <w:p w:rsidR="00000000" w:rsidRPr="000F7FC5" w:rsidP="00845F55">
      <w:pPr>
        <w:pStyle w:val="BodyText"/>
      </w:pPr>
      <w:r w:rsidRPr="000F7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1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7FC5" w:rsidP="000F7FC5"/>
    <w:sectPr w:rsidSect="000F7F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 w:rsidRPr="00845F55" w:rsidP="00845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55" w:rsidP="000F7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F55" w:rsidP="000F7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5F55" w:rsidP="000F7F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 w:rsidP="000F7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F55">
      <w:t>Approved</w:t>
    </w:r>
    <w:r w:rsidR="00845F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F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F55">
      <w:rPr>
        <w:noProof/>
      </w:rPr>
      <w:t>4</w:t>
    </w:r>
    <w:r>
      <w:rPr>
        <w:noProof/>
      </w:rPr>
      <w:fldChar w:fldCharType="end"/>
    </w:r>
  </w:p>
  <w:p w:rsidR="000F7FC5" w:rsidP="000F7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F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F55">
      <w:t>Service and Creative Skills Australia</w:t>
    </w:r>
    <w:r w:rsidR="00845F55">
      <w:fldChar w:fldCharType="end"/>
    </w:r>
  </w:p>
  <w:p w:rsidR="000F7FC5" w:rsidP="000F7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FC5" w:rsidRPr="00845F55" w:rsidP="00845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55" w:rsidRPr="002D2AF8" w:rsidP="000F7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CUAWHS302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F55" w:rsidP="000F7F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C5" w:rsidRPr="002D2AF8" w:rsidP="000F7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F55">
      <w:t>CUAWHS302 Apply work health and safety practices</w:t>
    </w:r>
    <w:r w:rsidR="00845F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F55">
      <w:rPr>
        <w:noProof/>
      </w:rPr>
      <w:t>2 March 2025</w:t>
    </w:r>
    <w:r>
      <w:fldChar w:fldCharType="end"/>
    </w:r>
  </w:p>
  <w:p w:rsidR="000F7FC5" w:rsidP="000F7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6F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45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41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FC5"/>
  </w:style>
  <w:style w:type="character" w:customStyle="1" w:styleId="Heading1Char">
    <w:name w:val="Heading 1 Char"/>
    <w:basedOn w:val="DefaultParagraphFont"/>
    <w:link w:val="Heading1"/>
    <w:rsid w:val="000F7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F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FC5"/>
    <w:rPr>
      <w:b/>
      <w:spacing w:val="0"/>
    </w:rPr>
  </w:style>
  <w:style w:type="paragraph" w:styleId="ListBullet2">
    <w:name w:val="List Bullet 2"/>
    <w:basedOn w:val="List2"/>
    <w:rsid w:val="000F7F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7FC5"/>
    <w:rPr>
      <w:i/>
    </w:rPr>
  </w:style>
  <w:style w:type="paragraph" w:customStyle="1" w:styleId="SuperHeading">
    <w:name w:val="SuperHeading"/>
    <w:basedOn w:val="Normal"/>
    <w:rsid w:val="000F7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F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FC5"/>
  </w:style>
  <w:style w:type="paragraph" w:styleId="TableofFigures">
    <w:name w:val="table of figures"/>
    <w:basedOn w:val="Normal"/>
    <w:next w:val="Normal"/>
    <w:semiHidden/>
    <w:rsid w:val="000F7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F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FC5"/>
    <w:rPr>
      <w:rFonts w:ascii="Wingdings" w:hAnsi="Wingdings"/>
    </w:rPr>
  </w:style>
  <w:style w:type="paragraph" w:customStyle="1" w:styleId="TableHeading">
    <w:name w:val="Table Heading"/>
    <w:basedOn w:val="HeadingBase"/>
    <w:rsid w:val="000F7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FC5"/>
    <w:rPr>
      <w:color w:val="0033CC"/>
      <w:u w:val="none"/>
    </w:rPr>
  </w:style>
  <w:style w:type="paragraph" w:customStyle="1" w:styleId="BodyTextRight">
    <w:name w:val="Body Text Right"/>
    <w:basedOn w:val="BodyText"/>
    <w:rsid w:val="000F7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F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FC5"/>
    <w:rPr>
      <w:sz w:val="32"/>
    </w:rPr>
  </w:style>
  <w:style w:type="paragraph" w:customStyle="1" w:styleId="HeadingProcedure">
    <w:name w:val="Heading Procedure"/>
    <w:basedOn w:val="HeadingBase"/>
    <w:next w:val="Normal"/>
    <w:rsid w:val="000F7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FC5"/>
    <w:pPr>
      <w:spacing w:before="60" w:after="60"/>
    </w:pPr>
  </w:style>
  <w:style w:type="paragraph" w:styleId="ListContinue">
    <w:name w:val="List Continue"/>
    <w:basedOn w:val="List"/>
    <w:rsid w:val="000F7FC5"/>
    <w:pPr>
      <w:ind w:firstLine="0"/>
    </w:pPr>
  </w:style>
  <w:style w:type="paragraph" w:customStyle="1" w:styleId="ListNote">
    <w:name w:val="List Note"/>
    <w:basedOn w:val="List"/>
    <w:rsid w:val="000F7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FC5"/>
    <w:rPr>
      <w:rFonts w:ascii="Courier New" w:hAnsi="Courier New"/>
    </w:rPr>
  </w:style>
  <w:style w:type="paragraph" w:customStyle="1" w:styleId="NoteBullet">
    <w:name w:val="Note Bullet"/>
    <w:basedOn w:val="Note"/>
    <w:rsid w:val="000F7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F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FC5"/>
    <w:rPr>
      <w:b/>
      <w:smallCaps/>
    </w:rPr>
  </w:style>
  <w:style w:type="paragraph" w:customStyle="1" w:styleId="TableListNumber">
    <w:name w:val="Table List Number"/>
    <w:basedOn w:val="ListNumber"/>
    <w:rsid w:val="000F7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FC5"/>
    <w:pPr>
      <w:numPr>
        <w:numId w:val="9"/>
      </w:numPr>
    </w:pPr>
  </w:style>
  <w:style w:type="paragraph" w:customStyle="1" w:styleId="ListAlpha2">
    <w:name w:val="List Alpha 2"/>
    <w:basedOn w:val="List2"/>
    <w:rsid w:val="000F7FC5"/>
    <w:pPr>
      <w:numPr>
        <w:numId w:val="8"/>
      </w:numPr>
    </w:pPr>
  </w:style>
  <w:style w:type="paragraph" w:styleId="List2">
    <w:name w:val="List 2"/>
    <w:basedOn w:val="BodyText"/>
    <w:rsid w:val="000F7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F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F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FC5"/>
    <w:pPr>
      <w:numPr>
        <w:numId w:val="4"/>
      </w:numPr>
    </w:pPr>
  </w:style>
  <w:style w:type="paragraph" w:styleId="ListContinue2">
    <w:name w:val="List Continue 2"/>
    <w:basedOn w:val="List2"/>
    <w:rsid w:val="000F7FC5"/>
    <w:pPr>
      <w:ind w:firstLine="0"/>
    </w:pPr>
  </w:style>
  <w:style w:type="paragraph" w:styleId="ListContinue3">
    <w:name w:val="List Continue 3"/>
    <w:basedOn w:val="List3"/>
    <w:rsid w:val="000F7FC5"/>
    <w:pPr>
      <w:ind w:left="1021" w:firstLine="0"/>
    </w:pPr>
  </w:style>
  <w:style w:type="paragraph" w:styleId="ListContinue4">
    <w:name w:val="List Continue 4"/>
    <w:basedOn w:val="List4"/>
    <w:rsid w:val="000F7FC5"/>
    <w:pPr>
      <w:ind w:firstLine="0"/>
    </w:pPr>
  </w:style>
  <w:style w:type="paragraph" w:styleId="ListContinue5">
    <w:name w:val="List Continue 5"/>
    <w:basedOn w:val="List5"/>
    <w:rsid w:val="000F7FC5"/>
    <w:pPr>
      <w:ind w:firstLine="0"/>
    </w:pPr>
  </w:style>
  <w:style w:type="paragraph" w:styleId="ListNumber3">
    <w:name w:val="List Number 3"/>
    <w:basedOn w:val="List3"/>
    <w:rsid w:val="000F7FC5"/>
    <w:pPr>
      <w:numPr>
        <w:numId w:val="5"/>
      </w:numPr>
    </w:pPr>
  </w:style>
  <w:style w:type="paragraph" w:styleId="ListNumber4">
    <w:name w:val="List Number 4"/>
    <w:basedOn w:val="List4"/>
    <w:rsid w:val="000F7FC5"/>
    <w:pPr>
      <w:numPr>
        <w:numId w:val="6"/>
      </w:numPr>
    </w:pPr>
  </w:style>
  <w:style w:type="paragraph" w:styleId="ListNumber5">
    <w:name w:val="List Number 5"/>
    <w:basedOn w:val="List5"/>
    <w:rsid w:val="000F7FC5"/>
    <w:pPr>
      <w:numPr>
        <w:numId w:val="7"/>
      </w:numPr>
    </w:pPr>
  </w:style>
  <w:style w:type="paragraph" w:styleId="BlockText">
    <w:name w:val="Block Text"/>
    <w:basedOn w:val="Normal"/>
    <w:rsid w:val="000F7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FC5"/>
    <w:rPr>
      <w:sz w:val="16"/>
      <w:vertAlign w:val="superscript"/>
    </w:rPr>
  </w:style>
  <w:style w:type="character" w:customStyle="1" w:styleId="Symbols">
    <w:name w:val="Symbols"/>
    <w:basedOn w:val="DefaultParagraphFont"/>
    <w:rsid w:val="000F7FC5"/>
    <w:rPr>
      <w:rFonts w:ascii="Symbol" w:hAnsi="Symbol"/>
    </w:rPr>
  </w:style>
  <w:style w:type="character" w:customStyle="1" w:styleId="MenuOptions">
    <w:name w:val="Menu Options"/>
    <w:basedOn w:val="DefaultParagraphFont"/>
    <w:rsid w:val="000F7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FC5"/>
    <w:rPr>
      <w:b/>
    </w:rPr>
  </w:style>
  <w:style w:type="character" w:customStyle="1" w:styleId="Underlined">
    <w:name w:val="Underlined"/>
    <w:basedOn w:val="DefaultParagraphFont"/>
    <w:rsid w:val="000F7FC5"/>
    <w:rPr>
      <w:u w:val="single"/>
    </w:rPr>
  </w:style>
  <w:style w:type="paragraph" w:customStyle="1" w:styleId="TableBodyTextRight">
    <w:name w:val="Table Body Text Right"/>
    <w:basedOn w:val="TableBodyText"/>
    <w:rsid w:val="000F7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FC5"/>
    <w:rPr>
      <w:sz w:val="18"/>
    </w:rPr>
  </w:style>
  <w:style w:type="paragraph" w:customStyle="1" w:styleId="BodySmallRight">
    <w:name w:val="Body Small Right"/>
    <w:basedOn w:val="BodyTextRight"/>
    <w:rsid w:val="000F7FC5"/>
    <w:rPr>
      <w:sz w:val="18"/>
      <w:szCs w:val="18"/>
    </w:rPr>
  </w:style>
  <w:style w:type="paragraph" w:customStyle="1" w:styleId="MarginEdition">
    <w:name w:val="Margin Edition"/>
    <w:basedOn w:val="MarginNote"/>
    <w:rsid w:val="000F7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FC5"/>
    <w:rPr>
      <w:sz w:val="2"/>
      <w:szCs w:val="2"/>
    </w:rPr>
  </w:style>
  <w:style w:type="character" w:customStyle="1" w:styleId="Small">
    <w:name w:val="Small"/>
    <w:basedOn w:val="DefaultParagraphFont"/>
    <w:rsid w:val="000F7FC5"/>
    <w:rPr>
      <w:sz w:val="16"/>
    </w:rPr>
  </w:style>
  <w:style w:type="paragraph" w:customStyle="1" w:styleId="WideTable">
    <w:name w:val="Wide Table"/>
    <w:basedOn w:val="Normal"/>
    <w:rsid w:val="000F7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FC5"/>
  </w:style>
  <w:style w:type="paragraph" w:styleId="Quote">
    <w:name w:val="Quote"/>
    <w:basedOn w:val="Heading1"/>
    <w:link w:val="QuoteChar"/>
    <w:qFormat/>
    <w:rsid w:val="000F7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FC5"/>
    <w:pPr>
      <w:pageBreakBefore/>
    </w:pPr>
  </w:style>
  <w:style w:type="paragraph" w:customStyle="1" w:styleId="Border">
    <w:name w:val="Border"/>
    <w:basedOn w:val="Normal"/>
    <w:qFormat/>
    <w:rsid w:val="000F7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FC5"/>
    <w:rPr>
      <w:u w:val="single"/>
    </w:rPr>
  </w:style>
  <w:style w:type="character" w:customStyle="1" w:styleId="BoldandItalics">
    <w:name w:val="Bold and Italics"/>
    <w:qFormat/>
    <w:rsid w:val="000F7FC5"/>
    <w:rPr>
      <w:b/>
      <w:i/>
      <w:u w:val="none"/>
    </w:rPr>
  </w:style>
  <w:style w:type="paragraph" w:styleId="BalloonText">
    <w:name w:val="Balloon Text"/>
    <w:basedOn w:val="Normal"/>
    <w:link w:val="BalloonTextChar"/>
    <w:rsid w:val="000F7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FC5"/>
    <w:pPr>
      <w:spacing w:before="0" w:after="0"/>
    </w:pPr>
  </w:style>
  <w:style w:type="paragraph" w:customStyle="1" w:styleId="BodyTextBold">
    <w:name w:val="Body Text Bold"/>
    <w:basedOn w:val="BodyText"/>
    <w:qFormat/>
    <w:rsid w:val="000F7FC5"/>
    <w:rPr>
      <w:b/>
    </w:rPr>
  </w:style>
  <w:style w:type="character" w:styleId="Hyperlink">
    <w:name w:val="Hyperlink"/>
    <w:basedOn w:val="DefaultParagraphFont"/>
    <w:uiPriority w:val="99"/>
    <w:unhideWhenUsed/>
    <w:rsid w:val="00845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5270</Characters>
  <Application>Microsoft Office Word</Application>
  <DocSecurity>0</DocSecurity>
  <Lines>195</Lines>
  <Paragraphs>135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CUAWHS302 Apply work health and safety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