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BC1" w:rsidP="002D0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CUAVSS502 Implement vision system designs</w:t>
      </w:r>
      <w:r>
        <w:fldChar w:fldCharType="end"/>
      </w:r>
    </w:p>
    <w:p w:rsidR="002D0BC1" w:rsidP="002D0BC1">
      <w:pPr>
        <w:pStyle w:val="Version"/>
        <w:sectPr w:rsidSect="006E6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63CA" w:rsidP="006E63CA">
      <w:pPr>
        <w:pStyle w:val="SuperHeading"/>
      </w:pPr>
      <w:r w:rsidRPr="006E63CA">
        <w:t>Assessment Re</w:t>
      </w:r>
      <w:r w:rsidRPr="006E63CA">
        <w:t>quirements for CUAVSS502 Implement vision system designs</w:t>
      </w:r>
    </w:p>
    <w:p w:rsidR="00000000" w:rsidRPr="006E63CA" w:rsidP="006E63CA">
      <w:pPr>
        <w:pStyle w:val="Heading1"/>
      </w:pPr>
      <w:bookmarkStart w:id="1" w:name="O_812880"/>
      <w:bookmarkEnd w:id="1"/>
      <w:r w:rsidRPr="006E63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3CA" w:rsidP="006E63CA">
            <w:pPr>
              <w:pStyle w:val="BodyText"/>
            </w:pPr>
            <w:r w:rsidRPr="006E63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3CA">
            <w:pPr>
              <w:pStyle w:val="BodyText"/>
              <w:rPr>
                <w:lang w:val="en-NZ"/>
              </w:rPr>
            </w:pPr>
            <w:r w:rsidRPr="006E63CA">
              <w:rPr>
                <w:rStyle w:val="SpecialBold"/>
              </w:rPr>
              <w:t>Comments</w:t>
            </w:r>
          </w:p>
        </w:tc>
      </w:tr>
      <w:tr w:rsidTr="006E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3CA">
            <w:pPr>
              <w:pStyle w:val="BodyText"/>
              <w:rPr>
                <w:lang w:val="en-NZ"/>
              </w:rPr>
            </w:pPr>
            <w:r w:rsidRPr="006E63C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3CA">
            <w:pPr>
              <w:pStyle w:val="BodyText"/>
              <w:rPr>
                <w:lang w:val="en-NZ"/>
              </w:rPr>
            </w:pPr>
            <w:r w:rsidRPr="006E63C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6E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3CA">
            <w:pPr>
              <w:pStyle w:val="BodyText"/>
              <w:rPr>
                <w:lang w:val="en-NZ"/>
              </w:rPr>
            </w:pPr>
            <w:r w:rsidRPr="006E63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3CA" w:rsidP="006E63CA">
            <w:pPr>
              <w:pStyle w:val="BodyText"/>
            </w:pPr>
            <w:r w:rsidRPr="006E63CA">
              <w:t xml:space="preserve">This version first released with CUA </w:t>
            </w:r>
            <w:r w:rsidRPr="006E63CA">
              <w:t>Creative Arts and Culture Training Package version 1.0.</w:t>
            </w:r>
          </w:p>
        </w:tc>
      </w:tr>
    </w:tbl>
    <w:p w:rsidR="00000000" w:rsidRPr="006E63CA" w:rsidP="006E63CA">
      <w:pPr>
        <w:pStyle w:val="BodyText"/>
      </w:pPr>
    </w:p>
    <w:p w:rsidR="00000000" w:rsidRPr="006E63CA" w:rsidP="006E63CA">
      <w:pPr>
        <w:pStyle w:val="AllowPageBreak"/>
      </w:pPr>
    </w:p>
    <w:p w:rsidR="00000000" w:rsidRPr="006E63CA" w:rsidP="006E63CA">
      <w:pPr>
        <w:pStyle w:val="Heading1"/>
      </w:pPr>
      <w:bookmarkStart w:id="2" w:name="O_812879"/>
      <w:bookmarkEnd w:id="2"/>
      <w:r w:rsidRPr="006E63CA">
        <w:t>Performance Evidence</w:t>
      </w:r>
    </w:p>
    <w:p w:rsidR="00000000" w:rsidRPr="006E63CA" w:rsidP="002D0BC1">
      <w:pPr>
        <w:pStyle w:val="BodyText"/>
      </w:pPr>
      <w:r w:rsidRPr="006E63CA">
        <w:t>Evidence of the ability to:</w:t>
      </w:r>
    </w:p>
    <w:p w:rsidR="00000000" w:rsidRPr="006E63CA" w:rsidP="006E63CA">
      <w:pPr>
        <w:pStyle w:val="ListBullet"/>
      </w:pPr>
      <w:r w:rsidRPr="006E63CA">
        <w:t>interpret vision system designs and develop workable plans for the installation of equipment and accessories to meet requirements</w:t>
      </w:r>
    </w:p>
    <w:p w:rsidR="00000000" w:rsidRPr="006E63CA" w:rsidP="006E63CA">
      <w:pPr>
        <w:pStyle w:val="ListBullet"/>
      </w:pPr>
      <w:r w:rsidRPr="006E63CA">
        <w:t>supervise the installation and operation of vision system equipment for at least one client, production or event</w:t>
      </w:r>
    </w:p>
    <w:p w:rsidR="00000000" w:rsidRPr="006E63CA" w:rsidP="006E63CA">
      <w:pPr>
        <w:pStyle w:val="ListBullet"/>
      </w:pPr>
      <w:r w:rsidRPr="006E63CA">
        <w:t>work collaboratively.</w:t>
      </w:r>
    </w:p>
    <w:p w:rsidR="00000000" w:rsidRPr="006E63CA" w:rsidP="006E63CA">
      <w:pPr>
        <w:pStyle w:val="BodyText"/>
      </w:pPr>
    </w:p>
    <w:p w:rsidR="00000000" w:rsidRPr="006E63CA" w:rsidP="002D0BC1">
      <w:pPr>
        <w:pStyle w:val="BodyText"/>
      </w:pPr>
      <w:r w:rsidRPr="006E63CA">
        <w:t>Note: If a specific volume or frequency is not stated, then evidence must be provided for each of the above points at le</w:t>
      </w:r>
      <w:r w:rsidRPr="006E63CA">
        <w:t>ast once.</w:t>
      </w:r>
    </w:p>
    <w:p w:rsidR="00000000" w:rsidRPr="006E63CA" w:rsidP="006E63CA">
      <w:pPr>
        <w:pStyle w:val="Heading1"/>
      </w:pPr>
      <w:bookmarkStart w:id="3" w:name="O_812878"/>
      <w:bookmarkEnd w:id="3"/>
      <w:r w:rsidRPr="006E63CA">
        <w:t>Knowledge Evidence</w:t>
      </w:r>
    </w:p>
    <w:p w:rsidR="00000000" w:rsidRPr="006E63CA" w:rsidP="002D0BC1">
      <w:pPr>
        <w:pStyle w:val="BodyText"/>
      </w:pPr>
      <w:r w:rsidRPr="006E63CA">
        <w:t>To complete the unit requirements the individual must:</w:t>
      </w:r>
    </w:p>
    <w:p w:rsidR="00000000" w:rsidRPr="006E63CA" w:rsidP="006E63CA">
      <w:pPr>
        <w:pStyle w:val="ListBullet"/>
      </w:pPr>
      <w:r w:rsidRPr="006E63CA">
        <w:t>explain factors that need to be considered depending on whether vision systems are being installed on a temporary or permanent basis</w:t>
      </w:r>
    </w:p>
    <w:p w:rsidR="00000000" w:rsidRPr="006E63CA" w:rsidP="006E63CA">
      <w:pPr>
        <w:pStyle w:val="ListBullet"/>
      </w:pPr>
      <w:r w:rsidRPr="006E63CA">
        <w:t xml:space="preserve">explain issues that </w:t>
      </w:r>
      <w:r w:rsidRPr="006E63CA">
        <w:t>need to be considered when implementing automated and interactive vision systems and those with multiple input sources and output and display devices</w:t>
      </w:r>
    </w:p>
    <w:p w:rsidR="00000000" w:rsidRPr="006E63CA" w:rsidP="006E63CA">
      <w:pPr>
        <w:pStyle w:val="ListBullet"/>
      </w:pPr>
      <w:r w:rsidRPr="006E63CA">
        <w:t xml:space="preserve">explain technical requirements and constraints associated with installing and operating a range of vision </w:t>
      </w:r>
      <w:r w:rsidRPr="006E63CA">
        <w:t>systems</w:t>
      </w:r>
    </w:p>
    <w:p w:rsidR="00000000" w:rsidRPr="006E63CA" w:rsidP="006E63CA">
      <w:pPr>
        <w:pStyle w:val="ListBullet"/>
      </w:pPr>
      <w:r w:rsidRPr="006E63CA">
        <w:t>describe costing and budget issues associated with implementing vision system designs</w:t>
      </w:r>
    </w:p>
    <w:p w:rsidR="00000000" w:rsidRPr="006E63CA" w:rsidP="006E63CA">
      <w:pPr>
        <w:pStyle w:val="ListBullet"/>
      </w:pPr>
      <w:r w:rsidRPr="006E63CA">
        <w:t>describe typical formats for documenting vision system installation plans</w:t>
      </w:r>
    </w:p>
    <w:p w:rsidR="00000000" w:rsidRPr="006E63CA" w:rsidP="006E63CA">
      <w:pPr>
        <w:pStyle w:val="ListBullet"/>
      </w:pPr>
      <w:r w:rsidRPr="006E63CA">
        <w:t>describe processes and procedures typically used to ensure version control for draft and</w:t>
      </w:r>
      <w:r w:rsidRPr="006E63CA">
        <w:t xml:space="preserve"> final plans</w:t>
      </w:r>
    </w:p>
    <w:p w:rsidR="00000000" w:rsidRPr="006E63CA" w:rsidP="006E63CA">
      <w:pPr>
        <w:pStyle w:val="ListBullet"/>
      </w:pPr>
      <w:r w:rsidRPr="006E63CA">
        <w:t>explain work health and safety issues to be considered when installing and operating vision systems.</w:t>
      </w:r>
    </w:p>
    <w:p w:rsidR="00000000" w:rsidRPr="006E63CA" w:rsidP="006E63CA">
      <w:pPr>
        <w:pStyle w:val="AllowPageBreak"/>
      </w:pPr>
    </w:p>
    <w:p w:rsidR="00000000" w:rsidRPr="006E63CA" w:rsidP="006E63CA">
      <w:pPr>
        <w:pStyle w:val="Heading1"/>
      </w:pPr>
      <w:bookmarkStart w:id="4" w:name="O_812877"/>
      <w:bookmarkEnd w:id="4"/>
      <w:r w:rsidRPr="006E63CA">
        <w:t>Assessment Conditions</w:t>
      </w:r>
    </w:p>
    <w:p w:rsidR="00000000" w:rsidRPr="006E63CA" w:rsidP="002D0BC1">
      <w:pPr>
        <w:pStyle w:val="BodyText"/>
      </w:pPr>
      <w:r w:rsidRPr="006E63CA">
        <w:t>Assessment must be conducted in a safe environment where evidence gathered demonstrates consistent perf</w:t>
      </w:r>
      <w:r w:rsidRPr="006E63CA">
        <w:t xml:space="preserve">ormance of typical activities experienced in creative arts industry environments. The assessment environment must include access to: </w:t>
      </w:r>
    </w:p>
    <w:p w:rsidR="00000000" w:rsidRPr="006E63CA" w:rsidP="002D0BC1">
      <w:pPr>
        <w:pStyle w:val="ListBullet"/>
      </w:pPr>
      <w:r w:rsidRPr="006E63CA">
        <w:t>appropriate practice and performance space</w:t>
      </w:r>
    </w:p>
    <w:p w:rsidR="00000000" w:rsidRPr="006E63CA" w:rsidP="002D0BC1">
      <w:pPr>
        <w:pStyle w:val="ListBullet"/>
      </w:pPr>
      <w:r w:rsidRPr="006E63CA">
        <w:t>resources and equipment used to develop basic acting skills.</w:t>
      </w:r>
    </w:p>
    <w:p w:rsidR="00000000" w:rsidRPr="006E63CA" w:rsidP="006E63CA">
      <w:pPr>
        <w:pStyle w:val="BodyText"/>
      </w:pPr>
    </w:p>
    <w:p w:rsidR="00000000" w:rsidRPr="006E63CA" w:rsidP="002D0BC1">
      <w:pPr>
        <w:pStyle w:val="BodyText"/>
      </w:pPr>
      <w:r w:rsidRPr="006E63CA">
        <w:t>Assessors of this unit must satisfy the requirements for assessors in applicable vocational educational and training legislation, frameworks and/or standards.</w:t>
      </w:r>
    </w:p>
    <w:p w:rsidR="00000000" w:rsidRPr="006E63CA" w:rsidP="006E63CA">
      <w:pPr>
        <w:pStyle w:val="Heading1"/>
      </w:pPr>
      <w:bookmarkStart w:id="5" w:name="O_812889"/>
      <w:bookmarkEnd w:id="5"/>
      <w:r w:rsidRPr="006E63CA">
        <w:t>Links</w:t>
      </w:r>
    </w:p>
    <w:p w:rsidR="00000000" w:rsidRPr="006E63CA" w:rsidP="002D0BC1">
      <w:pPr>
        <w:pStyle w:val="BodyText"/>
      </w:pPr>
      <w:r w:rsidRPr="006E6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09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E63CA" w:rsidP="006E63CA"/>
    <w:sectPr w:rsidSect="006E63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CA" w:rsidRPr="002D0BC1" w:rsidP="002D0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C1" w:rsidP="006E6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0BC1" w:rsidP="006E6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0BC1" w:rsidP="006E6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3CA" w:rsidRPr="002D0BC1" w:rsidP="002D0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C1" w:rsidRPr="002D2AF8" w:rsidP="006E6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CUAVSS502 Implement vision system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D0BC1" w:rsidP="006E6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122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B811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3CA"/>
  </w:style>
  <w:style w:type="character" w:customStyle="1" w:styleId="Heading1Char">
    <w:name w:val="Heading 1 Char"/>
    <w:basedOn w:val="DefaultParagraphFont"/>
    <w:link w:val="Heading1"/>
    <w:rsid w:val="006E6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3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63CA"/>
    <w:rPr>
      <w:b/>
      <w:spacing w:val="0"/>
    </w:rPr>
  </w:style>
  <w:style w:type="paragraph" w:customStyle="1" w:styleId="SuperHeading">
    <w:name w:val="SuperHeading"/>
    <w:basedOn w:val="Normal"/>
    <w:rsid w:val="006E6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3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3CA"/>
    <w:rPr>
      <w:i/>
    </w:rPr>
  </w:style>
  <w:style w:type="paragraph" w:styleId="Caption">
    <w:name w:val="caption"/>
    <w:basedOn w:val="BodyText"/>
    <w:next w:val="Normal"/>
    <w:qFormat/>
    <w:rsid w:val="006E6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3CA"/>
  </w:style>
  <w:style w:type="paragraph" w:styleId="TableofFigures">
    <w:name w:val="table of figures"/>
    <w:basedOn w:val="Normal"/>
    <w:next w:val="Normal"/>
    <w:semiHidden/>
    <w:rsid w:val="006E6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3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63CA"/>
    <w:rPr>
      <w:rFonts w:ascii="Wingdings" w:hAnsi="Wingdings"/>
    </w:rPr>
  </w:style>
  <w:style w:type="paragraph" w:customStyle="1" w:styleId="TableHeading">
    <w:name w:val="Table Heading"/>
    <w:basedOn w:val="HeadingBase"/>
    <w:rsid w:val="006E6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3CA"/>
    <w:rPr>
      <w:color w:val="0033CC"/>
      <w:u w:val="none"/>
    </w:rPr>
  </w:style>
  <w:style w:type="paragraph" w:customStyle="1" w:styleId="BodyTextRight">
    <w:name w:val="Body Text Right"/>
    <w:basedOn w:val="BodyText"/>
    <w:rsid w:val="006E6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3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3CA"/>
    <w:rPr>
      <w:sz w:val="32"/>
    </w:rPr>
  </w:style>
  <w:style w:type="paragraph" w:customStyle="1" w:styleId="HeadingProcedure">
    <w:name w:val="Heading Procedure"/>
    <w:basedOn w:val="HeadingBase"/>
    <w:next w:val="Normal"/>
    <w:rsid w:val="006E6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3CA"/>
    <w:pPr>
      <w:spacing w:before="60" w:after="60"/>
    </w:pPr>
  </w:style>
  <w:style w:type="paragraph" w:styleId="ListContinue">
    <w:name w:val="List Continue"/>
    <w:basedOn w:val="List"/>
    <w:rsid w:val="006E63CA"/>
    <w:pPr>
      <w:ind w:firstLine="0"/>
    </w:pPr>
  </w:style>
  <w:style w:type="paragraph" w:customStyle="1" w:styleId="ListNote">
    <w:name w:val="List Note"/>
    <w:basedOn w:val="List"/>
    <w:rsid w:val="006E6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3CA"/>
    <w:rPr>
      <w:rFonts w:ascii="Courier New" w:hAnsi="Courier New"/>
    </w:rPr>
  </w:style>
  <w:style w:type="paragraph" w:customStyle="1" w:styleId="NoteBullet">
    <w:name w:val="Note Bullet"/>
    <w:basedOn w:val="Note"/>
    <w:rsid w:val="006E6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3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6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3CA"/>
    <w:rPr>
      <w:b/>
      <w:smallCaps/>
    </w:rPr>
  </w:style>
  <w:style w:type="paragraph" w:customStyle="1" w:styleId="TableListNumber">
    <w:name w:val="Table List Number"/>
    <w:basedOn w:val="ListNumber"/>
    <w:rsid w:val="006E6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3CA"/>
    <w:pPr>
      <w:numPr>
        <w:numId w:val="8"/>
      </w:numPr>
    </w:pPr>
  </w:style>
  <w:style w:type="paragraph" w:customStyle="1" w:styleId="ListAlpha2">
    <w:name w:val="List Alpha 2"/>
    <w:basedOn w:val="List2"/>
    <w:rsid w:val="006E63CA"/>
    <w:pPr>
      <w:numPr>
        <w:numId w:val="7"/>
      </w:numPr>
    </w:pPr>
  </w:style>
  <w:style w:type="paragraph" w:styleId="List2">
    <w:name w:val="List 2"/>
    <w:basedOn w:val="BodyText"/>
    <w:rsid w:val="006E6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3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3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63CA"/>
    <w:pPr>
      <w:numPr>
        <w:numId w:val="3"/>
      </w:numPr>
    </w:pPr>
  </w:style>
  <w:style w:type="paragraph" w:styleId="ListContinue2">
    <w:name w:val="List Continue 2"/>
    <w:basedOn w:val="List2"/>
    <w:rsid w:val="006E63CA"/>
    <w:pPr>
      <w:ind w:firstLine="0"/>
    </w:pPr>
  </w:style>
  <w:style w:type="paragraph" w:styleId="ListContinue3">
    <w:name w:val="List Continue 3"/>
    <w:basedOn w:val="List3"/>
    <w:rsid w:val="006E63CA"/>
    <w:pPr>
      <w:ind w:left="1021" w:firstLine="0"/>
    </w:pPr>
  </w:style>
  <w:style w:type="paragraph" w:styleId="ListContinue4">
    <w:name w:val="List Continue 4"/>
    <w:basedOn w:val="List4"/>
    <w:rsid w:val="006E63CA"/>
    <w:pPr>
      <w:ind w:firstLine="0"/>
    </w:pPr>
  </w:style>
  <w:style w:type="paragraph" w:styleId="ListContinue5">
    <w:name w:val="List Continue 5"/>
    <w:basedOn w:val="List5"/>
    <w:rsid w:val="006E63CA"/>
    <w:pPr>
      <w:ind w:firstLine="0"/>
    </w:pPr>
  </w:style>
  <w:style w:type="paragraph" w:styleId="ListNumber3">
    <w:name w:val="List Number 3"/>
    <w:basedOn w:val="List3"/>
    <w:rsid w:val="006E63CA"/>
    <w:pPr>
      <w:numPr>
        <w:numId w:val="4"/>
      </w:numPr>
    </w:pPr>
  </w:style>
  <w:style w:type="paragraph" w:styleId="ListNumber4">
    <w:name w:val="List Number 4"/>
    <w:basedOn w:val="List4"/>
    <w:rsid w:val="006E63CA"/>
    <w:pPr>
      <w:numPr>
        <w:numId w:val="5"/>
      </w:numPr>
    </w:pPr>
  </w:style>
  <w:style w:type="paragraph" w:styleId="ListNumber5">
    <w:name w:val="List Number 5"/>
    <w:basedOn w:val="List5"/>
    <w:rsid w:val="006E63CA"/>
    <w:pPr>
      <w:numPr>
        <w:numId w:val="6"/>
      </w:numPr>
    </w:pPr>
  </w:style>
  <w:style w:type="paragraph" w:styleId="BlockText">
    <w:name w:val="Block Text"/>
    <w:basedOn w:val="Normal"/>
    <w:rsid w:val="006E6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3CA"/>
    <w:rPr>
      <w:sz w:val="16"/>
      <w:vertAlign w:val="superscript"/>
    </w:rPr>
  </w:style>
  <w:style w:type="character" w:customStyle="1" w:styleId="Symbols">
    <w:name w:val="Symbols"/>
    <w:basedOn w:val="DefaultParagraphFont"/>
    <w:rsid w:val="006E63CA"/>
    <w:rPr>
      <w:rFonts w:ascii="Symbol" w:hAnsi="Symbol"/>
    </w:rPr>
  </w:style>
  <w:style w:type="character" w:customStyle="1" w:styleId="MenuOptions">
    <w:name w:val="Menu Options"/>
    <w:basedOn w:val="DefaultParagraphFont"/>
    <w:rsid w:val="006E6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3CA"/>
    <w:rPr>
      <w:b/>
    </w:rPr>
  </w:style>
  <w:style w:type="character" w:customStyle="1" w:styleId="Underlined">
    <w:name w:val="Underlined"/>
    <w:basedOn w:val="DefaultParagraphFont"/>
    <w:rsid w:val="006E63CA"/>
    <w:rPr>
      <w:u w:val="single"/>
    </w:rPr>
  </w:style>
  <w:style w:type="paragraph" w:customStyle="1" w:styleId="TableBodyTextRight">
    <w:name w:val="Table Body Text Right"/>
    <w:basedOn w:val="TableBodyText"/>
    <w:rsid w:val="006E6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3CA"/>
    <w:rPr>
      <w:sz w:val="18"/>
    </w:rPr>
  </w:style>
  <w:style w:type="paragraph" w:customStyle="1" w:styleId="BodySmallRight">
    <w:name w:val="Body Small Right"/>
    <w:basedOn w:val="BodyTextRight"/>
    <w:rsid w:val="006E63CA"/>
    <w:rPr>
      <w:sz w:val="18"/>
      <w:szCs w:val="18"/>
    </w:rPr>
  </w:style>
  <w:style w:type="paragraph" w:customStyle="1" w:styleId="MarginEdition">
    <w:name w:val="Margin Edition"/>
    <w:basedOn w:val="MarginNote"/>
    <w:rsid w:val="006E6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3CA"/>
    <w:rPr>
      <w:sz w:val="2"/>
      <w:szCs w:val="2"/>
    </w:rPr>
  </w:style>
  <w:style w:type="character" w:customStyle="1" w:styleId="Small">
    <w:name w:val="Small"/>
    <w:basedOn w:val="DefaultParagraphFont"/>
    <w:rsid w:val="006E63CA"/>
    <w:rPr>
      <w:sz w:val="16"/>
    </w:rPr>
  </w:style>
  <w:style w:type="paragraph" w:customStyle="1" w:styleId="WideTable">
    <w:name w:val="Wide Table"/>
    <w:basedOn w:val="Normal"/>
    <w:rsid w:val="006E6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3CA"/>
  </w:style>
  <w:style w:type="paragraph" w:styleId="Quote">
    <w:name w:val="Quote"/>
    <w:basedOn w:val="Heading1"/>
    <w:link w:val="QuoteChar"/>
    <w:qFormat/>
    <w:rsid w:val="006E6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3CA"/>
    <w:pPr>
      <w:pageBreakBefore/>
    </w:pPr>
  </w:style>
  <w:style w:type="paragraph" w:customStyle="1" w:styleId="Border">
    <w:name w:val="Border"/>
    <w:basedOn w:val="Normal"/>
    <w:qFormat/>
    <w:rsid w:val="006E6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3CA"/>
    <w:rPr>
      <w:u w:val="single"/>
    </w:rPr>
  </w:style>
  <w:style w:type="character" w:customStyle="1" w:styleId="BoldandItalics">
    <w:name w:val="Bold and Italics"/>
    <w:qFormat/>
    <w:rsid w:val="006E63CA"/>
    <w:rPr>
      <w:b/>
      <w:i/>
      <w:u w:val="none"/>
    </w:rPr>
  </w:style>
  <w:style w:type="paragraph" w:styleId="BalloonText">
    <w:name w:val="Balloon Text"/>
    <w:basedOn w:val="Normal"/>
    <w:link w:val="BalloonTextChar"/>
    <w:rsid w:val="006E6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3CA"/>
    <w:pPr>
      <w:spacing w:before="0" w:after="0"/>
    </w:pPr>
  </w:style>
  <w:style w:type="paragraph" w:customStyle="1" w:styleId="BodyTextBold">
    <w:name w:val="Body Text Bold"/>
    <w:basedOn w:val="BodyText"/>
    <w:qFormat/>
    <w:rsid w:val="006E63CA"/>
    <w:rPr>
      <w:b/>
    </w:rPr>
  </w:style>
  <w:style w:type="character" w:styleId="Hyperlink">
    <w:name w:val="Hyperlink"/>
    <w:basedOn w:val="DefaultParagraphFont"/>
    <w:uiPriority w:val="99"/>
    <w:unhideWhenUsed/>
    <w:rsid w:val="002D0B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2304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CUAVSS502 Implement vision system designs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