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372" w:rsidP="00145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CUAVSS401 Operate complex vision systems</w:t>
      </w:r>
      <w:r>
        <w:fldChar w:fldCharType="end"/>
      </w:r>
    </w:p>
    <w:p w:rsidR="00145372" w:rsidP="00145372">
      <w:pPr>
        <w:pStyle w:val="Version"/>
        <w:sectPr w:rsidSect="00B14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4FFE" w:rsidP="00B14FFE">
      <w:pPr>
        <w:pStyle w:val="SuperHeading"/>
      </w:pPr>
      <w:r w:rsidRPr="00B14FFE">
        <w:t>Assessment Re</w:t>
      </w:r>
      <w:r w:rsidRPr="00B14FFE">
        <w:t>quirements for CUAVSS401 Operate complex vision systems</w:t>
      </w:r>
    </w:p>
    <w:p w:rsidR="00000000" w:rsidRPr="00B14FFE" w:rsidP="00B14FFE">
      <w:pPr>
        <w:pStyle w:val="Heading1"/>
      </w:pPr>
      <w:bookmarkStart w:id="1" w:name="O_812850"/>
      <w:bookmarkEnd w:id="1"/>
      <w:r w:rsidRPr="00B14F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FFE" w:rsidP="00B14FFE">
            <w:pPr>
              <w:pStyle w:val="BodyText"/>
            </w:pPr>
            <w:r w:rsidRPr="00B14F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FFE">
            <w:pPr>
              <w:pStyle w:val="BodyText"/>
              <w:rPr>
                <w:lang w:val="en-NZ"/>
              </w:rPr>
            </w:pPr>
            <w:r w:rsidRPr="00B14FFE">
              <w:rPr>
                <w:rStyle w:val="SpecialBold"/>
              </w:rPr>
              <w:t>Comments</w:t>
            </w:r>
          </w:p>
        </w:tc>
      </w:tr>
      <w:tr w:rsidTr="00B1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FFE">
            <w:pPr>
              <w:pStyle w:val="BodyText"/>
              <w:rPr>
                <w:lang w:val="en-NZ"/>
              </w:rPr>
            </w:pPr>
            <w:r w:rsidRPr="00B14FF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FFE">
            <w:pPr>
              <w:pStyle w:val="BodyText"/>
              <w:rPr>
                <w:lang w:val="en-NZ"/>
              </w:rPr>
            </w:pPr>
            <w:r w:rsidRPr="00B14FF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1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FFE">
            <w:pPr>
              <w:pStyle w:val="BodyText"/>
              <w:rPr>
                <w:lang w:val="en-NZ"/>
              </w:rPr>
            </w:pPr>
            <w:r w:rsidRPr="00B14F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FFE" w:rsidP="00B14FFE">
            <w:pPr>
              <w:pStyle w:val="BodyText"/>
            </w:pPr>
            <w:r w:rsidRPr="00B14FFE">
              <w:t xml:space="preserve">This version first released with CUA </w:t>
            </w:r>
            <w:r w:rsidRPr="00B14FFE">
              <w:t>Creative Arts and Culture Training Package version 1.0.</w:t>
            </w:r>
          </w:p>
        </w:tc>
      </w:tr>
    </w:tbl>
    <w:p w:rsidR="00000000" w:rsidRPr="00B14FFE" w:rsidP="00B14FFE">
      <w:pPr>
        <w:pStyle w:val="BodyText"/>
      </w:pPr>
    </w:p>
    <w:p w:rsidR="00000000" w:rsidRPr="00B14FFE" w:rsidP="00B14FFE">
      <w:pPr>
        <w:pStyle w:val="AllowPageBreak"/>
      </w:pPr>
    </w:p>
    <w:p w:rsidR="00000000" w:rsidRPr="00B14FFE" w:rsidP="00B14FFE">
      <w:pPr>
        <w:pStyle w:val="Heading1"/>
      </w:pPr>
      <w:bookmarkStart w:id="2" w:name="O_812849"/>
      <w:bookmarkEnd w:id="2"/>
      <w:r w:rsidRPr="00B14FFE">
        <w:t>Performance Evidence</w:t>
      </w:r>
    </w:p>
    <w:p w:rsidR="00000000" w:rsidRPr="00B14FFE" w:rsidP="00145372">
      <w:pPr>
        <w:pStyle w:val="BodyText"/>
      </w:pPr>
      <w:r w:rsidRPr="00B14FFE">
        <w:t>Evidence of the ability to:</w:t>
      </w:r>
    </w:p>
    <w:p w:rsidR="00000000" w:rsidRPr="00B14FFE" w:rsidP="00B14FFE">
      <w:pPr>
        <w:pStyle w:val="ListBullet"/>
      </w:pPr>
      <w:r w:rsidRPr="00B14FFE">
        <w:t>plan the operation of, and operate, vision systems that feature multiple sources and display devices, for at least two productions</w:t>
      </w:r>
      <w:r w:rsidRPr="00B14FFE">
        <w:t xml:space="preserve"> or installations</w:t>
      </w:r>
    </w:p>
    <w:p w:rsidR="00000000" w:rsidRPr="00B14FFE" w:rsidP="00B14FFE">
      <w:pPr>
        <w:pStyle w:val="ListBullet"/>
      </w:pPr>
      <w:r w:rsidRPr="00B14FFE">
        <w:t>work collaboratively with others involved in productions or installations.</w:t>
      </w:r>
    </w:p>
    <w:p w:rsidR="00000000" w:rsidRPr="00B14FFE" w:rsidP="00B14FFE">
      <w:pPr>
        <w:pStyle w:val="BodyText"/>
      </w:pPr>
    </w:p>
    <w:p w:rsidR="00000000" w:rsidRPr="00B14FFE" w:rsidP="00145372">
      <w:pPr>
        <w:pStyle w:val="BodyText"/>
      </w:pPr>
      <w:r w:rsidRPr="00B14FFE">
        <w:t>Note: If a specific volume or frequency is not stated, then evidence must be provided for each of the above points at least once.</w:t>
      </w:r>
    </w:p>
    <w:p w:rsidR="00000000" w:rsidRPr="00B14FFE" w:rsidP="00B14FFE">
      <w:pPr>
        <w:pStyle w:val="Heading1"/>
      </w:pPr>
      <w:bookmarkStart w:id="3" w:name="O_812848"/>
      <w:bookmarkEnd w:id="3"/>
      <w:r w:rsidRPr="00B14FFE">
        <w:t>Knowledge Evidence</w:t>
      </w:r>
    </w:p>
    <w:p w:rsidR="00000000" w:rsidRPr="00B14FFE" w:rsidP="00145372">
      <w:pPr>
        <w:pStyle w:val="BodyText"/>
      </w:pPr>
      <w:r w:rsidRPr="00B14FFE">
        <w:t>To complete the unit requirements the individual must:</w:t>
      </w:r>
    </w:p>
    <w:p w:rsidR="00000000" w:rsidRPr="00B14FFE" w:rsidP="00B14FFE">
      <w:pPr>
        <w:pStyle w:val="ListBullet"/>
      </w:pPr>
      <w:r w:rsidRPr="00B14FFE">
        <w:t>explain the purpose and function of media servers and control networks in relation to vision systems</w:t>
      </w:r>
    </w:p>
    <w:p w:rsidR="00000000" w:rsidRPr="00B14FFE" w:rsidP="00B14FFE">
      <w:pPr>
        <w:pStyle w:val="ListBullet"/>
      </w:pPr>
      <w:r w:rsidRPr="00B14FFE">
        <w:t>describe issues and challenges that typically arise when setting up and operati</w:t>
      </w:r>
      <w:r w:rsidRPr="00B14FFE">
        <w:t>ng complex vision systems, along with solutions to address them</w:t>
      </w:r>
    </w:p>
    <w:p w:rsidR="00000000" w:rsidRPr="00B14FFE" w:rsidP="00B14FFE">
      <w:pPr>
        <w:pStyle w:val="ListBullet"/>
      </w:pPr>
      <w:r w:rsidRPr="00B14FFE">
        <w:t>describe routine maintenance procedures for vision systems that need to be undertaken for both temporary and permanent installations.</w:t>
      </w:r>
    </w:p>
    <w:p w:rsidR="00000000" w:rsidRPr="00B14FFE" w:rsidP="00B14FFE">
      <w:pPr>
        <w:pStyle w:val="AllowPageBreak"/>
      </w:pPr>
    </w:p>
    <w:p w:rsidR="00000000" w:rsidRPr="00B14FFE" w:rsidP="00B14FFE">
      <w:pPr>
        <w:pStyle w:val="Heading1"/>
      </w:pPr>
      <w:bookmarkStart w:id="4" w:name="O_812847"/>
      <w:bookmarkEnd w:id="4"/>
      <w:r w:rsidRPr="00B14FFE">
        <w:t>Assessment Conditions</w:t>
      </w:r>
    </w:p>
    <w:p w:rsidR="00000000" w:rsidRPr="00B14FFE" w:rsidP="00145372">
      <w:pPr>
        <w:pStyle w:val="BodyText"/>
      </w:pPr>
      <w:r w:rsidRPr="00B14FFE">
        <w:t xml:space="preserve">Assessment must be </w:t>
      </w:r>
      <w:r w:rsidRPr="00B14FFE">
        <w:t>conducted in a safe environment where evidence gathered demonstrates consistent performance of typical activities experienced in creative arts industry environments. The assessment environment must include access to complex vision systems used for performa</w:t>
      </w:r>
      <w:r w:rsidRPr="00B14FFE">
        <w:t>nces, shows or installations.</w:t>
      </w:r>
    </w:p>
    <w:p w:rsidR="00000000" w:rsidRPr="00B14FFE" w:rsidP="00145372">
      <w:pPr>
        <w:pStyle w:val="BodyText"/>
      </w:pPr>
      <w:r w:rsidRPr="00B14FFE">
        <w:t>Assessors of this unit must satisfy the requirements for assessors in applicable vocational educational and training legislation, frameworks and/or standards.</w:t>
      </w:r>
    </w:p>
    <w:p w:rsidR="00000000" w:rsidRPr="00B14FFE" w:rsidP="00B14FFE">
      <w:pPr>
        <w:pStyle w:val="Heading1"/>
      </w:pPr>
      <w:bookmarkStart w:id="5" w:name="O_812859"/>
      <w:bookmarkEnd w:id="5"/>
      <w:r w:rsidRPr="00B14FFE">
        <w:t>Links</w:t>
      </w:r>
    </w:p>
    <w:p w:rsidR="00000000" w:rsidRPr="00B14FFE" w:rsidP="00145372">
      <w:pPr>
        <w:pStyle w:val="BodyText"/>
      </w:pPr>
      <w:r w:rsidRPr="00B14FFE">
        <w:t xml:space="preserve">Companion Volume implementation guides are </w:t>
      </w:r>
      <w:r w:rsidRPr="00B14FFE">
        <w:t xml:space="preserve">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1D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4FFE" w:rsidP="00B14FFE"/>
    <w:sectPr w:rsidSect="00B14F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FE" w:rsidRPr="00145372" w:rsidP="00145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72" w:rsidP="00B14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5372" w:rsidP="00B14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5372" w:rsidP="00B14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FFE" w:rsidRPr="00145372" w:rsidP="00145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72" w:rsidRPr="002D2AF8" w:rsidP="00B14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CUAVSS401 Operate complex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45372" w:rsidP="00B14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E28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146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FFE"/>
  </w:style>
  <w:style w:type="character" w:customStyle="1" w:styleId="Heading1Char">
    <w:name w:val="Heading 1 Char"/>
    <w:basedOn w:val="DefaultParagraphFont"/>
    <w:link w:val="Heading1"/>
    <w:rsid w:val="00B14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F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4FFE"/>
    <w:rPr>
      <w:b/>
      <w:spacing w:val="0"/>
    </w:rPr>
  </w:style>
  <w:style w:type="paragraph" w:customStyle="1" w:styleId="SuperHeading">
    <w:name w:val="SuperHeading"/>
    <w:basedOn w:val="Normal"/>
    <w:rsid w:val="00B14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4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F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F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4FFE"/>
    <w:rPr>
      <w:i/>
    </w:rPr>
  </w:style>
  <w:style w:type="paragraph" w:styleId="Caption">
    <w:name w:val="caption"/>
    <w:basedOn w:val="BodyText"/>
    <w:next w:val="Normal"/>
    <w:qFormat/>
    <w:rsid w:val="00B14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FFE"/>
  </w:style>
  <w:style w:type="paragraph" w:styleId="TableofFigures">
    <w:name w:val="table of figures"/>
    <w:basedOn w:val="Normal"/>
    <w:next w:val="Normal"/>
    <w:semiHidden/>
    <w:rsid w:val="00B14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F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4FFE"/>
    <w:rPr>
      <w:rFonts w:ascii="Wingdings" w:hAnsi="Wingdings"/>
    </w:rPr>
  </w:style>
  <w:style w:type="paragraph" w:customStyle="1" w:styleId="TableHeading">
    <w:name w:val="Table Heading"/>
    <w:basedOn w:val="HeadingBase"/>
    <w:rsid w:val="00B14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FFE"/>
    <w:rPr>
      <w:color w:val="0033CC"/>
      <w:u w:val="none"/>
    </w:rPr>
  </w:style>
  <w:style w:type="paragraph" w:customStyle="1" w:styleId="BodyTextRight">
    <w:name w:val="Body Text Right"/>
    <w:basedOn w:val="BodyText"/>
    <w:rsid w:val="00B14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F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FFE"/>
    <w:rPr>
      <w:sz w:val="32"/>
    </w:rPr>
  </w:style>
  <w:style w:type="paragraph" w:customStyle="1" w:styleId="HeadingProcedure">
    <w:name w:val="Heading Procedure"/>
    <w:basedOn w:val="HeadingBase"/>
    <w:next w:val="Normal"/>
    <w:rsid w:val="00B14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FFE"/>
    <w:pPr>
      <w:spacing w:before="60" w:after="60"/>
    </w:pPr>
  </w:style>
  <w:style w:type="paragraph" w:styleId="ListContinue">
    <w:name w:val="List Continue"/>
    <w:basedOn w:val="List"/>
    <w:rsid w:val="00B14FFE"/>
    <w:pPr>
      <w:ind w:firstLine="0"/>
    </w:pPr>
  </w:style>
  <w:style w:type="paragraph" w:customStyle="1" w:styleId="ListNote">
    <w:name w:val="List Note"/>
    <w:basedOn w:val="List"/>
    <w:rsid w:val="00B14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FFE"/>
    <w:rPr>
      <w:rFonts w:ascii="Courier New" w:hAnsi="Courier New"/>
    </w:rPr>
  </w:style>
  <w:style w:type="paragraph" w:customStyle="1" w:styleId="NoteBullet">
    <w:name w:val="Note Bullet"/>
    <w:basedOn w:val="Note"/>
    <w:rsid w:val="00B14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F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4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FFE"/>
    <w:rPr>
      <w:b/>
      <w:smallCaps/>
    </w:rPr>
  </w:style>
  <w:style w:type="paragraph" w:customStyle="1" w:styleId="TableListNumber">
    <w:name w:val="Table List Number"/>
    <w:basedOn w:val="ListNumber"/>
    <w:rsid w:val="00B14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FFE"/>
    <w:pPr>
      <w:numPr>
        <w:numId w:val="8"/>
      </w:numPr>
    </w:pPr>
  </w:style>
  <w:style w:type="paragraph" w:customStyle="1" w:styleId="ListAlpha2">
    <w:name w:val="List Alpha 2"/>
    <w:basedOn w:val="List2"/>
    <w:rsid w:val="00B14FFE"/>
    <w:pPr>
      <w:numPr>
        <w:numId w:val="7"/>
      </w:numPr>
    </w:pPr>
  </w:style>
  <w:style w:type="paragraph" w:styleId="List2">
    <w:name w:val="List 2"/>
    <w:basedOn w:val="BodyText"/>
    <w:rsid w:val="00B14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F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F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4FFE"/>
    <w:pPr>
      <w:numPr>
        <w:numId w:val="3"/>
      </w:numPr>
    </w:pPr>
  </w:style>
  <w:style w:type="paragraph" w:styleId="ListContinue2">
    <w:name w:val="List Continue 2"/>
    <w:basedOn w:val="List2"/>
    <w:rsid w:val="00B14FFE"/>
    <w:pPr>
      <w:ind w:firstLine="0"/>
    </w:pPr>
  </w:style>
  <w:style w:type="paragraph" w:styleId="ListContinue3">
    <w:name w:val="List Continue 3"/>
    <w:basedOn w:val="List3"/>
    <w:rsid w:val="00B14FFE"/>
    <w:pPr>
      <w:ind w:left="1021" w:firstLine="0"/>
    </w:pPr>
  </w:style>
  <w:style w:type="paragraph" w:styleId="ListContinue4">
    <w:name w:val="List Continue 4"/>
    <w:basedOn w:val="List4"/>
    <w:rsid w:val="00B14FFE"/>
    <w:pPr>
      <w:ind w:firstLine="0"/>
    </w:pPr>
  </w:style>
  <w:style w:type="paragraph" w:styleId="ListContinue5">
    <w:name w:val="List Continue 5"/>
    <w:basedOn w:val="List5"/>
    <w:rsid w:val="00B14FFE"/>
    <w:pPr>
      <w:ind w:firstLine="0"/>
    </w:pPr>
  </w:style>
  <w:style w:type="paragraph" w:styleId="ListNumber3">
    <w:name w:val="List Number 3"/>
    <w:basedOn w:val="List3"/>
    <w:rsid w:val="00B14FFE"/>
    <w:pPr>
      <w:numPr>
        <w:numId w:val="4"/>
      </w:numPr>
    </w:pPr>
  </w:style>
  <w:style w:type="paragraph" w:styleId="ListNumber4">
    <w:name w:val="List Number 4"/>
    <w:basedOn w:val="List4"/>
    <w:rsid w:val="00B14FFE"/>
    <w:pPr>
      <w:numPr>
        <w:numId w:val="5"/>
      </w:numPr>
    </w:pPr>
  </w:style>
  <w:style w:type="paragraph" w:styleId="ListNumber5">
    <w:name w:val="List Number 5"/>
    <w:basedOn w:val="List5"/>
    <w:rsid w:val="00B14FFE"/>
    <w:pPr>
      <w:numPr>
        <w:numId w:val="6"/>
      </w:numPr>
    </w:pPr>
  </w:style>
  <w:style w:type="paragraph" w:styleId="BlockText">
    <w:name w:val="Block Text"/>
    <w:basedOn w:val="Normal"/>
    <w:rsid w:val="00B14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FFE"/>
    <w:rPr>
      <w:sz w:val="16"/>
      <w:vertAlign w:val="superscript"/>
    </w:rPr>
  </w:style>
  <w:style w:type="character" w:customStyle="1" w:styleId="Symbols">
    <w:name w:val="Symbols"/>
    <w:basedOn w:val="DefaultParagraphFont"/>
    <w:rsid w:val="00B14FFE"/>
    <w:rPr>
      <w:rFonts w:ascii="Symbol" w:hAnsi="Symbol"/>
    </w:rPr>
  </w:style>
  <w:style w:type="character" w:customStyle="1" w:styleId="MenuOptions">
    <w:name w:val="Menu Options"/>
    <w:basedOn w:val="DefaultParagraphFont"/>
    <w:rsid w:val="00B14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FFE"/>
    <w:rPr>
      <w:b/>
    </w:rPr>
  </w:style>
  <w:style w:type="character" w:customStyle="1" w:styleId="Underlined">
    <w:name w:val="Underlined"/>
    <w:basedOn w:val="DefaultParagraphFont"/>
    <w:rsid w:val="00B14FFE"/>
    <w:rPr>
      <w:u w:val="single"/>
    </w:rPr>
  </w:style>
  <w:style w:type="paragraph" w:customStyle="1" w:styleId="TableBodyTextRight">
    <w:name w:val="Table Body Text Right"/>
    <w:basedOn w:val="TableBodyText"/>
    <w:rsid w:val="00B14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FFE"/>
    <w:rPr>
      <w:sz w:val="18"/>
    </w:rPr>
  </w:style>
  <w:style w:type="paragraph" w:customStyle="1" w:styleId="BodySmallRight">
    <w:name w:val="Body Small Right"/>
    <w:basedOn w:val="BodyTextRight"/>
    <w:rsid w:val="00B14FFE"/>
    <w:rPr>
      <w:sz w:val="18"/>
      <w:szCs w:val="18"/>
    </w:rPr>
  </w:style>
  <w:style w:type="paragraph" w:customStyle="1" w:styleId="MarginEdition">
    <w:name w:val="Margin Edition"/>
    <w:basedOn w:val="MarginNote"/>
    <w:rsid w:val="00B14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FFE"/>
    <w:rPr>
      <w:sz w:val="2"/>
      <w:szCs w:val="2"/>
    </w:rPr>
  </w:style>
  <w:style w:type="character" w:customStyle="1" w:styleId="Small">
    <w:name w:val="Small"/>
    <w:basedOn w:val="DefaultParagraphFont"/>
    <w:rsid w:val="00B14FFE"/>
    <w:rPr>
      <w:sz w:val="16"/>
    </w:rPr>
  </w:style>
  <w:style w:type="paragraph" w:customStyle="1" w:styleId="WideTable">
    <w:name w:val="Wide Table"/>
    <w:basedOn w:val="Normal"/>
    <w:rsid w:val="00B14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FFE"/>
  </w:style>
  <w:style w:type="paragraph" w:styleId="Quote">
    <w:name w:val="Quote"/>
    <w:basedOn w:val="Heading1"/>
    <w:link w:val="QuoteChar"/>
    <w:qFormat/>
    <w:rsid w:val="00B14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FFE"/>
    <w:pPr>
      <w:pageBreakBefore/>
    </w:pPr>
  </w:style>
  <w:style w:type="paragraph" w:customStyle="1" w:styleId="Border">
    <w:name w:val="Border"/>
    <w:basedOn w:val="Normal"/>
    <w:qFormat/>
    <w:rsid w:val="00B14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FFE"/>
    <w:rPr>
      <w:u w:val="single"/>
    </w:rPr>
  </w:style>
  <w:style w:type="character" w:customStyle="1" w:styleId="BoldandItalics">
    <w:name w:val="Bold and Italics"/>
    <w:qFormat/>
    <w:rsid w:val="00B14FFE"/>
    <w:rPr>
      <w:b/>
      <w:i/>
      <w:u w:val="none"/>
    </w:rPr>
  </w:style>
  <w:style w:type="paragraph" w:styleId="BalloonText">
    <w:name w:val="Balloon Text"/>
    <w:basedOn w:val="Normal"/>
    <w:link w:val="BalloonTextChar"/>
    <w:rsid w:val="00B14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FFE"/>
    <w:pPr>
      <w:spacing w:before="0" w:after="0"/>
    </w:pPr>
  </w:style>
  <w:style w:type="paragraph" w:customStyle="1" w:styleId="BodyTextBold">
    <w:name w:val="Body Text Bold"/>
    <w:basedOn w:val="BodyText"/>
    <w:qFormat/>
    <w:rsid w:val="00B14FFE"/>
    <w:rPr>
      <w:b/>
    </w:rPr>
  </w:style>
  <w:style w:type="character" w:styleId="Hyperlink">
    <w:name w:val="Hyperlink"/>
    <w:basedOn w:val="DefaultParagraphFont"/>
    <w:uiPriority w:val="99"/>
    <w:unhideWhenUsed/>
    <w:rsid w:val="00145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1888</Characters>
  <Application>Microsoft Office Word</Application>
  <DocSecurity>0</DocSecurity>
  <Lines>55</Lines>
  <Paragraphs>31</Paragraphs>
  <ScaleCrop>false</ScaleCrop>
  <Company>Author-it Software Corporation Ltd.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CUAVSS401 Operate complex vision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