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91C57" w:rsidP="00891C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CUAVSS313 Repair and maintain vision system equipment</w:t>
      </w:r>
      <w:r>
        <w:fldChar w:fldCharType="end"/>
      </w:r>
    </w:p>
    <w:p w:rsidR="00891C57" w:rsidP="00891C57">
      <w:pPr>
        <w:pStyle w:val="Version"/>
        <w:sectPr w:rsidSect="00AC7B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7B9A" w:rsidP="00AC7B9A">
      <w:pPr>
        <w:pStyle w:val="SuperHeading"/>
      </w:pPr>
      <w:r w:rsidRPr="00AC7B9A">
        <w:t>CUAVSS313 Repair and maintain vision system equipment</w:t>
      </w:r>
    </w:p>
    <w:p w:rsidR="00000000" w:rsidRPr="00AC7B9A" w:rsidP="00AC7B9A">
      <w:pPr>
        <w:pStyle w:val="Heading1"/>
      </w:pPr>
      <w:bookmarkStart w:id="1" w:name="O_1164048"/>
      <w:bookmarkEnd w:id="1"/>
      <w:r w:rsidRPr="00AC7B9A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AC7B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BodyText"/>
            </w:pPr>
            <w:r w:rsidRPr="00AC7B9A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rPr>
                <w:rStyle w:val="SpecialBold"/>
              </w:rPr>
              <w:t>Comments</w:t>
            </w:r>
          </w:p>
        </w:tc>
      </w:tr>
      <w:tr w:rsidTr="00AC7B9A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BodyText"/>
            </w:pPr>
            <w:r w:rsidRPr="00AC7B9A">
              <w:t>This version first released with CUA Creative Arts and Culture Training Package Version 5.0.</w:t>
            </w:r>
          </w:p>
        </w:tc>
      </w:tr>
    </w:tbl>
    <w:p w:rsidR="00000000" w:rsidRPr="00AC7B9A" w:rsidP="00AC7B9A">
      <w:pPr>
        <w:pStyle w:val="BodyText"/>
      </w:pPr>
    </w:p>
    <w:p w:rsidR="00000000" w:rsidRPr="00AC7B9A" w:rsidP="00AC7B9A">
      <w:pPr>
        <w:pStyle w:val="AllowPageBreak"/>
      </w:pPr>
    </w:p>
    <w:p w:rsidR="00000000" w:rsidRPr="00AC7B9A" w:rsidP="00AC7B9A">
      <w:pPr>
        <w:pStyle w:val="Heading1"/>
      </w:pPr>
      <w:bookmarkStart w:id="2" w:name="O_1164053"/>
      <w:bookmarkEnd w:id="2"/>
      <w:r w:rsidRPr="00AC7B9A">
        <w:t>Application</w:t>
      </w:r>
    </w:p>
    <w:p w:rsidR="00000000" w:rsidRPr="00AC7B9A" w:rsidP="00891C57">
      <w:pPr>
        <w:pStyle w:val="BodyText"/>
      </w:pPr>
      <w:r w:rsidRPr="00AC7B9A">
        <w:t>This unit describes the performance outcomes, skills and knowle</w:t>
      </w:r>
      <w:r w:rsidRPr="00AC7B9A">
        <w:t>dge required to undertake basic repairs to and maintain vision systems used in the screen, media and entertainment industries.</w:t>
      </w:r>
    </w:p>
    <w:p w:rsidR="00000000" w:rsidRPr="00AC7B9A" w:rsidP="00891C57">
      <w:pPr>
        <w:pStyle w:val="BodyText"/>
      </w:pPr>
      <w:r w:rsidRPr="00AC7B9A">
        <w:t>The unit applies to those who use some discretion and judgement and operate under broad supervision within an established framewo</w:t>
      </w:r>
      <w:r w:rsidRPr="00AC7B9A">
        <w:t>rk of plans and workplace procedures.</w:t>
      </w:r>
    </w:p>
    <w:p w:rsidR="00000000" w:rsidRPr="00AC7B9A" w:rsidP="00891C57">
      <w:pPr>
        <w:pStyle w:val="BodyText"/>
      </w:pPr>
      <w:r w:rsidRPr="00AC7B9A">
        <w:t>In some States and Territories of Australia, a restricted electrical licence is required to repair and maintain production equipment. Restricted electrical licences allow a person to carry out electrical work incidenta</w:t>
      </w:r>
      <w:r w:rsidRPr="00AC7B9A">
        <w:t>l to a trade. Incidental work may include fault-finding on equipment or changing like for like equipment by disconnecting and reconnecting the fixed wiring. It does not include any other changes to the fixed wiring.</w:t>
      </w:r>
    </w:p>
    <w:p w:rsidR="00000000" w:rsidRPr="00AC7B9A" w:rsidP="00891C57">
      <w:pPr>
        <w:pStyle w:val="BodyText"/>
      </w:pPr>
      <w:r w:rsidRPr="00AC7B9A">
        <w:t>Testing and tagging of electrical equipm</w:t>
      </w:r>
      <w:r w:rsidRPr="00AC7B9A">
        <w:t>ent must be carried out by a person with the relevant certificate of competency in accordance with the performance specifications of:</w:t>
      </w:r>
    </w:p>
    <w:p w:rsidR="00000000" w:rsidRPr="00AC7B9A" w:rsidP="00AC7B9A">
      <w:pPr>
        <w:pStyle w:val="ListBullet"/>
      </w:pPr>
      <w:r w:rsidRPr="00AC7B9A">
        <w:t>Australian Standard 3760: 200 In-service safety inspection and testing of electrical equipment</w:t>
      </w:r>
    </w:p>
    <w:p w:rsidR="00000000" w:rsidRPr="00AC7B9A" w:rsidP="00AC7B9A">
      <w:pPr>
        <w:pStyle w:val="ListBullet"/>
      </w:pPr>
      <w:r w:rsidRPr="00AC7B9A">
        <w:t>Australian Standard 3002: 1985 Electrical installations - shows and carnivals.</w:t>
      </w:r>
    </w:p>
    <w:p w:rsidR="00000000" w:rsidRPr="00AC7B9A" w:rsidP="00891C57">
      <w:pPr>
        <w:pStyle w:val="BodyText"/>
      </w:pPr>
      <w:r w:rsidRPr="00AC7B9A">
        <w:t>In some States and Territories a licensed electrician would be required to undertake the tasks outlined in Element 2.</w:t>
      </w:r>
    </w:p>
    <w:p w:rsidR="00000000" w:rsidRPr="00AC7B9A" w:rsidP="00891C57">
      <w:pPr>
        <w:pStyle w:val="BodyText"/>
      </w:pPr>
      <w:r w:rsidRPr="00AC7B9A">
        <w:t>Users are advised to check with the relevant licensing auth</w:t>
      </w:r>
      <w:r w:rsidRPr="00AC7B9A">
        <w:t>ority for requirements.</w:t>
      </w:r>
    </w:p>
    <w:p w:rsidR="00000000" w:rsidRPr="00AC7B9A" w:rsidP="00AC7B9A">
      <w:pPr>
        <w:pStyle w:val="Heading1"/>
      </w:pPr>
      <w:bookmarkStart w:id="3" w:name="O_1164052"/>
      <w:bookmarkEnd w:id="3"/>
      <w:r w:rsidRPr="00AC7B9A">
        <w:t>Unit Sector</w:t>
      </w:r>
    </w:p>
    <w:p w:rsidR="00000000" w:rsidRPr="00AC7B9A" w:rsidP="00891C57">
      <w:pPr>
        <w:pStyle w:val="BodyText"/>
      </w:pPr>
      <w:r w:rsidRPr="00AC7B9A">
        <w:t>Media and Entertainment Production – Vision Systems</w:t>
      </w:r>
    </w:p>
    <w:p w:rsidR="00000000" w:rsidRPr="00AC7B9A" w:rsidP="00AC7B9A">
      <w:pPr>
        <w:pStyle w:val="Heading1"/>
      </w:pPr>
      <w:bookmarkStart w:id="4" w:name="O_1164051"/>
      <w:bookmarkEnd w:id="4"/>
      <w:r w:rsidRPr="00AC7B9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2"/>
        <w:gridCol w:w="6604"/>
      </w:tblGrid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BodyText"/>
            </w:pPr>
            <w:r w:rsidRPr="00AC7B9A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rPr>
                <w:rStyle w:val="SpecialBold"/>
              </w:rPr>
              <w:t>PERFORMANCE CRITERIA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BodyText"/>
            </w:pPr>
            <w:r w:rsidRPr="00AC7B9A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rPr>
                <w:rStyle w:val="Emphasis"/>
              </w:rPr>
              <w:t>Performance criteria des</w:t>
            </w:r>
            <w:r w:rsidRPr="00AC7B9A">
              <w:rPr>
                <w:rStyle w:val="Emphasis"/>
              </w:rPr>
              <w:t>cribe the performance needed to demonstrate achievement of the element.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List"/>
              <w:rPr>
                <w:lang w:val="en-NZ"/>
              </w:rPr>
            </w:pPr>
            <w:r w:rsidRPr="00AC7B9A">
              <w:t>1. Undertake maintenance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List"/>
            </w:pPr>
            <w:r w:rsidRPr="00AC7B9A">
              <w:t xml:space="preserve">1.1 Restore vision system equipment on location through maintenance work where required </w:t>
            </w:r>
          </w:p>
          <w:p w:rsidR="00000000" w:rsidRPr="00AC7B9A" w:rsidP="00AC7B9A">
            <w:pPr>
              <w:pStyle w:val="List"/>
            </w:pPr>
            <w:r w:rsidRPr="00AC7B9A">
              <w:t>1.2 Clean and maintain equipment, cables and accessories according to organisational procedures and maintenance instructions</w:t>
            </w:r>
          </w:p>
          <w:p w:rsidR="00000000" w:rsidRPr="00AC7B9A" w:rsidP="00AC7B9A">
            <w:pPr>
              <w:pStyle w:val="List"/>
            </w:pPr>
            <w:r w:rsidRPr="00AC7B9A">
              <w:t>1.3 Conduct equipment safety checks according to manufacturer instructions and in compliance with industry and Australian standards</w:t>
            </w:r>
          </w:p>
          <w:p w:rsidR="00000000" w:rsidP="00AC7B9A">
            <w:pPr>
              <w:pStyle w:val="List"/>
              <w:rPr>
                <w:lang w:val="en-NZ"/>
              </w:rPr>
            </w:pPr>
            <w:r w:rsidRPr="00AC7B9A">
              <w:t xml:space="preserve">1.4 Check accuracy of equipment records using required maintenance documentation 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List"/>
              <w:rPr>
                <w:lang w:val="en-NZ"/>
              </w:rPr>
            </w:pPr>
            <w:r w:rsidRPr="00AC7B9A">
              <w:t>2. Undertake repair tasks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List"/>
            </w:pPr>
            <w:r w:rsidRPr="00AC7B9A">
              <w:t xml:space="preserve">2.1 Recognise faults and safely shut down equipment where required </w:t>
            </w:r>
          </w:p>
          <w:p w:rsidR="00000000" w:rsidRPr="00AC7B9A" w:rsidP="00AC7B9A">
            <w:pPr>
              <w:pStyle w:val="List"/>
            </w:pPr>
            <w:r w:rsidRPr="00AC7B9A">
              <w:t>2.2 Isolate fault to specific equipment or parts of equipment using fault dete</w:t>
            </w:r>
            <w:r w:rsidRPr="00AC7B9A">
              <w:t>ction procedures</w:t>
            </w:r>
          </w:p>
          <w:p w:rsidR="00000000" w:rsidRPr="00AC7B9A" w:rsidP="00AC7B9A">
            <w:pPr>
              <w:pStyle w:val="List"/>
            </w:pPr>
            <w:r w:rsidRPr="00AC7B9A">
              <w:t xml:space="preserve">2.3 Determine repair requirements and make simple repairs according to level of own responsibility and label faulty equipment that cannot be repaired </w:t>
            </w:r>
          </w:p>
          <w:p w:rsidR="00000000" w:rsidP="00AC7B9A">
            <w:pPr>
              <w:pStyle w:val="List"/>
              <w:rPr>
                <w:lang w:val="en-NZ"/>
              </w:rPr>
            </w:pPr>
            <w:r w:rsidRPr="00AC7B9A">
              <w:t>2.4 Label faulty equipment and refer complex repairs to technical specialists or license</w:t>
            </w:r>
            <w:r w:rsidRPr="00AC7B9A">
              <w:t>d personnel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List"/>
              <w:rPr>
                <w:lang w:val="en-NZ"/>
              </w:rPr>
            </w:pPr>
            <w:r w:rsidRPr="00AC7B9A">
              <w:t>3. Comply with safety, legislative and organisational requirements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List"/>
            </w:pPr>
            <w:r w:rsidRPr="00AC7B9A">
              <w:t>3.1 Undertake simple modifications to equipment, ensuring current safety measures and deadlines are met</w:t>
            </w:r>
          </w:p>
          <w:p w:rsidR="00000000" w:rsidRPr="00AC7B9A" w:rsidP="00AC7B9A">
            <w:pPr>
              <w:pStyle w:val="List"/>
            </w:pPr>
            <w:r w:rsidRPr="00AC7B9A">
              <w:t>3.2 Complete documentation according to organisational procedures and di</w:t>
            </w:r>
            <w:r w:rsidRPr="00AC7B9A">
              <w:t>stribute to required personnel</w:t>
            </w:r>
          </w:p>
          <w:p w:rsidR="00000000" w:rsidRPr="00AC7B9A" w:rsidP="00AC7B9A">
            <w:pPr>
              <w:pStyle w:val="List"/>
            </w:pPr>
            <w:r w:rsidRPr="00AC7B9A">
              <w:t xml:space="preserve">3.3 Confirm compliance with legislation when reviewing repair and maintenance activities </w:t>
            </w:r>
          </w:p>
        </w:tc>
      </w:tr>
    </w:tbl>
    <w:p w:rsidR="00000000" w:rsidRPr="00AC7B9A" w:rsidP="00AC7B9A">
      <w:pPr>
        <w:pStyle w:val="BodyText"/>
      </w:pPr>
    </w:p>
    <w:p w:rsidR="00000000" w:rsidRPr="00AC7B9A" w:rsidP="00AC7B9A">
      <w:pPr>
        <w:pStyle w:val="AllowPageBreak"/>
      </w:pPr>
    </w:p>
    <w:p w:rsidR="00000000" w:rsidRPr="00AC7B9A" w:rsidP="00AC7B9A">
      <w:pPr>
        <w:pStyle w:val="Heading1"/>
      </w:pPr>
      <w:bookmarkStart w:id="5" w:name="O_1164050"/>
      <w:bookmarkEnd w:id="5"/>
      <w:r w:rsidRPr="00AC7B9A">
        <w:t>Foundation Skills</w:t>
      </w:r>
    </w:p>
    <w:p w:rsidR="00000000" w:rsidRPr="00891C57" w:rsidP="00891C57">
      <w:pPr>
        <w:pStyle w:val="BodyText"/>
        <w:rPr>
          <w:i/>
        </w:rPr>
      </w:pPr>
      <w:r w:rsidRPr="00891C57">
        <w:rPr>
          <w:rStyle w:val="Emphasis"/>
        </w:rPr>
        <w:t>This section describes those language, literacy, numeracy and employment skills that are essenti</w:t>
      </w:r>
      <w:r w:rsidRPr="00891C57">
        <w:rPr>
          <w:rStyle w:val="Emphasis"/>
        </w:rPr>
        <w:t>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13"/>
        <w:gridCol w:w="7083"/>
      </w:tblGrid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7B9A" w:rsidP="00AC7B9A">
            <w:pPr>
              <w:pStyle w:val="BodyText"/>
            </w:pPr>
            <w:r w:rsidRPr="00AC7B9A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rPr>
                <w:rStyle w:val="SpecialBold"/>
              </w:rPr>
              <w:t>DESCRIPTION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B9A">
            <w:pPr>
              <w:pStyle w:val="ListBullet"/>
              <w:rPr>
                <w:lang w:val="en-NZ"/>
              </w:rPr>
            </w:pPr>
            <w:r w:rsidRPr="00AC7B9A">
              <w:t>Interprets key information from service documentation and manuals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B9A">
            <w:pPr>
              <w:pStyle w:val="ListBullet"/>
              <w:rPr>
                <w:lang w:val="en-NZ"/>
              </w:rPr>
            </w:pPr>
            <w:r w:rsidRPr="00AC7B9A">
              <w:t>Completes fault and maintenance reports using clear language and industry terminology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7B9A" w:rsidP="00AC7B9A">
            <w:pPr>
              <w:pStyle w:val="ListBullet"/>
            </w:pPr>
            <w:r w:rsidRPr="00AC7B9A">
              <w:t>Obtains information by listening and questioning</w:t>
            </w:r>
          </w:p>
          <w:p w:rsidR="00000000" w:rsidP="00AC7B9A">
            <w:pPr>
              <w:pStyle w:val="ListBullet"/>
              <w:rPr>
                <w:lang w:val="en-NZ"/>
              </w:rPr>
            </w:pPr>
            <w:r w:rsidRPr="00AC7B9A">
              <w:t xml:space="preserve">Contributes information and expresses requirements using clear language 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B9A">
            <w:pPr>
              <w:pStyle w:val="ListBullet"/>
              <w:rPr>
                <w:lang w:val="en-NZ"/>
              </w:rPr>
            </w:pPr>
            <w:r w:rsidRPr="00AC7B9A">
              <w:t>Understands and completes main tasks and responsibilities, within the boundaries of own role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AC7B9A">
            <w:pPr>
              <w:pStyle w:val="ListBullet"/>
              <w:rPr>
                <w:lang w:val="en-NZ"/>
              </w:rPr>
            </w:pPr>
            <w:r w:rsidRPr="00AC7B9A">
              <w:t>Works collaboratively with others involved in staging shows or events</w:t>
            </w:r>
          </w:p>
        </w:tc>
      </w:tr>
      <w:tr w:rsidTr="00891C5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7B9A">
            <w:pPr>
              <w:pStyle w:val="BodyText"/>
              <w:rPr>
                <w:lang w:val="en-NZ"/>
              </w:rPr>
            </w:pPr>
            <w:r w:rsidRPr="00AC7B9A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AC7B9A" w:rsidP="00AC7B9A">
            <w:pPr>
              <w:pStyle w:val="ListBullet"/>
            </w:pPr>
            <w:r w:rsidRPr="00AC7B9A">
              <w:t>Adopts a methodical and logical approach to completing basic repairs to vision system equipment</w:t>
            </w:r>
          </w:p>
          <w:p w:rsidR="00000000" w:rsidRPr="00AC7B9A" w:rsidP="00AC7B9A">
            <w:pPr>
              <w:pStyle w:val="ListBullet"/>
            </w:pPr>
            <w:r w:rsidRPr="00AC7B9A">
              <w:t>Recognises and takes responsibility for addressing pre</w:t>
            </w:r>
            <w:r w:rsidRPr="00AC7B9A">
              <w:t>dictable, and some less predictable, problems when diagnosing and repairing vision system equipment</w:t>
            </w:r>
          </w:p>
        </w:tc>
      </w:tr>
    </w:tbl>
    <w:p w:rsidR="00000000" w:rsidRPr="00AC7B9A" w:rsidP="00AC7B9A">
      <w:pPr>
        <w:pStyle w:val="BodyText"/>
      </w:pPr>
    </w:p>
    <w:p w:rsidR="00000000" w:rsidRPr="00AC7B9A" w:rsidP="00AC7B9A">
      <w:pPr>
        <w:pStyle w:val="AllowPageBreak"/>
      </w:pPr>
    </w:p>
    <w:p w:rsidR="00000000" w:rsidRPr="00AC7B9A" w:rsidP="00AC7B9A">
      <w:pPr>
        <w:pStyle w:val="Heading1"/>
      </w:pPr>
      <w:bookmarkStart w:id="6" w:name="O_1164049"/>
      <w:bookmarkEnd w:id="6"/>
      <w:r w:rsidRPr="00AC7B9A">
        <w:t>Unit Mapping Information</w:t>
      </w:r>
    </w:p>
    <w:p w:rsidR="00000000" w:rsidRPr="00AC7B9A" w:rsidP="00891C57">
      <w:pPr>
        <w:pStyle w:val="BodyText"/>
      </w:pPr>
      <w:r w:rsidRPr="00AC7B9A">
        <w:t>Supersedes and is equivalent to CUAVSS303 Repair and maintain vision system equipment.</w:t>
      </w:r>
    </w:p>
    <w:p w:rsidR="00000000" w:rsidRPr="00AC7B9A" w:rsidP="00AC7B9A">
      <w:pPr>
        <w:pStyle w:val="Heading1"/>
      </w:pPr>
      <w:bookmarkStart w:id="7" w:name="O_1164042"/>
      <w:bookmarkEnd w:id="7"/>
      <w:r w:rsidRPr="00AC7B9A">
        <w:t>Links</w:t>
      </w:r>
    </w:p>
    <w:p w:rsidR="00000000" w:rsidRPr="00AC7B9A" w:rsidP="00891C57">
      <w:pPr>
        <w:pStyle w:val="BodyText"/>
      </w:pPr>
      <w:r w:rsidRPr="00AC7B9A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0211A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AC7B9A" w:rsidP="00AC7B9A"/>
    <w:sectPr w:rsidSect="00AC7B9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9A" w:rsidRPr="00891C57" w:rsidP="00891C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57" w:rsidP="00AC7B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91C57" w:rsidP="00AC7B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91C57" w:rsidP="00AC7B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7B9A" w:rsidRPr="00891C57" w:rsidP="00891C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7B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1C57" w:rsidRPr="002D2AF8" w:rsidP="00AC7B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CUAVSS313 Repair and maintain vision system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891C57" w:rsidP="00AC7B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412BE0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00C5B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7B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7B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7B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7B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7B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7B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7B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7B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7B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7B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7B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7B9A"/>
  </w:style>
  <w:style w:type="character" w:customStyle="1" w:styleId="Heading1Char">
    <w:name w:val="Heading 1 Char"/>
    <w:basedOn w:val="DefaultParagraphFont"/>
    <w:link w:val="Heading1"/>
    <w:rsid w:val="00AC7B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7B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7B9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C7B9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C7B9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7B9A"/>
    <w:rPr>
      <w:b/>
      <w:spacing w:val="0"/>
    </w:rPr>
  </w:style>
  <w:style w:type="character" w:styleId="Emphasis">
    <w:name w:val="Emphasis"/>
    <w:basedOn w:val="DefaultParagraphFont"/>
    <w:qFormat/>
    <w:rsid w:val="00AC7B9A"/>
    <w:rPr>
      <w:i/>
    </w:rPr>
  </w:style>
  <w:style w:type="paragraph" w:customStyle="1" w:styleId="SuperHeading">
    <w:name w:val="SuperHeading"/>
    <w:basedOn w:val="Normal"/>
    <w:rsid w:val="00AC7B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7B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C7B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7B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7B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7B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7B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7B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7B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7B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7B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7B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7B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7B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7B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7B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7B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7B9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C7B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7B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7B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7B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C7B9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C7B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7B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7B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7B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7B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7B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7B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7B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7B9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C7B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7B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7B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7B9A"/>
  </w:style>
  <w:style w:type="paragraph" w:styleId="TableofFigures">
    <w:name w:val="table of figures"/>
    <w:basedOn w:val="Normal"/>
    <w:next w:val="Normal"/>
    <w:semiHidden/>
    <w:rsid w:val="00AC7B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7B9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C7B9A"/>
    <w:rPr>
      <w:rFonts w:ascii="Wingdings" w:hAnsi="Wingdings"/>
    </w:rPr>
  </w:style>
  <w:style w:type="paragraph" w:customStyle="1" w:styleId="TableHeading">
    <w:name w:val="Table Heading"/>
    <w:basedOn w:val="HeadingBase"/>
    <w:rsid w:val="00AC7B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7B9A"/>
    <w:rPr>
      <w:color w:val="0033CC"/>
      <w:u w:val="none"/>
    </w:rPr>
  </w:style>
  <w:style w:type="paragraph" w:customStyle="1" w:styleId="BodyTextRight">
    <w:name w:val="Body Text Right"/>
    <w:basedOn w:val="BodyText"/>
    <w:rsid w:val="00AC7B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7B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7B9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7B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7B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7B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7B9A"/>
    <w:rPr>
      <w:sz w:val="32"/>
    </w:rPr>
  </w:style>
  <w:style w:type="paragraph" w:customStyle="1" w:styleId="HeadingProcedure">
    <w:name w:val="Heading Procedure"/>
    <w:basedOn w:val="HeadingBase"/>
    <w:next w:val="Normal"/>
    <w:rsid w:val="00AC7B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7B9A"/>
    <w:pPr>
      <w:spacing w:before="60" w:after="60"/>
    </w:pPr>
  </w:style>
  <w:style w:type="paragraph" w:styleId="ListContinue">
    <w:name w:val="List Continue"/>
    <w:basedOn w:val="List"/>
    <w:rsid w:val="00AC7B9A"/>
    <w:pPr>
      <w:ind w:firstLine="0"/>
    </w:pPr>
  </w:style>
  <w:style w:type="paragraph" w:customStyle="1" w:styleId="ListNote">
    <w:name w:val="List Note"/>
    <w:basedOn w:val="List"/>
    <w:rsid w:val="00AC7B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7B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7B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7B9A"/>
    <w:rPr>
      <w:rFonts w:ascii="Courier New" w:hAnsi="Courier New"/>
    </w:rPr>
  </w:style>
  <w:style w:type="paragraph" w:customStyle="1" w:styleId="NoteBullet">
    <w:name w:val="Note Bullet"/>
    <w:basedOn w:val="Note"/>
    <w:rsid w:val="00AC7B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7B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7B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7B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7B9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C7B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7B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7B9A"/>
    <w:rPr>
      <w:b/>
      <w:smallCaps/>
    </w:rPr>
  </w:style>
  <w:style w:type="paragraph" w:customStyle="1" w:styleId="TableListNumber">
    <w:name w:val="Table List Number"/>
    <w:basedOn w:val="ListNumber"/>
    <w:rsid w:val="00AC7B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7B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7B9A"/>
    <w:pPr>
      <w:numPr>
        <w:numId w:val="8"/>
      </w:numPr>
    </w:pPr>
  </w:style>
  <w:style w:type="paragraph" w:customStyle="1" w:styleId="ListAlpha2">
    <w:name w:val="List Alpha 2"/>
    <w:basedOn w:val="List2"/>
    <w:rsid w:val="00AC7B9A"/>
    <w:pPr>
      <w:numPr>
        <w:numId w:val="7"/>
      </w:numPr>
    </w:pPr>
  </w:style>
  <w:style w:type="paragraph" w:styleId="List2">
    <w:name w:val="List 2"/>
    <w:basedOn w:val="BodyText"/>
    <w:rsid w:val="00AC7B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7B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7B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7B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7B9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7B9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C7B9A"/>
    <w:pPr>
      <w:numPr>
        <w:numId w:val="3"/>
      </w:numPr>
    </w:pPr>
  </w:style>
  <w:style w:type="paragraph" w:styleId="ListContinue2">
    <w:name w:val="List Continue 2"/>
    <w:basedOn w:val="List2"/>
    <w:rsid w:val="00AC7B9A"/>
    <w:pPr>
      <w:ind w:firstLine="0"/>
    </w:pPr>
  </w:style>
  <w:style w:type="paragraph" w:styleId="ListContinue3">
    <w:name w:val="List Continue 3"/>
    <w:basedOn w:val="List3"/>
    <w:rsid w:val="00AC7B9A"/>
    <w:pPr>
      <w:ind w:left="1021" w:firstLine="0"/>
    </w:pPr>
  </w:style>
  <w:style w:type="paragraph" w:styleId="ListContinue4">
    <w:name w:val="List Continue 4"/>
    <w:basedOn w:val="List4"/>
    <w:rsid w:val="00AC7B9A"/>
    <w:pPr>
      <w:ind w:firstLine="0"/>
    </w:pPr>
  </w:style>
  <w:style w:type="paragraph" w:styleId="ListContinue5">
    <w:name w:val="List Continue 5"/>
    <w:basedOn w:val="List5"/>
    <w:rsid w:val="00AC7B9A"/>
    <w:pPr>
      <w:ind w:firstLine="0"/>
    </w:pPr>
  </w:style>
  <w:style w:type="paragraph" w:styleId="ListNumber3">
    <w:name w:val="List Number 3"/>
    <w:basedOn w:val="List3"/>
    <w:rsid w:val="00AC7B9A"/>
    <w:pPr>
      <w:numPr>
        <w:numId w:val="4"/>
      </w:numPr>
    </w:pPr>
  </w:style>
  <w:style w:type="paragraph" w:styleId="ListNumber4">
    <w:name w:val="List Number 4"/>
    <w:basedOn w:val="List4"/>
    <w:rsid w:val="00AC7B9A"/>
    <w:pPr>
      <w:numPr>
        <w:numId w:val="5"/>
      </w:numPr>
    </w:pPr>
  </w:style>
  <w:style w:type="paragraph" w:styleId="ListNumber5">
    <w:name w:val="List Number 5"/>
    <w:basedOn w:val="List5"/>
    <w:rsid w:val="00AC7B9A"/>
    <w:pPr>
      <w:numPr>
        <w:numId w:val="6"/>
      </w:numPr>
    </w:pPr>
  </w:style>
  <w:style w:type="paragraph" w:styleId="BlockText">
    <w:name w:val="Block Text"/>
    <w:basedOn w:val="Normal"/>
    <w:rsid w:val="00AC7B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7B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7B9A"/>
    <w:rPr>
      <w:sz w:val="16"/>
      <w:vertAlign w:val="superscript"/>
    </w:rPr>
  </w:style>
  <w:style w:type="character" w:customStyle="1" w:styleId="Symbols">
    <w:name w:val="Symbols"/>
    <w:basedOn w:val="DefaultParagraphFont"/>
    <w:rsid w:val="00AC7B9A"/>
    <w:rPr>
      <w:rFonts w:ascii="Symbol" w:hAnsi="Symbol"/>
    </w:rPr>
  </w:style>
  <w:style w:type="character" w:customStyle="1" w:styleId="MenuOptions">
    <w:name w:val="Menu Options"/>
    <w:basedOn w:val="DefaultParagraphFont"/>
    <w:rsid w:val="00AC7B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7B9A"/>
    <w:rPr>
      <w:b/>
    </w:rPr>
  </w:style>
  <w:style w:type="character" w:customStyle="1" w:styleId="Underlined">
    <w:name w:val="Underlined"/>
    <w:basedOn w:val="DefaultParagraphFont"/>
    <w:rsid w:val="00AC7B9A"/>
    <w:rPr>
      <w:u w:val="single"/>
    </w:rPr>
  </w:style>
  <w:style w:type="paragraph" w:customStyle="1" w:styleId="TableBodyTextRight">
    <w:name w:val="Table Body Text Right"/>
    <w:basedOn w:val="TableBodyText"/>
    <w:rsid w:val="00AC7B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7B9A"/>
    <w:rPr>
      <w:sz w:val="18"/>
    </w:rPr>
  </w:style>
  <w:style w:type="paragraph" w:customStyle="1" w:styleId="BodySmallRight">
    <w:name w:val="Body Small Right"/>
    <w:basedOn w:val="BodyTextRight"/>
    <w:rsid w:val="00AC7B9A"/>
    <w:rPr>
      <w:sz w:val="18"/>
      <w:szCs w:val="18"/>
    </w:rPr>
  </w:style>
  <w:style w:type="paragraph" w:customStyle="1" w:styleId="MarginEdition">
    <w:name w:val="Margin Edition"/>
    <w:basedOn w:val="MarginNote"/>
    <w:rsid w:val="00AC7B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7B9A"/>
    <w:rPr>
      <w:sz w:val="2"/>
      <w:szCs w:val="2"/>
    </w:rPr>
  </w:style>
  <w:style w:type="character" w:customStyle="1" w:styleId="Small">
    <w:name w:val="Small"/>
    <w:basedOn w:val="DefaultParagraphFont"/>
    <w:rsid w:val="00AC7B9A"/>
    <w:rPr>
      <w:sz w:val="16"/>
    </w:rPr>
  </w:style>
  <w:style w:type="paragraph" w:customStyle="1" w:styleId="WideTable">
    <w:name w:val="Wide Table"/>
    <w:basedOn w:val="Normal"/>
    <w:rsid w:val="00AC7B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7B9A"/>
  </w:style>
  <w:style w:type="paragraph" w:styleId="Quote">
    <w:name w:val="Quote"/>
    <w:basedOn w:val="Heading1"/>
    <w:link w:val="QuoteChar"/>
    <w:qFormat/>
    <w:rsid w:val="00AC7B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7B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7B9A"/>
    <w:pPr>
      <w:pageBreakBefore/>
    </w:pPr>
  </w:style>
  <w:style w:type="paragraph" w:customStyle="1" w:styleId="Border">
    <w:name w:val="Border"/>
    <w:basedOn w:val="Normal"/>
    <w:qFormat/>
    <w:rsid w:val="00AC7B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7B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7B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7B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7B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7B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7B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7B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7B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7B9A"/>
    <w:rPr>
      <w:u w:val="single"/>
    </w:rPr>
  </w:style>
  <w:style w:type="character" w:customStyle="1" w:styleId="BoldandItalics">
    <w:name w:val="Bold and Italics"/>
    <w:qFormat/>
    <w:rsid w:val="00AC7B9A"/>
    <w:rPr>
      <w:b/>
      <w:i/>
      <w:u w:val="none"/>
    </w:rPr>
  </w:style>
  <w:style w:type="paragraph" w:styleId="BalloonText">
    <w:name w:val="Balloon Text"/>
    <w:basedOn w:val="Normal"/>
    <w:link w:val="BalloonTextChar"/>
    <w:rsid w:val="00AC7B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7B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7B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7B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7B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7B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7B9A"/>
    <w:pPr>
      <w:spacing w:before="0" w:after="0"/>
    </w:pPr>
  </w:style>
  <w:style w:type="paragraph" w:customStyle="1" w:styleId="BodyTextBold">
    <w:name w:val="Body Text Bold"/>
    <w:basedOn w:val="BodyText"/>
    <w:qFormat/>
    <w:rsid w:val="00AC7B9A"/>
    <w:rPr>
      <w:b/>
    </w:rPr>
  </w:style>
  <w:style w:type="character" w:styleId="Hyperlink">
    <w:name w:val="Hyperlink"/>
    <w:basedOn w:val="DefaultParagraphFont"/>
    <w:uiPriority w:val="99"/>
    <w:unhideWhenUsed/>
    <w:rsid w:val="00891C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607</Words>
  <Characters>3953</Characters>
  <Application>Microsoft Office Word</Application>
  <DocSecurity>0</DocSecurity>
  <Lines>112</Lines>
  <Paragraphs>71</Paragraphs>
  <ScaleCrop>false</ScaleCrop>
  <Company>Author-it Software Corporation Ltd.</Company>
  <LinksUpToDate>false</LinksUpToDate>
  <CharactersWithSpaces>4489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CUAVSS313 Repair and maintain vision system equipment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2022-10-19T12:46:00Z</dcterms:created>
  <dcterms:modified xsi:type="dcterms:W3CDTF">2022-10-19T12:46:00Z</dcterms:modified>
</cp:coreProperties>
</file>