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704" w:rsidP="00547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CUAVSS301 Install and test vision systems</w:t>
      </w:r>
      <w:r>
        <w:fldChar w:fldCharType="end"/>
      </w:r>
    </w:p>
    <w:p w:rsidR="00547704" w:rsidP="00547704">
      <w:pPr>
        <w:pStyle w:val="Version"/>
        <w:sectPr w:rsidSect="003E1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190F" w:rsidP="003E190F">
      <w:pPr>
        <w:pStyle w:val="SuperHeading"/>
      </w:pPr>
      <w:r w:rsidRPr="003E190F">
        <w:t>CUAVSS301 Install and test vision systems</w:t>
      </w:r>
    </w:p>
    <w:p w:rsidR="00000000" w:rsidRPr="003E190F" w:rsidP="003E190F">
      <w:pPr>
        <w:pStyle w:val="Heading1"/>
      </w:pPr>
      <w:bookmarkStart w:id="1" w:name="O_812622"/>
      <w:bookmarkEnd w:id="1"/>
      <w:r w:rsidRPr="003E1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rPr>
                <w:rStyle w:val="SpecialBold"/>
              </w:rPr>
              <w:t>Comments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t>This version first released with CUA Creative Arts and Culture Training Package version 1.0.</w:t>
            </w:r>
          </w:p>
        </w:tc>
      </w:tr>
    </w:tbl>
    <w:p w:rsidR="00000000" w:rsidRPr="003E190F" w:rsidP="003E190F">
      <w:pPr>
        <w:pStyle w:val="BodyText"/>
      </w:pPr>
    </w:p>
    <w:p w:rsidR="00000000" w:rsidRPr="003E190F" w:rsidP="003E190F">
      <w:pPr>
        <w:pStyle w:val="AllowPageBreak"/>
      </w:pPr>
    </w:p>
    <w:p w:rsidR="00000000" w:rsidRPr="003E190F" w:rsidP="003E190F">
      <w:pPr>
        <w:pStyle w:val="Heading1"/>
      </w:pPr>
      <w:bookmarkStart w:id="2" w:name="O_812621"/>
      <w:bookmarkEnd w:id="2"/>
      <w:r w:rsidRPr="003E190F">
        <w:t>Application</w:t>
      </w:r>
    </w:p>
    <w:p w:rsidR="00000000" w:rsidRPr="003E190F" w:rsidP="00547704">
      <w:pPr>
        <w:pStyle w:val="BodyText"/>
      </w:pPr>
      <w:r w:rsidRPr="003E190F">
        <w:t>This unit describes the performance outcomes, skills and knowledge required to install vision equipment and conduct pre-</w:t>
      </w:r>
      <w:r w:rsidRPr="003E190F">
        <w:t>production or event checks according to vision system plans.</w:t>
      </w:r>
    </w:p>
    <w:p w:rsidR="00000000" w:rsidRPr="003E190F" w:rsidP="00547704">
      <w:pPr>
        <w:pStyle w:val="BodyText"/>
      </w:pPr>
      <w:r w:rsidRPr="003E190F">
        <w:t>At this level, individuals are required to use some discretion and judgement and operate under broad supervision within an established framework of plans and procedures.</w:t>
      </w:r>
    </w:p>
    <w:p w:rsidR="00000000" w:rsidRPr="003E190F" w:rsidP="00547704">
      <w:pPr>
        <w:pStyle w:val="BodyText"/>
      </w:pPr>
      <w:r w:rsidRPr="003E190F">
        <w:t>The National Standard f</w:t>
      </w:r>
      <w:r w:rsidRPr="003E190F">
        <w:t>or Licensing Persons Performing High Risk Work applies to persons performing dogging and rigging work. Completion of the following units is required for certification at either basic, intermediate or advanced levels:</w:t>
      </w:r>
    </w:p>
    <w:p w:rsidR="00000000" w:rsidRPr="003E190F" w:rsidP="003E190F">
      <w:pPr>
        <w:pStyle w:val="ListBullet"/>
      </w:pPr>
      <w:r w:rsidRPr="003E190F">
        <w:t>CPCCLDG3001A Licence to perform doggi</w:t>
      </w:r>
      <w:r w:rsidRPr="003E190F">
        <w:t>ng</w:t>
      </w:r>
    </w:p>
    <w:p w:rsidR="00000000" w:rsidRPr="003E190F" w:rsidP="003E190F">
      <w:pPr>
        <w:pStyle w:val="ListBullet"/>
      </w:pPr>
      <w:r w:rsidRPr="003E190F">
        <w:t>CPCCLRG3001A Licence to perform rigging basic level</w:t>
      </w:r>
    </w:p>
    <w:p w:rsidR="00000000" w:rsidRPr="003E190F" w:rsidP="003E190F">
      <w:pPr>
        <w:pStyle w:val="ListBullet"/>
      </w:pPr>
      <w:r w:rsidRPr="003E190F">
        <w:t>CPCCLRG3002A Licence to perform rigging intermediate level</w:t>
      </w:r>
    </w:p>
    <w:p w:rsidR="00000000" w:rsidRPr="003E190F" w:rsidP="003E190F">
      <w:pPr>
        <w:pStyle w:val="ListBullet"/>
      </w:pPr>
      <w:r w:rsidRPr="003E190F">
        <w:t>CPCCLRG4001A Licence to perform rigging advanced level</w:t>
      </w:r>
    </w:p>
    <w:p w:rsidR="00000000" w:rsidRPr="003E190F" w:rsidP="003E190F">
      <w:pPr>
        <w:pStyle w:val="BodyText"/>
      </w:pPr>
    </w:p>
    <w:p w:rsidR="00000000" w:rsidRPr="003E190F" w:rsidP="00547704">
      <w:pPr>
        <w:pStyle w:val="BodyText"/>
      </w:pPr>
      <w:r w:rsidRPr="003E190F">
        <w:t xml:space="preserve">Sets and staging for some performances or events may fall within the definition of construction work. If so, people entering a construction site are required to complete the general induction training program specified by the National Code of Practice for </w:t>
      </w:r>
      <w:r w:rsidRPr="003E190F">
        <w:t>Induction Training for Construction Work (Australian Safety Compensation Council, May 2007).</w:t>
      </w:r>
    </w:p>
    <w:p w:rsidR="00000000" w:rsidRPr="003E190F" w:rsidP="00547704">
      <w:pPr>
        <w:pStyle w:val="BodyText"/>
      </w:pPr>
      <w:r w:rsidRPr="003E190F">
        <w:t>Achievement of the unit ‘CPCCOHS1001A Work safely in the construction industry’ fulfils this requirement.</w:t>
      </w:r>
    </w:p>
    <w:p w:rsidR="00000000" w:rsidRPr="003E190F" w:rsidP="003E190F">
      <w:pPr>
        <w:pStyle w:val="Heading1"/>
      </w:pPr>
      <w:bookmarkStart w:id="3" w:name="O_812620"/>
      <w:bookmarkEnd w:id="3"/>
      <w:r w:rsidRPr="003E190F">
        <w:t>Unit Sector</w:t>
      </w:r>
    </w:p>
    <w:p w:rsidR="00000000" w:rsidRPr="003E190F" w:rsidP="00547704">
      <w:pPr>
        <w:pStyle w:val="BodyText"/>
      </w:pPr>
      <w:r w:rsidRPr="003E190F">
        <w:t>Media and entertainment pro</w:t>
      </w:r>
      <w:r w:rsidRPr="003E190F">
        <w:t>duction - vision systems</w:t>
      </w:r>
    </w:p>
    <w:p w:rsidR="00000000" w:rsidRPr="003E190F" w:rsidP="003E190F">
      <w:pPr>
        <w:pStyle w:val="Heading1"/>
      </w:pPr>
      <w:bookmarkStart w:id="4" w:name="O_812619"/>
      <w:bookmarkEnd w:id="4"/>
      <w:r w:rsidRPr="003E19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Elements</w:t>
            </w:r>
          </w:p>
          <w:p w:rsidR="00000000" w:rsidRPr="003E190F" w:rsidP="003E190F">
            <w:pPr>
              <w:pStyle w:val="BodyText"/>
            </w:pPr>
            <w:r w:rsidRPr="003E190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Performance Criteria</w:t>
            </w:r>
          </w:p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 xml:space="preserve">1. Prepare for vision system installation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t xml:space="preserve">1.1 Confirm vision system requirements in consultation with relevant personnel and with reference to vision system plans </w:t>
            </w:r>
          </w:p>
          <w:p w:rsidR="00000000" w:rsidRPr="003E190F" w:rsidP="003E190F">
            <w:pPr>
              <w:pStyle w:val="BodyText"/>
            </w:pPr>
            <w:r w:rsidRPr="003E190F">
              <w:t>1.2 Calculate rigging, cabling and power requirements according to vision system plans</w:t>
            </w:r>
          </w:p>
          <w:p w:rsidR="00000000" w:rsidRPr="003E190F" w:rsidP="003E190F">
            <w:pPr>
              <w:pStyle w:val="BodyText"/>
            </w:pPr>
            <w:r w:rsidRPr="003E190F">
              <w:t xml:space="preserve">1.3 </w:t>
            </w:r>
            <w:r w:rsidRPr="003E190F">
              <w:t>Assemble and test equipment, accessories and consumables to ensure they are working and prepared for installation</w:t>
            </w:r>
          </w:p>
          <w:p w:rsidR="00000000" w:rsidRPr="003E190F" w:rsidP="003E190F">
            <w:pPr>
              <w:pStyle w:val="BodyText"/>
            </w:pPr>
            <w:r w:rsidRPr="003E190F">
              <w:t>1.4 Recognise faults and take appropriate remedial action</w:t>
            </w:r>
          </w:p>
          <w:p w:rsidR="00000000" w:rsidRPr="003E190F" w:rsidP="003E190F">
            <w:pPr>
              <w:pStyle w:val="BodyText"/>
            </w:pPr>
            <w:r w:rsidRPr="003E190F">
              <w:t>1.5 Pre-rig vision system equipment as specified in vision system plans and accordin</w:t>
            </w:r>
            <w:r w:rsidRPr="003E190F">
              <w:t>g to licensing regulations</w:t>
            </w:r>
          </w:p>
          <w:p w:rsidR="00000000" w:rsidRPr="003E190F" w:rsidP="003E190F">
            <w:pPr>
              <w:pStyle w:val="BodyText"/>
            </w:pPr>
            <w:r w:rsidRPr="003E190F">
              <w:t>1.6 Prepare extension leads, looms and cables according to design specifications and regulatory requirements</w:t>
            </w:r>
          </w:p>
          <w:p w:rsidR="00000000" w:rsidRPr="003E190F" w:rsidP="003E190F">
            <w:pPr>
              <w:pStyle w:val="BodyText"/>
            </w:pPr>
            <w:r w:rsidRPr="003E190F">
              <w:t>1.7 Construct or devise effects and masking as required</w:t>
            </w:r>
          </w:p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1.8 Establish contingency plans in the event of equipment malfun</w:t>
            </w:r>
            <w:r w:rsidRPr="003E190F">
              <w:t>ction and prepare backup equipment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2. Complete installation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t xml:space="preserve">2.1 Determine the positioning of, and support requirements for, vision system equipment </w:t>
            </w:r>
          </w:p>
          <w:p w:rsidR="00000000" w:rsidRPr="003E190F" w:rsidP="003E190F">
            <w:pPr>
              <w:pStyle w:val="BodyText"/>
            </w:pPr>
            <w:r w:rsidRPr="003E190F">
              <w:t>2.2 Install supports or check that rigging and mounts have been installed in the appropriate positio</w:t>
            </w:r>
            <w:r w:rsidRPr="003E190F">
              <w:t>n</w:t>
            </w:r>
          </w:p>
          <w:p w:rsidR="00000000" w:rsidRPr="003E190F" w:rsidP="003E190F">
            <w:pPr>
              <w:pStyle w:val="BodyText"/>
            </w:pPr>
            <w:r w:rsidRPr="003E190F">
              <w:t xml:space="preserve">2.3 Use safe lifting and handling techniques to install primary and backup vision systems </w:t>
            </w:r>
          </w:p>
          <w:p w:rsidR="00000000" w:rsidRPr="003E190F" w:rsidP="003E190F">
            <w:pPr>
              <w:pStyle w:val="BodyText"/>
            </w:pPr>
            <w:r w:rsidRPr="003E190F">
              <w:t>2.4 Lay and secure power and other cables to avoid damage and hazardous situations</w:t>
            </w:r>
          </w:p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2.5 Complete work tasks within production or event deadlines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3. Test equipment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t>3.1 Patch and test equipment and accessories to ensure operational efficiency and working order</w:t>
            </w:r>
          </w:p>
          <w:p w:rsidR="00000000" w:rsidRPr="003E190F" w:rsidP="003E190F">
            <w:pPr>
              <w:pStyle w:val="BodyText"/>
            </w:pPr>
            <w:r w:rsidRPr="003E190F">
              <w:t>3.2 Check operation of equipment in conjunction with other technical areas as required</w:t>
            </w:r>
          </w:p>
          <w:p w:rsidR="00000000" w:rsidRPr="003E190F" w:rsidP="003E190F">
            <w:pPr>
              <w:pStyle w:val="BodyText"/>
            </w:pPr>
            <w:r w:rsidRPr="003E190F">
              <w:t>3.3 Identify problems and modify installation or technical elements of eq</w:t>
            </w:r>
            <w:r w:rsidRPr="003E190F">
              <w:t>uipment in consultation with relevant personnel</w:t>
            </w:r>
          </w:p>
          <w:p w:rsidR="00000000" w:rsidRPr="003E190F" w:rsidP="003E190F">
            <w:pPr>
              <w:pStyle w:val="BodyText"/>
            </w:pPr>
            <w:r w:rsidRPr="003E190F">
              <w:t>3.4 Complete and distribute workplace documentation as required</w:t>
            </w:r>
          </w:p>
        </w:tc>
      </w:tr>
    </w:tbl>
    <w:p w:rsidR="00000000" w:rsidRPr="003E190F" w:rsidP="003E190F">
      <w:pPr>
        <w:pStyle w:val="BodyText"/>
      </w:pPr>
    </w:p>
    <w:p w:rsidR="00000000" w:rsidRPr="003E190F" w:rsidP="003E190F">
      <w:pPr>
        <w:pStyle w:val="AllowPageBreak"/>
      </w:pPr>
    </w:p>
    <w:p w:rsidR="00000000" w:rsidRPr="003E190F" w:rsidP="003E190F">
      <w:pPr>
        <w:pStyle w:val="Heading1"/>
      </w:pPr>
      <w:bookmarkStart w:id="5" w:name="O_812618"/>
      <w:bookmarkEnd w:id="5"/>
      <w:r w:rsidRPr="003E190F">
        <w:t>Foundation Skills</w:t>
      </w:r>
    </w:p>
    <w:p w:rsidR="00000000" w:rsidRPr="00547704" w:rsidP="00547704">
      <w:pPr>
        <w:pStyle w:val="BodyText"/>
        <w:rPr>
          <w:i/>
        </w:rPr>
      </w:pPr>
      <w:r w:rsidRPr="005477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rPr>
                <w:rStyle w:val="SpecialBold"/>
              </w:rPr>
              <w:t>Description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1.1, 1.2, 1.5, 1.6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ListBullet"/>
              <w:rPr>
                <w:lang w:val="en-NZ"/>
              </w:rPr>
            </w:pPr>
            <w:r w:rsidRPr="003E190F">
              <w:t>Interprets production docum</w:t>
            </w:r>
            <w:r w:rsidRPr="003E190F">
              <w:t>entation in relation to own duties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1.1, 1.8, 2.2, 3.2, 3.3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ListBullet"/>
              <w:rPr>
                <w:lang w:val="en-NZ"/>
              </w:rPr>
            </w:pPr>
            <w:r w:rsidRPr="003E190F">
              <w:t>Obtains information by listening and questioning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ListBullet"/>
              <w:rPr>
                <w:lang w:val="en-NZ"/>
              </w:rPr>
            </w:pPr>
            <w:r w:rsidRPr="003E190F">
              <w:t>Performs calculations when installing vision equipment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1.1, 1.5, 1.6, 2.3, 2.4, 2.5, 3.1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ListBullet"/>
            </w:pPr>
            <w:r w:rsidRPr="003E190F">
              <w:t xml:space="preserve">Follows workplace protocols and safety procedures </w:t>
            </w:r>
          </w:p>
          <w:p w:rsidR="00000000" w:rsidP="003E190F">
            <w:pPr>
              <w:pStyle w:val="ListBullet"/>
              <w:rPr>
                <w:lang w:val="en-NZ"/>
              </w:rPr>
            </w:pPr>
            <w:r w:rsidRPr="003E190F">
              <w:t>Understands and completes main tasks and responsibilities, within the boundaries of own role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1.1, 1.8, 2.2, 3.2, 3.3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ListBullet"/>
              <w:rPr>
                <w:lang w:val="en-NZ"/>
              </w:rPr>
            </w:pPr>
            <w:r w:rsidRPr="003E190F">
              <w:t>Works collaboratively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1.1, 1.2, 1.3, 1.4, 1.5, 1.6, 1.7, 1.8, 2.1, 2.2, 2.4, 2.5, 3.1, 3.2, 3.3, 3.4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ListBullet"/>
            </w:pPr>
            <w:r w:rsidRPr="003E190F">
              <w:t>Adopts a methodical and logical approach to installing and testing vision systems</w:t>
            </w:r>
          </w:p>
          <w:p w:rsidR="00000000" w:rsidRPr="003E190F" w:rsidP="003E190F">
            <w:pPr>
              <w:pStyle w:val="ListBullet"/>
            </w:pPr>
            <w:r w:rsidRPr="003E190F">
              <w:t>Manages time efficiently to meet work deadlines</w:t>
            </w:r>
          </w:p>
          <w:p w:rsidR="00000000" w:rsidRPr="003E190F" w:rsidP="003E190F">
            <w:pPr>
              <w:pStyle w:val="ListBullet"/>
            </w:pPr>
            <w:r w:rsidRPr="003E190F">
              <w:t>Recognises and takes respons</w:t>
            </w:r>
            <w:r w:rsidRPr="003E190F">
              <w:t>ibility for addressing predictable, and some less predictable, problems when installing and testing vision systems</w:t>
            </w:r>
          </w:p>
          <w:p w:rsidR="00000000" w:rsidRPr="003E190F" w:rsidP="003E190F">
            <w:pPr>
              <w:pStyle w:val="ListBullet"/>
            </w:pPr>
            <w:r w:rsidRPr="003E190F">
              <w:t>Distributes information electronically</w:t>
            </w:r>
          </w:p>
        </w:tc>
      </w:tr>
    </w:tbl>
    <w:p w:rsidR="00000000" w:rsidRPr="003E190F" w:rsidP="003E190F">
      <w:pPr>
        <w:pStyle w:val="BodyText"/>
      </w:pPr>
    </w:p>
    <w:p w:rsidR="00000000" w:rsidRPr="003E190F" w:rsidP="003E190F">
      <w:pPr>
        <w:pStyle w:val="AllowPageBreak"/>
      </w:pPr>
    </w:p>
    <w:p w:rsidR="00000000" w:rsidRPr="003E190F" w:rsidP="003E190F">
      <w:pPr>
        <w:pStyle w:val="Heading1"/>
      </w:pPr>
      <w:bookmarkStart w:id="6" w:name="O_812617"/>
      <w:bookmarkEnd w:id="6"/>
      <w:r w:rsidRPr="003E190F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3E190F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 xml:space="preserve">Code and title </w:t>
            </w:r>
          </w:p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Code and title</w:t>
            </w:r>
          </w:p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rPr>
                <w:rStyle w:val="SpecialBold"/>
              </w:rPr>
              <w:t>Equivalence status</w:t>
            </w:r>
          </w:p>
        </w:tc>
      </w:tr>
      <w:tr w:rsidTr="003E190F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CUAVSS301 Install and test vision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CUAVSS301 Install and test vision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Updated assessment conditions section. Updated modification history section to reflect changed name of</w:t>
            </w:r>
            <w:r w:rsidRPr="003E190F">
              <w:t xml:space="preserve"> training package.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t>Equivalent unit</w:t>
            </w:r>
          </w:p>
        </w:tc>
      </w:tr>
    </w:tbl>
    <w:p w:rsidR="00000000" w:rsidRPr="003E190F" w:rsidP="003E190F">
      <w:pPr>
        <w:pStyle w:val="BodyText"/>
      </w:pPr>
    </w:p>
    <w:p w:rsidR="00000000" w:rsidRPr="003E190F" w:rsidP="003E190F">
      <w:pPr>
        <w:pStyle w:val="AllowPageBreak"/>
      </w:pPr>
    </w:p>
    <w:p w:rsidR="00000000" w:rsidRPr="003E190F" w:rsidP="003E190F">
      <w:pPr>
        <w:pStyle w:val="Heading1"/>
      </w:pPr>
      <w:bookmarkStart w:id="7" w:name="O_812623"/>
      <w:bookmarkEnd w:id="7"/>
      <w:r w:rsidRPr="003E190F">
        <w:t>Links</w:t>
      </w:r>
    </w:p>
    <w:p w:rsidR="00000000" w:rsidRPr="003E190F" w:rsidP="00547704">
      <w:pPr>
        <w:pStyle w:val="BodyText"/>
      </w:pPr>
      <w:r w:rsidRPr="003E1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24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190F" w:rsidP="00547704">
      <w:pPr>
        <w:pStyle w:val="BodyText"/>
        <w:sectPr w:rsidSect="003E19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190F" w:rsidP="003E190F">
      <w:pPr>
        <w:pStyle w:val="SuperHeading"/>
      </w:pPr>
      <w:r w:rsidRPr="003E190F">
        <w:t>Assessment Requirements for CUAVSS301 Install and test vision systems</w:t>
      </w:r>
    </w:p>
    <w:p w:rsidR="00000000" w:rsidRPr="003E190F" w:rsidP="003E190F">
      <w:pPr>
        <w:pStyle w:val="Heading1"/>
      </w:pPr>
      <w:bookmarkStart w:id="8" w:name="O_812615"/>
      <w:bookmarkEnd w:id="8"/>
      <w:r w:rsidRPr="003E1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rPr>
                <w:rStyle w:val="SpecialBold"/>
              </w:rPr>
              <w:t>Comments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This version released with CUA Creative Arts and Culture Training Package version 2.0. Updated assessment conditions sec</w:t>
            </w:r>
            <w:r w:rsidRPr="003E190F">
              <w:t>tion. Updated modification history section to reflect changed name of training package.</w:t>
            </w:r>
          </w:p>
        </w:tc>
      </w:tr>
      <w:tr w:rsidTr="003E1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0F">
            <w:pPr>
              <w:pStyle w:val="BodyText"/>
              <w:rPr>
                <w:lang w:val="en-NZ"/>
              </w:rPr>
            </w:pPr>
            <w:r w:rsidRPr="003E19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0F" w:rsidP="003E190F">
            <w:pPr>
              <w:pStyle w:val="BodyText"/>
            </w:pPr>
            <w:r w:rsidRPr="003E190F">
              <w:t>This version first released with CUA Creative Arts and Culture Training Package version 1.0.</w:t>
            </w:r>
          </w:p>
        </w:tc>
      </w:tr>
    </w:tbl>
    <w:p w:rsidR="00000000" w:rsidRPr="003E190F" w:rsidP="003E190F">
      <w:pPr>
        <w:pStyle w:val="BodyText"/>
      </w:pPr>
    </w:p>
    <w:p w:rsidR="00000000" w:rsidRPr="003E190F" w:rsidP="003E190F">
      <w:pPr>
        <w:pStyle w:val="AllowPageBreak"/>
      </w:pPr>
    </w:p>
    <w:p w:rsidR="00000000" w:rsidRPr="003E190F" w:rsidP="003E190F">
      <w:pPr>
        <w:pStyle w:val="Heading1"/>
      </w:pPr>
      <w:bookmarkStart w:id="9" w:name="O_812614"/>
      <w:bookmarkEnd w:id="9"/>
      <w:r w:rsidRPr="003E190F">
        <w:t>Performance Evidence</w:t>
      </w:r>
    </w:p>
    <w:p w:rsidR="00000000" w:rsidRPr="003E190F" w:rsidP="00547704">
      <w:pPr>
        <w:pStyle w:val="BodyText"/>
      </w:pPr>
      <w:r w:rsidRPr="003E190F">
        <w:t xml:space="preserve">Evidence of the ability </w:t>
      </w:r>
      <w:r w:rsidRPr="003E190F">
        <w:t>to:</w:t>
      </w:r>
    </w:p>
    <w:p w:rsidR="00000000" w:rsidRPr="003E190F" w:rsidP="003E190F">
      <w:pPr>
        <w:pStyle w:val="ListBullet"/>
      </w:pPr>
      <w:r w:rsidRPr="003E190F">
        <w:t>install and test vision system equipment according to at least two different vision system plans</w:t>
      </w:r>
    </w:p>
    <w:p w:rsidR="00000000" w:rsidRPr="003E190F" w:rsidP="003E190F">
      <w:pPr>
        <w:pStyle w:val="ListBullet"/>
      </w:pPr>
      <w:r w:rsidRPr="003E190F">
        <w:t>meet work deadlines</w:t>
      </w:r>
    </w:p>
    <w:p w:rsidR="00000000" w:rsidRPr="003E190F" w:rsidP="003E190F">
      <w:pPr>
        <w:pStyle w:val="ListBullet"/>
      </w:pPr>
      <w:r w:rsidRPr="003E190F">
        <w:t>follow safety procedures</w:t>
      </w:r>
    </w:p>
    <w:p w:rsidR="00000000" w:rsidRPr="003E190F" w:rsidP="003E190F">
      <w:pPr>
        <w:pStyle w:val="ListBullet"/>
      </w:pPr>
      <w:r w:rsidRPr="003E190F">
        <w:t>work collaboratively.</w:t>
      </w:r>
    </w:p>
    <w:p w:rsidR="00000000" w:rsidRPr="003E190F" w:rsidP="003E190F">
      <w:pPr>
        <w:pStyle w:val="BodyText"/>
      </w:pPr>
    </w:p>
    <w:p w:rsidR="00000000" w:rsidRPr="003E190F" w:rsidP="00547704">
      <w:pPr>
        <w:pStyle w:val="BodyText"/>
      </w:pPr>
      <w:r w:rsidRPr="003E190F">
        <w:t>Note: If a specific volume or frequency is not stated, then evidence must be provided for each of the above points at least once.</w:t>
      </w:r>
    </w:p>
    <w:p w:rsidR="00000000" w:rsidRPr="003E190F" w:rsidP="003E190F">
      <w:pPr>
        <w:pStyle w:val="Heading1"/>
      </w:pPr>
      <w:bookmarkStart w:id="10" w:name="O_812613"/>
      <w:bookmarkEnd w:id="10"/>
      <w:r w:rsidRPr="003E190F">
        <w:t>Knowledge Evidence</w:t>
      </w:r>
    </w:p>
    <w:p w:rsidR="00000000" w:rsidRPr="003E190F" w:rsidP="00547704">
      <w:pPr>
        <w:pStyle w:val="BodyText"/>
      </w:pPr>
      <w:r w:rsidRPr="003E190F">
        <w:t>To complete the unit requirements the individual must:</w:t>
      </w:r>
    </w:p>
    <w:p w:rsidR="00000000" w:rsidRPr="003E190F" w:rsidP="003E190F">
      <w:pPr>
        <w:pStyle w:val="ListBullet"/>
      </w:pPr>
      <w:r w:rsidRPr="003E190F">
        <w:t>describe key operational features</w:t>
      </w:r>
      <w:r w:rsidRPr="003E190F">
        <w:t>, capacities and limitations of a range of vision system equipment</w:t>
      </w:r>
    </w:p>
    <w:p w:rsidR="00000000" w:rsidRPr="003E190F" w:rsidP="003E190F">
      <w:pPr>
        <w:pStyle w:val="ListBullet"/>
      </w:pPr>
      <w:r w:rsidRPr="003E190F">
        <w:t>explain how the technical areas of staging, lighting and sound are used in conjunction with vision systems</w:t>
      </w:r>
    </w:p>
    <w:p w:rsidR="00000000" w:rsidRPr="003E190F" w:rsidP="003E190F">
      <w:pPr>
        <w:pStyle w:val="ListBullet"/>
      </w:pPr>
      <w:r w:rsidRPr="003E190F">
        <w:t>describe issues and challenges that typically arise when setting up and testing vi</w:t>
      </w:r>
      <w:r w:rsidRPr="003E190F">
        <w:t>sion system equipment and suggest solutions to address them</w:t>
      </w:r>
    </w:p>
    <w:p w:rsidR="00000000" w:rsidRPr="003E190F" w:rsidP="003E190F">
      <w:pPr>
        <w:pStyle w:val="ListBullet"/>
      </w:pPr>
      <w:r w:rsidRPr="003E190F">
        <w:t>describe how the following health and safety issues apply to installing and testing vision systems:</w:t>
      </w:r>
    </w:p>
    <w:p w:rsidR="00000000" w:rsidRPr="003E190F" w:rsidP="003E190F">
      <w:pPr>
        <w:pStyle w:val="ListBullet2"/>
      </w:pPr>
      <w:r w:rsidRPr="003E190F">
        <w:t>licensing requirements for persons performing high risk work and entering building sites</w:t>
      </w:r>
    </w:p>
    <w:p w:rsidR="00000000" w:rsidRPr="003E190F" w:rsidP="003E190F">
      <w:pPr>
        <w:pStyle w:val="ListBullet2"/>
      </w:pPr>
      <w:r w:rsidRPr="003E190F">
        <w:t>manual-handling techniques</w:t>
      </w:r>
    </w:p>
    <w:p w:rsidR="00000000" w:rsidRPr="003E190F" w:rsidP="003E190F">
      <w:pPr>
        <w:pStyle w:val="ListBullet2"/>
      </w:pPr>
      <w:r w:rsidRPr="003E190F">
        <w:t>rigging procedures</w:t>
      </w:r>
    </w:p>
    <w:p w:rsidR="00000000" w:rsidRPr="003E190F" w:rsidP="003E190F">
      <w:pPr>
        <w:pStyle w:val="ListBullet2"/>
      </w:pPr>
      <w:r w:rsidRPr="003E190F">
        <w:t>working with electricity and hazardous substances.</w:t>
      </w:r>
    </w:p>
    <w:p w:rsidR="00000000" w:rsidRPr="003E190F" w:rsidP="003E190F">
      <w:pPr>
        <w:pStyle w:val="AllowPageBreak"/>
      </w:pPr>
    </w:p>
    <w:p w:rsidR="00000000" w:rsidRPr="003E190F" w:rsidP="003E190F">
      <w:pPr>
        <w:pStyle w:val="Heading1"/>
      </w:pPr>
      <w:bookmarkStart w:id="11" w:name="O_812612"/>
      <w:bookmarkEnd w:id="11"/>
      <w:r w:rsidRPr="003E190F">
        <w:t>Assessment Conditions</w:t>
      </w:r>
    </w:p>
    <w:p w:rsidR="00000000" w:rsidRPr="003E190F" w:rsidP="00547704">
      <w:pPr>
        <w:pStyle w:val="BodyText"/>
      </w:pPr>
      <w:r w:rsidRPr="003E190F">
        <w:t>Assessment must be conducted in a safe environment where evidence gathered demonstrates consistent performance of typica</w:t>
      </w:r>
      <w:r w:rsidRPr="003E190F">
        <w:t>l activities experienced in creative arts industry environments. The assessment environment must include access to:</w:t>
      </w:r>
    </w:p>
    <w:p w:rsidR="00000000" w:rsidRPr="003E190F" w:rsidP="003E190F">
      <w:pPr>
        <w:pStyle w:val="ListBullet"/>
      </w:pPr>
      <w:r w:rsidRPr="003E190F">
        <w:t>vision system plans</w:t>
      </w:r>
    </w:p>
    <w:p w:rsidR="00000000" w:rsidRPr="003E190F" w:rsidP="003E190F">
      <w:pPr>
        <w:pStyle w:val="ListBullet"/>
      </w:pPr>
      <w:r w:rsidRPr="003E190F">
        <w:t>a venue where vision systems can be installed and tested.</w:t>
      </w:r>
    </w:p>
    <w:p w:rsidR="00000000" w:rsidRPr="003E190F" w:rsidP="003E190F">
      <w:pPr>
        <w:pStyle w:val="BodyText"/>
      </w:pPr>
    </w:p>
    <w:p w:rsidR="00000000" w:rsidRPr="003E190F" w:rsidP="00547704">
      <w:pPr>
        <w:pStyle w:val="BodyText"/>
      </w:pPr>
      <w:r w:rsidRPr="003E190F">
        <w:t>Assessors of this unit must satisfy the requirements for ass</w:t>
      </w:r>
      <w:r w:rsidRPr="003E190F">
        <w:t xml:space="preserve">essors in applicable vocational educational and </w:t>
      </w:r>
      <w:r w:rsidRPr="003E190F">
        <w:t>training legislation, frameworks and/or standards.</w:t>
      </w:r>
    </w:p>
    <w:p w:rsidR="00000000" w:rsidRPr="003E190F" w:rsidP="003E190F">
      <w:pPr>
        <w:pStyle w:val="Heading1"/>
      </w:pPr>
      <w:bookmarkStart w:id="12" w:name="O_812624"/>
      <w:bookmarkEnd w:id="12"/>
      <w:r w:rsidRPr="003E190F">
        <w:t>Links</w:t>
      </w:r>
    </w:p>
    <w:p w:rsidR="00000000" w:rsidRPr="003E190F" w:rsidP="00547704">
      <w:pPr>
        <w:pStyle w:val="BodyText"/>
      </w:pPr>
      <w:r w:rsidRPr="003E1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24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190F" w:rsidP="003E190F"/>
    <w:sectPr w:rsidSect="003E19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0F" w:rsidRPr="00547704" w:rsidP="00547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704" w:rsidP="003E1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7704" w:rsidP="003E1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47704" w:rsidP="003E19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0F" w:rsidP="003E1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7704">
      <w:t>Approved</w:t>
    </w:r>
    <w:r w:rsidR="005477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77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7704">
      <w:rPr>
        <w:noProof/>
      </w:rPr>
      <w:t>5</w:t>
    </w:r>
    <w:r>
      <w:rPr>
        <w:noProof/>
      </w:rPr>
      <w:fldChar w:fldCharType="end"/>
    </w:r>
  </w:p>
  <w:p w:rsidR="003E190F" w:rsidP="003E1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77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7704">
      <w:t>Service and Creative Skills Australia</w:t>
    </w:r>
    <w:r w:rsidR="00547704">
      <w:fldChar w:fldCharType="end"/>
    </w:r>
  </w:p>
  <w:p w:rsidR="003E190F" w:rsidP="003E1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7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90F" w:rsidRPr="00547704" w:rsidP="005477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704" w:rsidRPr="002D2AF8" w:rsidP="003E1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CUAVSS301 Install and test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7704" w:rsidP="003E19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0F" w:rsidRPr="002D2AF8" w:rsidP="003E1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7704">
      <w:t>CUAVSS301 Install and test vision systems</w:t>
    </w:r>
    <w:r w:rsidR="005477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7704">
      <w:rPr>
        <w:noProof/>
      </w:rPr>
      <w:t>2 March 2025</w:t>
    </w:r>
    <w:r>
      <w:fldChar w:fldCharType="end"/>
    </w:r>
  </w:p>
  <w:p w:rsidR="003E190F" w:rsidP="003E1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789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D2C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F85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90F"/>
  </w:style>
  <w:style w:type="character" w:customStyle="1" w:styleId="Heading1Char">
    <w:name w:val="Heading 1 Char"/>
    <w:basedOn w:val="DefaultParagraphFont"/>
    <w:link w:val="Heading1"/>
    <w:rsid w:val="003E1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9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90F"/>
    <w:rPr>
      <w:b/>
      <w:spacing w:val="0"/>
    </w:rPr>
  </w:style>
  <w:style w:type="paragraph" w:styleId="ListBullet2">
    <w:name w:val="List Bullet 2"/>
    <w:basedOn w:val="List2"/>
    <w:rsid w:val="003E19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190F"/>
    <w:rPr>
      <w:i/>
    </w:rPr>
  </w:style>
  <w:style w:type="paragraph" w:customStyle="1" w:styleId="SuperHeading">
    <w:name w:val="SuperHeading"/>
    <w:basedOn w:val="Normal"/>
    <w:rsid w:val="003E1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9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90F"/>
  </w:style>
  <w:style w:type="paragraph" w:styleId="TableofFigures">
    <w:name w:val="table of figures"/>
    <w:basedOn w:val="Normal"/>
    <w:next w:val="Normal"/>
    <w:semiHidden/>
    <w:rsid w:val="003E1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9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190F"/>
    <w:rPr>
      <w:rFonts w:ascii="Wingdings" w:hAnsi="Wingdings"/>
    </w:rPr>
  </w:style>
  <w:style w:type="paragraph" w:customStyle="1" w:styleId="TableHeading">
    <w:name w:val="Table Heading"/>
    <w:basedOn w:val="HeadingBase"/>
    <w:rsid w:val="003E1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90F"/>
    <w:rPr>
      <w:color w:val="0033CC"/>
      <w:u w:val="none"/>
    </w:rPr>
  </w:style>
  <w:style w:type="paragraph" w:customStyle="1" w:styleId="BodyTextRight">
    <w:name w:val="Body Text Right"/>
    <w:basedOn w:val="BodyText"/>
    <w:rsid w:val="003E1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9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90F"/>
    <w:rPr>
      <w:sz w:val="32"/>
    </w:rPr>
  </w:style>
  <w:style w:type="paragraph" w:customStyle="1" w:styleId="HeadingProcedure">
    <w:name w:val="Heading Procedure"/>
    <w:basedOn w:val="HeadingBase"/>
    <w:next w:val="Normal"/>
    <w:rsid w:val="003E1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90F"/>
    <w:pPr>
      <w:spacing w:before="60" w:after="60"/>
    </w:pPr>
  </w:style>
  <w:style w:type="paragraph" w:styleId="ListContinue">
    <w:name w:val="List Continue"/>
    <w:basedOn w:val="List"/>
    <w:rsid w:val="003E190F"/>
    <w:pPr>
      <w:ind w:firstLine="0"/>
    </w:pPr>
  </w:style>
  <w:style w:type="paragraph" w:customStyle="1" w:styleId="ListNote">
    <w:name w:val="List Note"/>
    <w:basedOn w:val="List"/>
    <w:rsid w:val="003E1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90F"/>
    <w:rPr>
      <w:rFonts w:ascii="Courier New" w:hAnsi="Courier New"/>
    </w:rPr>
  </w:style>
  <w:style w:type="paragraph" w:customStyle="1" w:styleId="NoteBullet">
    <w:name w:val="Note Bullet"/>
    <w:basedOn w:val="Note"/>
    <w:rsid w:val="003E1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9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90F"/>
    <w:rPr>
      <w:b/>
      <w:smallCaps/>
    </w:rPr>
  </w:style>
  <w:style w:type="paragraph" w:customStyle="1" w:styleId="TableListNumber">
    <w:name w:val="Table List Number"/>
    <w:basedOn w:val="ListNumber"/>
    <w:rsid w:val="003E1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90F"/>
    <w:pPr>
      <w:numPr>
        <w:numId w:val="9"/>
      </w:numPr>
    </w:pPr>
  </w:style>
  <w:style w:type="paragraph" w:customStyle="1" w:styleId="ListAlpha2">
    <w:name w:val="List Alpha 2"/>
    <w:basedOn w:val="List2"/>
    <w:rsid w:val="003E190F"/>
    <w:pPr>
      <w:numPr>
        <w:numId w:val="8"/>
      </w:numPr>
    </w:pPr>
  </w:style>
  <w:style w:type="paragraph" w:styleId="List2">
    <w:name w:val="List 2"/>
    <w:basedOn w:val="BodyText"/>
    <w:rsid w:val="003E1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9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9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190F"/>
    <w:pPr>
      <w:numPr>
        <w:numId w:val="4"/>
      </w:numPr>
    </w:pPr>
  </w:style>
  <w:style w:type="paragraph" w:styleId="ListContinue2">
    <w:name w:val="List Continue 2"/>
    <w:basedOn w:val="List2"/>
    <w:rsid w:val="003E190F"/>
    <w:pPr>
      <w:ind w:firstLine="0"/>
    </w:pPr>
  </w:style>
  <w:style w:type="paragraph" w:styleId="ListContinue3">
    <w:name w:val="List Continue 3"/>
    <w:basedOn w:val="List3"/>
    <w:rsid w:val="003E190F"/>
    <w:pPr>
      <w:ind w:left="1021" w:firstLine="0"/>
    </w:pPr>
  </w:style>
  <w:style w:type="paragraph" w:styleId="ListContinue4">
    <w:name w:val="List Continue 4"/>
    <w:basedOn w:val="List4"/>
    <w:rsid w:val="003E190F"/>
    <w:pPr>
      <w:ind w:firstLine="0"/>
    </w:pPr>
  </w:style>
  <w:style w:type="paragraph" w:styleId="ListContinue5">
    <w:name w:val="List Continue 5"/>
    <w:basedOn w:val="List5"/>
    <w:rsid w:val="003E190F"/>
    <w:pPr>
      <w:ind w:firstLine="0"/>
    </w:pPr>
  </w:style>
  <w:style w:type="paragraph" w:styleId="ListNumber3">
    <w:name w:val="List Number 3"/>
    <w:basedOn w:val="List3"/>
    <w:rsid w:val="003E190F"/>
    <w:pPr>
      <w:numPr>
        <w:numId w:val="5"/>
      </w:numPr>
    </w:pPr>
  </w:style>
  <w:style w:type="paragraph" w:styleId="ListNumber4">
    <w:name w:val="List Number 4"/>
    <w:basedOn w:val="List4"/>
    <w:rsid w:val="003E190F"/>
    <w:pPr>
      <w:numPr>
        <w:numId w:val="6"/>
      </w:numPr>
    </w:pPr>
  </w:style>
  <w:style w:type="paragraph" w:styleId="ListNumber5">
    <w:name w:val="List Number 5"/>
    <w:basedOn w:val="List5"/>
    <w:rsid w:val="003E190F"/>
    <w:pPr>
      <w:numPr>
        <w:numId w:val="7"/>
      </w:numPr>
    </w:pPr>
  </w:style>
  <w:style w:type="paragraph" w:styleId="BlockText">
    <w:name w:val="Block Text"/>
    <w:basedOn w:val="Normal"/>
    <w:rsid w:val="003E1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90F"/>
    <w:rPr>
      <w:sz w:val="16"/>
      <w:vertAlign w:val="superscript"/>
    </w:rPr>
  </w:style>
  <w:style w:type="character" w:customStyle="1" w:styleId="Symbols">
    <w:name w:val="Symbols"/>
    <w:basedOn w:val="DefaultParagraphFont"/>
    <w:rsid w:val="003E190F"/>
    <w:rPr>
      <w:rFonts w:ascii="Symbol" w:hAnsi="Symbol"/>
    </w:rPr>
  </w:style>
  <w:style w:type="character" w:customStyle="1" w:styleId="MenuOptions">
    <w:name w:val="Menu Options"/>
    <w:basedOn w:val="DefaultParagraphFont"/>
    <w:rsid w:val="003E1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90F"/>
    <w:rPr>
      <w:b/>
    </w:rPr>
  </w:style>
  <w:style w:type="character" w:customStyle="1" w:styleId="Underlined">
    <w:name w:val="Underlined"/>
    <w:basedOn w:val="DefaultParagraphFont"/>
    <w:rsid w:val="003E190F"/>
    <w:rPr>
      <w:u w:val="single"/>
    </w:rPr>
  </w:style>
  <w:style w:type="paragraph" w:customStyle="1" w:styleId="TableBodyTextRight">
    <w:name w:val="Table Body Text Right"/>
    <w:basedOn w:val="TableBodyText"/>
    <w:rsid w:val="003E1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90F"/>
    <w:rPr>
      <w:sz w:val="18"/>
    </w:rPr>
  </w:style>
  <w:style w:type="paragraph" w:customStyle="1" w:styleId="BodySmallRight">
    <w:name w:val="Body Small Right"/>
    <w:basedOn w:val="BodyTextRight"/>
    <w:rsid w:val="003E190F"/>
    <w:rPr>
      <w:sz w:val="18"/>
      <w:szCs w:val="18"/>
    </w:rPr>
  </w:style>
  <w:style w:type="paragraph" w:customStyle="1" w:styleId="MarginEdition">
    <w:name w:val="Margin Edition"/>
    <w:basedOn w:val="MarginNote"/>
    <w:rsid w:val="003E1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90F"/>
    <w:rPr>
      <w:sz w:val="2"/>
      <w:szCs w:val="2"/>
    </w:rPr>
  </w:style>
  <w:style w:type="character" w:customStyle="1" w:styleId="Small">
    <w:name w:val="Small"/>
    <w:basedOn w:val="DefaultParagraphFont"/>
    <w:rsid w:val="003E190F"/>
    <w:rPr>
      <w:sz w:val="16"/>
    </w:rPr>
  </w:style>
  <w:style w:type="paragraph" w:customStyle="1" w:styleId="WideTable">
    <w:name w:val="Wide Table"/>
    <w:basedOn w:val="Normal"/>
    <w:rsid w:val="003E1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90F"/>
  </w:style>
  <w:style w:type="paragraph" w:styleId="Quote">
    <w:name w:val="Quote"/>
    <w:basedOn w:val="Heading1"/>
    <w:link w:val="QuoteChar"/>
    <w:qFormat/>
    <w:rsid w:val="003E1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90F"/>
    <w:pPr>
      <w:pageBreakBefore/>
    </w:pPr>
  </w:style>
  <w:style w:type="paragraph" w:customStyle="1" w:styleId="Border">
    <w:name w:val="Border"/>
    <w:basedOn w:val="Normal"/>
    <w:qFormat/>
    <w:rsid w:val="003E1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90F"/>
    <w:rPr>
      <w:u w:val="single"/>
    </w:rPr>
  </w:style>
  <w:style w:type="character" w:customStyle="1" w:styleId="BoldandItalics">
    <w:name w:val="Bold and Italics"/>
    <w:qFormat/>
    <w:rsid w:val="003E190F"/>
    <w:rPr>
      <w:b/>
      <w:i/>
      <w:u w:val="none"/>
    </w:rPr>
  </w:style>
  <w:style w:type="paragraph" w:styleId="BalloonText">
    <w:name w:val="Balloon Text"/>
    <w:basedOn w:val="Normal"/>
    <w:link w:val="BalloonTextChar"/>
    <w:rsid w:val="003E1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90F"/>
    <w:pPr>
      <w:spacing w:before="0" w:after="0"/>
    </w:pPr>
  </w:style>
  <w:style w:type="paragraph" w:customStyle="1" w:styleId="BodyTextBold">
    <w:name w:val="Body Text Bold"/>
    <w:basedOn w:val="BodyText"/>
    <w:qFormat/>
    <w:rsid w:val="003E190F"/>
    <w:rPr>
      <w:b/>
    </w:rPr>
  </w:style>
  <w:style w:type="character" w:styleId="Hyperlink">
    <w:name w:val="Hyperlink"/>
    <w:basedOn w:val="DefaultParagraphFont"/>
    <w:uiPriority w:val="99"/>
    <w:unhideWhenUsed/>
    <w:rsid w:val="005477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6667</Characters>
  <Application>Microsoft Office Word</Application>
  <DocSecurity>0</DocSecurity>
  <Lines>238</Lines>
  <Paragraphs>143</Paragraphs>
  <ScaleCrop>false</ScaleCrop>
  <Company>Author-it Software Corporation Ltd.</Company>
  <LinksUpToDate>false</LinksUpToDate>
  <CharactersWithSpaces>7582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CUAVSS301 Install and test vision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