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572A" w:rsidP="000157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CUAVSS201 Develop basic vision system skills</w:t>
      </w:r>
      <w:r>
        <w:fldChar w:fldCharType="end"/>
      </w:r>
    </w:p>
    <w:p w:rsidR="0001572A" w:rsidP="0001572A">
      <w:pPr>
        <w:pStyle w:val="Version"/>
        <w:sectPr w:rsidSect="00D63B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63B22" w:rsidP="00D63B22">
      <w:pPr>
        <w:pStyle w:val="SuperHeading"/>
      </w:pPr>
      <w:r w:rsidRPr="00D63B22">
        <w:t>CUAVSS201 Develop basic vision system skills</w:t>
      </w:r>
    </w:p>
    <w:p w:rsidR="00000000" w:rsidRPr="00D63B22" w:rsidP="00D63B22">
      <w:pPr>
        <w:pStyle w:val="Heading1"/>
      </w:pPr>
      <w:bookmarkStart w:id="1" w:name="O_812531"/>
      <w:bookmarkEnd w:id="1"/>
      <w:r w:rsidRPr="00D63B2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63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B22" w:rsidP="00D63B22">
            <w:pPr>
              <w:pStyle w:val="BodyText"/>
            </w:pPr>
            <w:r w:rsidRPr="00D63B2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B22">
            <w:pPr>
              <w:pStyle w:val="BodyText"/>
              <w:rPr>
                <w:lang w:val="en-NZ"/>
              </w:rPr>
            </w:pPr>
            <w:r w:rsidRPr="00D63B22">
              <w:rPr>
                <w:rStyle w:val="SpecialBold"/>
              </w:rPr>
              <w:t>Comments</w:t>
            </w:r>
          </w:p>
        </w:tc>
      </w:tr>
      <w:tr w:rsidTr="00D63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B22">
            <w:pPr>
              <w:pStyle w:val="BodyText"/>
              <w:rPr>
                <w:lang w:val="en-NZ"/>
              </w:rPr>
            </w:pPr>
            <w:r w:rsidRPr="00D63B22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B22">
            <w:pPr>
              <w:pStyle w:val="BodyText"/>
              <w:rPr>
                <w:lang w:val="en-NZ"/>
              </w:rPr>
            </w:pPr>
            <w:r w:rsidRPr="00D63B22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D63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B22">
            <w:pPr>
              <w:pStyle w:val="BodyText"/>
              <w:rPr>
                <w:lang w:val="en-NZ"/>
              </w:rPr>
            </w:pPr>
            <w:r w:rsidRPr="00D63B2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B22" w:rsidP="00D63B22">
            <w:pPr>
              <w:pStyle w:val="BodyText"/>
            </w:pPr>
            <w:r w:rsidRPr="00D63B22">
              <w:t>This version first released with CUA Creative Arts and Culture Training Package version 1.0.</w:t>
            </w:r>
          </w:p>
        </w:tc>
      </w:tr>
    </w:tbl>
    <w:p w:rsidR="00000000" w:rsidRPr="00D63B22" w:rsidP="00D63B22">
      <w:pPr>
        <w:pStyle w:val="BodyText"/>
      </w:pPr>
    </w:p>
    <w:p w:rsidR="00000000" w:rsidRPr="00D63B22" w:rsidP="00D63B22">
      <w:pPr>
        <w:pStyle w:val="AllowPageBreak"/>
      </w:pPr>
    </w:p>
    <w:p w:rsidR="00000000" w:rsidRPr="00D63B22" w:rsidP="00D63B22">
      <w:pPr>
        <w:pStyle w:val="Heading1"/>
      </w:pPr>
      <w:bookmarkStart w:id="2" w:name="O_812530"/>
      <w:bookmarkEnd w:id="2"/>
      <w:r w:rsidRPr="00D63B22">
        <w:t>Application</w:t>
      </w:r>
    </w:p>
    <w:p w:rsidR="00000000" w:rsidRPr="00D63B22" w:rsidP="0001572A">
      <w:pPr>
        <w:pStyle w:val="BodyText"/>
      </w:pPr>
      <w:r w:rsidRPr="00D63B22">
        <w:t>This unit describes the performance outcomes, skills and knowledge required to assist with the installation and operatio</w:t>
      </w:r>
      <w:r w:rsidRPr="00D63B22">
        <w:t>n of vision system equipment for productions and events in the screen, media, entertainment and events industries.</w:t>
      </w:r>
    </w:p>
    <w:p w:rsidR="00000000" w:rsidRPr="00D63B22" w:rsidP="0001572A">
      <w:pPr>
        <w:pStyle w:val="BodyText"/>
      </w:pPr>
      <w:r w:rsidRPr="00D63B22">
        <w:t>At this level, individuals are working under the direct supervision of experienced personnel and operating equipment at a basic level.</w:t>
      </w:r>
    </w:p>
    <w:p w:rsidR="00000000" w:rsidRPr="00D63B22" w:rsidP="0001572A">
      <w:pPr>
        <w:pStyle w:val="BodyText"/>
      </w:pPr>
      <w:r w:rsidRPr="00D63B22">
        <w:t>No l</w:t>
      </w:r>
      <w:r w:rsidRPr="00D63B22">
        <w:t>icensing, legislative or certification requirements apply to this unit at the time of publication.</w:t>
      </w:r>
    </w:p>
    <w:p w:rsidR="00000000" w:rsidRPr="00D63B22" w:rsidP="00D63B22">
      <w:pPr>
        <w:pStyle w:val="Heading1"/>
      </w:pPr>
      <w:bookmarkStart w:id="3" w:name="O_812529"/>
      <w:bookmarkEnd w:id="3"/>
      <w:r w:rsidRPr="00D63B22">
        <w:t>Unit Sector</w:t>
      </w:r>
    </w:p>
    <w:p w:rsidR="00000000" w:rsidRPr="00D63B22" w:rsidP="0001572A">
      <w:pPr>
        <w:pStyle w:val="BodyText"/>
      </w:pPr>
      <w:r w:rsidRPr="00D63B22">
        <w:t>Media and entertainment production - vision systems</w:t>
      </w:r>
    </w:p>
    <w:p w:rsidR="00000000" w:rsidRPr="00D63B22" w:rsidP="00D63B22">
      <w:pPr>
        <w:pStyle w:val="Heading1"/>
      </w:pPr>
      <w:bookmarkStart w:id="4" w:name="O_812528"/>
      <w:bookmarkEnd w:id="4"/>
      <w:r w:rsidRPr="00D63B2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D63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B22" w:rsidP="00D63B22">
            <w:pPr>
              <w:pStyle w:val="BodyText"/>
            </w:pPr>
            <w:r w:rsidRPr="00D63B22">
              <w:rPr>
                <w:rStyle w:val="SpecialBold"/>
              </w:rPr>
              <w:t>Elements</w:t>
            </w:r>
          </w:p>
          <w:p w:rsidR="00000000" w:rsidRPr="00D63B22" w:rsidP="00D63B22">
            <w:pPr>
              <w:pStyle w:val="BodyText"/>
            </w:pPr>
            <w:r w:rsidRPr="00D63B22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B22" w:rsidP="00D63B22">
            <w:pPr>
              <w:pStyle w:val="BodyText"/>
            </w:pPr>
            <w:r w:rsidRPr="00D63B22">
              <w:rPr>
                <w:rStyle w:val="SpecialBold"/>
              </w:rPr>
              <w:t>Performance Criteria</w:t>
            </w:r>
          </w:p>
          <w:p w:rsidR="00000000" w:rsidP="00D63B22">
            <w:pPr>
              <w:pStyle w:val="BodyText"/>
              <w:rPr>
                <w:lang w:val="en-NZ"/>
              </w:rPr>
            </w:pPr>
            <w:r w:rsidRPr="00D63B2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63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B22">
            <w:pPr>
              <w:pStyle w:val="BodyText"/>
              <w:rPr>
                <w:lang w:val="en-NZ"/>
              </w:rPr>
            </w:pPr>
            <w:r w:rsidRPr="00D63B22">
              <w:t>1. Prepare for vision system activities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B22" w:rsidP="00D63B22">
            <w:pPr>
              <w:pStyle w:val="BodyText"/>
            </w:pPr>
            <w:r w:rsidRPr="00D63B22">
              <w:t>1.1 Confirm requirements with supervisor, with reference</w:t>
            </w:r>
            <w:r w:rsidRPr="00D63B22">
              <w:t xml:space="preserve"> to installation plans as required</w:t>
            </w:r>
          </w:p>
          <w:p w:rsidR="00000000" w:rsidRPr="00D63B22" w:rsidP="00D63B22">
            <w:pPr>
              <w:pStyle w:val="BodyText"/>
            </w:pPr>
            <w:r w:rsidRPr="00D63B22">
              <w:t>1.2 Identify appropriate rigging and positioning points for vision systems</w:t>
            </w:r>
          </w:p>
          <w:p w:rsidR="00000000" w:rsidRPr="00D63B22" w:rsidP="00D63B22">
            <w:pPr>
              <w:pStyle w:val="BodyText"/>
            </w:pPr>
            <w:r w:rsidRPr="00D63B22">
              <w:t>1.3 Sort equipment in preparation for set-up</w:t>
            </w:r>
          </w:p>
          <w:p w:rsidR="00000000" w:rsidP="00D63B22">
            <w:pPr>
              <w:pStyle w:val="BodyText"/>
              <w:rPr>
                <w:lang w:val="en-NZ"/>
              </w:rPr>
            </w:pPr>
            <w:r w:rsidRPr="00D63B22">
              <w:t>1.4 Check that available power sources meet operational requirements</w:t>
            </w:r>
          </w:p>
        </w:tc>
      </w:tr>
      <w:tr w:rsidTr="00D63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B22">
            <w:pPr>
              <w:pStyle w:val="BodyText"/>
              <w:rPr>
                <w:lang w:val="en-NZ"/>
              </w:rPr>
            </w:pPr>
            <w:r w:rsidRPr="00D63B22">
              <w:t xml:space="preserve">2. Complete simple tasks using </w:t>
            </w:r>
            <w:r w:rsidRPr="00D63B22">
              <w:t>vision systems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B22" w:rsidP="00D63B22">
            <w:pPr>
              <w:pStyle w:val="BodyText"/>
            </w:pPr>
            <w:r w:rsidRPr="00D63B22">
              <w:t>2.1 Position equipment according to instructions and licensing restrictions</w:t>
            </w:r>
          </w:p>
          <w:p w:rsidR="00000000" w:rsidRPr="00D63B22" w:rsidP="00D63B22">
            <w:pPr>
              <w:pStyle w:val="BodyText"/>
            </w:pPr>
            <w:r w:rsidRPr="00D63B22">
              <w:t>2.2 Complete cabling of equipment in line with instructions and safety requirements</w:t>
            </w:r>
          </w:p>
          <w:p w:rsidR="00000000" w:rsidRPr="00D63B22" w:rsidP="00D63B22">
            <w:pPr>
              <w:pStyle w:val="BodyText"/>
            </w:pPr>
            <w:r w:rsidRPr="00D63B22">
              <w:t>2.3 Finalise set-up tasks within timelines</w:t>
            </w:r>
          </w:p>
          <w:p w:rsidR="00000000" w:rsidRPr="00D63B22" w:rsidP="00D63B22">
            <w:pPr>
              <w:pStyle w:val="BodyText"/>
            </w:pPr>
            <w:r w:rsidRPr="00D63B22">
              <w:t>2.4 Identify problems with equipment p</w:t>
            </w:r>
            <w:r w:rsidRPr="00D63B22">
              <w:t>romptly and take action within scope of own responsibility or report to supervising technician</w:t>
            </w:r>
          </w:p>
          <w:p w:rsidR="00000000" w:rsidRPr="00D63B22" w:rsidP="00D63B22">
            <w:pPr>
              <w:pStyle w:val="BodyText"/>
            </w:pPr>
            <w:r w:rsidRPr="00D63B22">
              <w:t>2.5 Assist with testing and operating vision system equipment</w:t>
            </w:r>
          </w:p>
          <w:p w:rsidR="00000000" w:rsidP="00D63B22">
            <w:pPr>
              <w:pStyle w:val="BodyText"/>
              <w:rPr>
                <w:lang w:val="en-NZ"/>
              </w:rPr>
            </w:pPr>
            <w:r w:rsidRPr="00D63B22">
              <w:t xml:space="preserve">2.6 Communicate appropriately with technicians, performers and the public during the completion of </w:t>
            </w:r>
            <w:r w:rsidRPr="00D63B22">
              <w:t>tasks</w:t>
            </w:r>
          </w:p>
        </w:tc>
      </w:tr>
      <w:tr w:rsidTr="00D63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B22">
            <w:pPr>
              <w:pStyle w:val="BodyText"/>
              <w:rPr>
                <w:lang w:val="en-NZ"/>
              </w:rPr>
            </w:pPr>
            <w:r w:rsidRPr="00D63B22">
              <w:t>3. Finalise vision system activities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B22" w:rsidP="00D63B22">
            <w:pPr>
              <w:pStyle w:val="BodyText"/>
            </w:pPr>
            <w:r w:rsidRPr="00D63B22">
              <w:t>3.1 Complete pack down, routine maintenance and documentation tasks</w:t>
            </w:r>
          </w:p>
          <w:p w:rsidR="00000000" w:rsidRPr="00D63B22" w:rsidP="00D63B22">
            <w:pPr>
              <w:pStyle w:val="BodyText"/>
            </w:pPr>
            <w:r w:rsidRPr="00D63B22">
              <w:t>3.2 Seek feedback on own work performance from supervisor and adjust work practices accordingly</w:t>
            </w:r>
          </w:p>
        </w:tc>
      </w:tr>
    </w:tbl>
    <w:p w:rsidR="00000000" w:rsidRPr="00D63B22" w:rsidP="00D63B22">
      <w:pPr>
        <w:pStyle w:val="BodyText"/>
      </w:pPr>
    </w:p>
    <w:p w:rsidR="00000000" w:rsidRPr="00D63B22" w:rsidP="00D63B22">
      <w:pPr>
        <w:pStyle w:val="AllowPageBreak"/>
      </w:pPr>
    </w:p>
    <w:p w:rsidR="00000000" w:rsidRPr="00D63B22" w:rsidP="00D63B22">
      <w:pPr>
        <w:pStyle w:val="Heading1"/>
      </w:pPr>
      <w:bookmarkStart w:id="5" w:name="O_812527"/>
      <w:bookmarkEnd w:id="5"/>
      <w:r w:rsidRPr="00D63B22">
        <w:t>Foundation Skills</w:t>
      </w:r>
    </w:p>
    <w:p w:rsidR="00000000" w:rsidRPr="0001572A" w:rsidP="0001572A">
      <w:pPr>
        <w:pStyle w:val="BodyText"/>
        <w:rPr>
          <w:i/>
        </w:rPr>
      </w:pPr>
      <w:r w:rsidRPr="0001572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D63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B22" w:rsidP="00D63B22">
            <w:pPr>
              <w:pStyle w:val="BodyText"/>
            </w:pPr>
            <w:r w:rsidRPr="00D63B22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B22" w:rsidP="00D63B22">
            <w:pPr>
              <w:pStyle w:val="BodyText"/>
            </w:pPr>
            <w:r w:rsidRPr="00D63B22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B22">
            <w:pPr>
              <w:pStyle w:val="BodyText"/>
              <w:rPr>
                <w:lang w:val="en-NZ"/>
              </w:rPr>
            </w:pPr>
            <w:r w:rsidRPr="00D63B22">
              <w:rPr>
                <w:rStyle w:val="SpecialBold"/>
              </w:rPr>
              <w:t>Description</w:t>
            </w:r>
          </w:p>
        </w:tc>
      </w:tr>
      <w:tr w:rsidTr="00D63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B22">
            <w:pPr>
              <w:pStyle w:val="BodyText"/>
              <w:rPr>
                <w:lang w:val="en-NZ"/>
              </w:rPr>
            </w:pPr>
            <w:r w:rsidRPr="00D63B22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B22">
            <w:pPr>
              <w:pStyle w:val="BodyText"/>
              <w:rPr>
                <w:lang w:val="en-NZ"/>
              </w:rPr>
            </w:pPr>
            <w:r w:rsidRPr="00D63B22">
              <w:t>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B22">
            <w:pPr>
              <w:pStyle w:val="ListBullet"/>
              <w:rPr>
                <w:lang w:val="en-NZ"/>
              </w:rPr>
            </w:pPr>
            <w:r w:rsidRPr="00D63B22">
              <w:t>Seeks the input of others to improve work</w:t>
            </w:r>
            <w:r w:rsidRPr="00D63B22">
              <w:t xml:space="preserve"> performance </w:t>
            </w:r>
          </w:p>
        </w:tc>
      </w:tr>
      <w:tr w:rsidTr="00D63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B22">
            <w:pPr>
              <w:pStyle w:val="BodyText"/>
              <w:rPr>
                <w:lang w:val="en-NZ"/>
              </w:rPr>
            </w:pPr>
            <w:r w:rsidRPr="00D63B22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B22">
            <w:pPr>
              <w:pStyle w:val="BodyText"/>
              <w:rPr>
                <w:lang w:val="en-NZ"/>
              </w:rPr>
            </w:pPr>
            <w:r w:rsidRPr="00D63B22">
              <w:t>1.1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B22">
            <w:pPr>
              <w:pStyle w:val="ListBullet"/>
              <w:rPr>
                <w:lang w:val="en-NZ"/>
              </w:rPr>
            </w:pPr>
            <w:r w:rsidRPr="00D63B22">
              <w:t>Interprets production documentation in relation to own duties</w:t>
            </w:r>
          </w:p>
        </w:tc>
      </w:tr>
      <w:tr w:rsidTr="00D63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B22">
            <w:pPr>
              <w:pStyle w:val="BodyText"/>
              <w:rPr>
                <w:lang w:val="en-NZ"/>
              </w:rPr>
            </w:pPr>
            <w:r w:rsidRPr="00D63B22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B22">
            <w:pPr>
              <w:pStyle w:val="BodyText"/>
              <w:rPr>
                <w:lang w:val="en-NZ"/>
              </w:rPr>
            </w:pPr>
            <w:r w:rsidRPr="00D63B22">
              <w:t>3.1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B22">
            <w:pPr>
              <w:pStyle w:val="ListBullet"/>
              <w:rPr>
                <w:lang w:val="en-NZ"/>
              </w:rPr>
            </w:pPr>
            <w:r w:rsidRPr="00D63B22">
              <w:t>Completes workplace documentation</w:t>
            </w:r>
          </w:p>
        </w:tc>
      </w:tr>
      <w:tr w:rsidTr="00D63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B22">
            <w:pPr>
              <w:pStyle w:val="BodyText"/>
              <w:rPr>
                <w:lang w:val="en-NZ"/>
              </w:rPr>
            </w:pPr>
            <w:r w:rsidRPr="00D63B22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B22">
            <w:pPr>
              <w:pStyle w:val="BodyText"/>
              <w:rPr>
                <w:lang w:val="en-NZ"/>
              </w:rPr>
            </w:pPr>
            <w:r w:rsidRPr="00D63B22">
              <w:t>1.1, 1.2, 2.1, 2.2, 2.4, 2.6, 3.2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B22">
            <w:pPr>
              <w:pStyle w:val="ListBullet"/>
              <w:rPr>
                <w:lang w:val="en-NZ"/>
              </w:rPr>
            </w:pPr>
            <w:r w:rsidRPr="00D63B22">
              <w:t>Obtains information by listening and questioning</w:t>
            </w:r>
          </w:p>
        </w:tc>
      </w:tr>
      <w:tr w:rsidTr="00D63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B22">
            <w:pPr>
              <w:pStyle w:val="BodyText"/>
              <w:rPr>
                <w:lang w:val="en-NZ"/>
              </w:rPr>
            </w:pPr>
            <w:r w:rsidRPr="00D63B22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B22">
            <w:pPr>
              <w:pStyle w:val="BodyText"/>
              <w:rPr>
                <w:lang w:val="en-NZ"/>
              </w:rPr>
            </w:pPr>
            <w:r w:rsidRPr="00D63B22">
              <w:t>1.3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B22">
            <w:pPr>
              <w:pStyle w:val="ListBullet"/>
              <w:rPr>
                <w:lang w:val="en-NZ"/>
              </w:rPr>
            </w:pPr>
            <w:r w:rsidRPr="00D63B22">
              <w:t>Counts and sorts equipment</w:t>
            </w:r>
          </w:p>
        </w:tc>
      </w:tr>
      <w:tr w:rsidTr="00D63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B22">
            <w:pPr>
              <w:pStyle w:val="BodyText"/>
              <w:rPr>
                <w:lang w:val="en-NZ"/>
              </w:rPr>
            </w:pPr>
            <w:r w:rsidRPr="00D63B22">
              <w:t xml:space="preserve">Navigate the world of </w:t>
            </w:r>
            <w:r w:rsidRPr="00D63B22">
              <w:t>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B22">
            <w:pPr>
              <w:pStyle w:val="BodyText"/>
              <w:rPr>
                <w:lang w:val="en-NZ"/>
              </w:rPr>
            </w:pPr>
            <w:r w:rsidRPr="00D63B22">
              <w:t xml:space="preserve">1.1, 1.2, 1.3, </w:t>
            </w:r>
            <w:r w:rsidRPr="00D63B22">
              <w:t>1.4, 2.1, 2.2, 2.3, 2.5, 3.1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B22" w:rsidP="00D63B22">
            <w:pPr>
              <w:pStyle w:val="ListBullet"/>
            </w:pPr>
            <w:r w:rsidRPr="00D63B22">
              <w:t xml:space="preserve">Understands and completes main tasks and </w:t>
            </w:r>
            <w:r w:rsidRPr="00D63B22">
              <w:t xml:space="preserve">responsibilities, within the boundaries of own role </w:t>
            </w:r>
          </w:p>
          <w:p w:rsidR="00000000" w:rsidP="00D63B22">
            <w:pPr>
              <w:pStyle w:val="ListBullet"/>
              <w:rPr>
                <w:lang w:val="en-NZ"/>
              </w:rPr>
            </w:pPr>
            <w:r w:rsidRPr="00D63B22">
              <w:t>Follows health and safety procedures</w:t>
            </w:r>
          </w:p>
        </w:tc>
      </w:tr>
      <w:tr w:rsidTr="00D63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B22">
            <w:pPr>
              <w:pStyle w:val="BodyText"/>
              <w:rPr>
                <w:lang w:val="en-NZ"/>
              </w:rPr>
            </w:pPr>
            <w:r w:rsidRPr="00D63B22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B22">
            <w:pPr>
              <w:pStyle w:val="BodyText"/>
              <w:rPr>
                <w:lang w:val="en-NZ"/>
              </w:rPr>
            </w:pPr>
            <w:r w:rsidRPr="00D63B22">
              <w:t>1.</w:t>
            </w:r>
            <w:r w:rsidRPr="00D63B22">
              <w:t>1, 1.2, 2.1, 2.2, 2.4, 2.6, 3.2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B22">
            <w:pPr>
              <w:pStyle w:val="ListBullet"/>
              <w:rPr>
                <w:lang w:val="en-NZ"/>
              </w:rPr>
            </w:pPr>
            <w:r w:rsidRPr="00D63B22">
              <w:t>Works collaboratively to achieve required outcomes</w:t>
            </w:r>
          </w:p>
        </w:tc>
      </w:tr>
      <w:tr w:rsidTr="00D63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B22">
            <w:pPr>
              <w:pStyle w:val="BodyText"/>
              <w:rPr>
                <w:lang w:val="en-NZ"/>
              </w:rPr>
            </w:pPr>
            <w:r w:rsidRPr="00D63B22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B22">
            <w:pPr>
              <w:pStyle w:val="BodyText"/>
              <w:rPr>
                <w:lang w:val="en-NZ"/>
              </w:rPr>
            </w:pPr>
            <w:r w:rsidRPr="00D63B22">
              <w:t>1.1, 1.2, 1.3, 1.4, 2.1, 2.2, 2.3, 2.4, 2.5, 3.1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B22" w:rsidP="00D63B22">
            <w:pPr>
              <w:pStyle w:val="ListBullet"/>
            </w:pPr>
            <w:r w:rsidRPr="00D63B22">
              <w:t xml:space="preserve">Plans routine tasks, taking some limited responsibility for decisions regarding sequencing and timing </w:t>
            </w:r>
          </w:p>
          <w:p w:rsidR="00000000" w:rsidRPr="00D63B22" w:rsidP="00D63B22">
            <w:pPr>
              <w:pStyle w:val="ListBullet"/>
            </w:pPr>
            <w:r w:rsidRPr="00D63B22">
              <w:t xml:space="preserve">Recognises and responds to predictable routine problems </w:t>
            </w:r>
          </w:p>
          <w:p w:rsidR="00000000" w:rsidRPr="00D63B22" w:rsidP="00D63B22">
            <w:pPr>
              <w:pStyle w:val="ListBullet"/>
            </w:pPr>
            <w:r w:rsidRPr="00D63B22">
              <w:t>Seeks assistance when problems are beyond immediate responsibilities or experience</w:t>
            </w:r>
          </w:p>
          <w:p w:rsidR="00000000" w:rsidRPr="00D63B22" w:rsidP="00D63B22">
            <w:pPr>
              <w:pStyle w:val="ListBullet"/>
            </w:pPr>
            <w:r w:rsidRPr="00D63B22">
              <w:t>Operates vision systems at a basic level</w:t>
            </w:r>
          </w:p>
          <w:p w:rsidR="00000000" w:rsidRPr="00D63B22" w:rsidP="00D63B22">
            <w:pPr>
              <w:pStyle w:val="ListBullet"/>
            </w:pPr>
            <w:r w:rsidRPr="00D63B22">
              <w:t>Applies a knowledge of vision system equipment to work activities</w:t>
            </w:r>
          </w:p>
        </w:tc>
      </w:tr>
    </w:tbl>
    <w:p w:rsidR="00000000" w:rsidRPr="00D63B22" w:rsidP="00D63B22">
      <w:pPr>
        <w:pStyle w:val="BodyText"/>
      </w:pPr>
    </w:p>
    <w:p w:rsidR="00000000" w:rsidRPr="00D63B22" w:rsidP="00D63B22">
      <w:pPr>
        <w:pStyle w:val="AllowPageBreak"/>
      </w:pPr>
    </w:p>
    <w:p w:rsidR="00000000" w:rsidRPr="00D63B22" w:rsidP="00D63B22">
      <w:pPr>
        <w:pStyle w:val="Heading1"/>
      </w:pPr>
      <w:bookmarkStart w:id="6" w:name="O_812526"/>
      <w:bookmarkEnd w:id="6"/>
      <w:r w:rsidRPr="00D63B2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D63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B22" w:rsidP="00D63B22">
            <w:pPr>
              <w:pStyle w:val="BodyText"/>
            </w:pPr>
            <w:r w:rsidRPr="00D63B22">
              <w:rPr>
                <w:rStyle w:val="SpecialBold"/>
              </w:rPr>
              <w:t xml:space="preserve">Code and title </w:t>
            </w:r>
          </w:p>
          <w:p w:rsidR="00000000" w:rsidRPr="00D63B22" w:rsidP="00D63B22">
            <w:pPr>
              <w:pStyle w:val="BodyText"/>
            </w:pPr>
            <w:r w:rsidRPr="00D63B2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B22" w:rsidP="00D63B22">
            <w:pPr>
              <w:pStyle w:val="BodyText"/>
            </w:pPr>
            <w:r w:rsidRPr="00D63B22">
              <w:rPr>
                <w:rStyle w:val="SpecialBold"/>
              </w:rPr>
              <w:t>Code and title</w:t>
            </w:r>
          </w:p>
          <w:p w:rsidR="00000000" w:rsidRPr="00D63B22" w:rsidP="00D63B22">
            <w:pPr>
              <w:pStyle w:val="BodyText"/>
            </w:pPr>
            <w:r w:rsidRPr="00D63B2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B22" w:rsidP="00D63B22">
            <w:pPr>
              <w:pStyle w:val="BodyText"/>
            </w:pPr>
            <w:r w:rsidRPr="00D63B22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B22">
            <w:pPr>
              <w:pStyle w:val="BodyText"/>
              <w:rPr>
                <w:lang w:val="en-NZ"/>
              </w:rPr>
            </w:pPr>
            <w:r w:rsidRPr="00D63B22">
              <w:rPr>
                <w:rStyle w:val="SpecialBold"/>
              </w:rPr>
              <w:t>Equivalence status</w:t>
            </w:r>
          </w:p>
        </w:tc>
      </w:tr>
      <w:tr w:rsidTr="00D63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B22">
            <w:pPr>
              <w:pStyle w:val="BodyText"/>
              <w:rPr>
                <w:lang w:val="en-NZ"/>
              </w:rPr>
            </w:pPr>
            <w:r w:rsidRPr="00D63B22">
              <w:t>CUAVSS201 Develop basic vision system skills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B22">
            <w:pPr>
              <w:pStyle w:val="BodyText"/>
              <w:rPr>
                <w:lang w:val="en-NZ"/>
              </w:rPr>
            </w:pPr>
            <w:r w:rsidRPr="00D63B22">
              <w:t>CUAVSS201 Develop basic vision system skills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B22">
            <w:pPr>
              <w:pStyle w:val="BodyText"/>
              <w:rPr>
                <w:lang w:val="en-NZ"/>
              </w:rPr>
            </w:pPr>
            <w:r w:rsidRPr="00D63B22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B22" w:rsidP="00D63B22">
            <w:pPr>
              <w:pStyle w:val="BodyText"/>
            </w:pPr>
            <w:r w:rsidRPr="00D63B22">
              <w:t>Equivalent unit</w:t>
            </w:r>
          </w:p>
        </w:tc>
      </w:tr>
    </w:tbl>
    <w:p w:rsidR="00000000" w:rsidRPr="00D63B22" w:rsidP="00D63B22">
      <w:pPr>
        <w:pStyle w:val="BodyText"/>
      </w:pPr>
    </w:p>
    <w:p w:rsidR="00000000" w:rsidRPr="00D63B22" w:rsidP="00D63B22">
      <w:pPr>
        <w:pStyle w:val="AllowPageBreak"/>
      </w:pPr>
    </w:p>
    <w:p w:rsidR="00000000" w:rsidRPr="00D63B22" w:rsidP="00D63B22">
      <w:pPr>
        <w:pStyle w:val="Heading1"/>
      </w:pPr>
      <w:bookmarkStart w:id="7" w:name="O_812532"/>
      <w:bookmarkEnd w:id="7"/>
      <w:r w:rsidRPr="00D63B22">
        <w:t>Links</w:t>
      </w:r>
    </w:p>
    <w:p w:rsidR="00000000" w:rsidRPr="00D63B22" w:rsidP="0001572A">
      <w:pPr>
        <w:pStyle w:val="BodyText"/>
      </w:pPr>
      <w:r w:rsidRPr="00D63B2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F364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63B22" w:rsidP="00D63B22"/>
    <w:sectPr w:rsidSect="00D63B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B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B22" w:rsidRPr="0001572A" w:rsidP="000157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B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72A" w:rsidP="00D63B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572A" w:rsidP="00D63B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1572A" w:rsidP="00D63B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B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7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3B22" w:rsidRPr="0001572A" w:rsidP="000157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B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72A" w:rsidRPr="002D2AF8" w:rsidP="00D63B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CUAVSS201 Develop basic vision system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01572A" w:rsidP="00D63B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442D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87A4C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3B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3B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3B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3B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3B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3B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3B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3B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3B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3B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3B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3B22"/>
  </w:style>
  <w:style w:type="character" w:customStyle="1" w:styleId="Heading1Char">
    <w:name w:val="Heading 1 Char"/>
    <w:basedOn w:val="DefaultParagraphFont"/>
    <w:link w:val="Heading1"/>
    <w:rsid w:val="00D63B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3B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3B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3B2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3B22"/>
    <w:rPr>
      <w:b/>
      <w:spacing w:val="0"/>
    </w:rPr>
  </w:style>
  <w:style w:type="character" w:styleId="Emphasis">
    <w:name w:val="Emphasis"/>
    <w:basedOn w:val="DefaultParagraphFont"/>
    <w:qFormat/>
    <w:rsid w:val="00D63B22"/>
    <w:rPr>
      <w:i/>
    </w:rPr>
  </w:style>
  <w:style w:type="paragraph" w:customStyle="1" w:styleId="SuperHeading">
    <w:name w:val="SuperHeading"/>
    <w:basedOn w:val="Normal"/>
    <w:rsid w:val="00D63B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3B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3B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3B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3B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3B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3B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3B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3B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3B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3B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3B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3B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3B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3B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3B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3B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3B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3B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3B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3B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3B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3B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3B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3B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3B2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3B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3B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3B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3B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3B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3B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3B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3B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3B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63B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3B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3B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3B22"/>
  </w:style>
  <w:style w:type="paragraph" w:styleId="TableofFigures">
    <w:name w:val="table of figures"/>
    <w:basedOn w:val="Normal"/>
    <w:next w:val="Normal"/>
    <w:semiHidden/>
    <w:rsid w:val="00D63B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3B2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3B22"/>
    <w:rPr>
      <w:rFonts w:ascii="Wingdings" w:hAnsi="Wingdings"/>
    </w:rPr>
  </w:style>
  <w:style w:type="paragraph" w:customStyle="1" w:styleId="TableHeading">
    <w:name w:val="Table Heading"/>
    <w:basedOn w:val="HeadingBase"/>
    <w:rsid w:val="00D63B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3B22"/>
    <w:rPr>
      <w:color w:val="0033CC"/>
      <w:u w:val="none"/>
    </w:rPr>
  </w:style>
  <w:style w:type="paragraph" w:customStyle="1" w:styleId="BodyTextRight">
    <w:name w:val="Body Text Right"/>
    <w:basedOn w:val="BodyText"/>
    <w:rsid w:val="00D63B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3B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3B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3B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3B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3B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3B22"/>
    <w:rPr>
      <w:sz w:val="32"/>
    </w:rPr>
  </w:style>
  <w:style w:type="paragraph" w:customStyle="1" w:styleId="HeadingProcedure">
    <w:name w:val="Heading Procedure"/>
    <w:basedOn w:val="HeadingBase"/>
    <w:next w:val="Normal"/>
    <w:rsid w:val="00D63B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3B22"/>
    <w:pPr>
      <w:spacing w:before="60" w:after="60"/>
    </w:pPr>
  </w:style>
  <w:style w:type="paragraph" w:styleId="ListContinue">
    <w:name w:val="List Continue"/>
    <w:basedOn w:val="List"/>
    <w:rsid w:val="00D63B22"/>
    <w:pPr>
      <w:ind w:firstLine="0"/>
    </w:pPr>
  </w:style>
  <w:style w:type="paragraph" w:customStyle="1" w:styleId="ListNote">
    <w:name w:val="List Note"/>
    <w:basedOn w:val="List"/>
    <w:rsid w:val="00D63B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3B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3B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3B22"/>
    <w:rPr>
      <w:rFonts w:ascii="Courier New" w:hAnsi="Courier New"/>
    </w:rPr>
  </w:style>
  <w:style w:type="paragraph" w:customStyle="1" w:styleId="NoteBullet">
    <w:name w:val="Note Bullet"/>
    <w:basedOn w:val="Note"/>
    <w:rsid w:val="00D63B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3B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3B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3B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3B2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3B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3B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3B22"/>
    <w:rPr>
      <w:b/>
      <w:smallCaps/>
    </w:rPr>
  </w:style>
  <w:style w:type="paragraph" w:customStyle="1" w:styleId="TableListNumber">
    <w:name w:val="Table List Number"/>
    <w:basedOn w:val="ListNumber"/>
    <w:rsid w:val="00D63B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3B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3B22"/>
    <w:pPr>
      <w:numPr>
        <w:numId w:val="8"/>
      </w:numPr>
    </w:pPr>
  </w:style>
  <w:style w:type="paragraph" w:customStyle="1" w:styleId="ListAlpha2">
    <w:name w:val="List Alpha 2"/>
    <w:basedOn w:val="List2"/>
    <w:rsid w:val="00D63B22"/>
    <w:pPr>
      <w:numPr>
        <w:numId w:val="7"/>
      </w:numPr>
    </w:pPr>
  </w:style>
  <w:style w:type="paragraph" w:styleId="List2">
    <w:name w:val="List 2"/>
    <w:basedOn w:val="BodyText"/>
    <w:rsid w:val="00D63B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3B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3B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3B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3B2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3B2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3B22"/>
    <w:pPr>
      <w:numPr>
        <w:numId w:val="3"/>
      </w:numPr>
    </w:pPr>
  </w:style>
  <w:style w:type="paragraph" w:styleId="ListContinue2">
    <w:name w:val="List Continue 2"/>
    <w:basedOn w:val="List2"/>
    <w:rsid w:val="00D63B22"/>
    <w:pPr>
      <w:ind w:firstLine="0"/>
    </w:pPr>
  </w:style>
  <w:style w:type="paragraph" w:styleId="ListContinue3">
    <w:name w:val="List Continue 3"/>
    <w:basedOn w:val="List3"/>
    <w:rsid w:val="00D63B22"/>
    <w:pPr>
      <w:ind w:left="1021" w:firstLine="0"/>
    </w:pPr>
  </w:style>
  <w:style w:type="paragraph" w:styleId="ListContinue4">
    <w:name w:val="List Continue 4"/>
    <w:basedOn w:val="List4"/>
    <w:rsid w:val="00D63B22"/>
    <w:pPr>
      <w:ind w:firstLine="0"/>
    </w:pPr>
  </w:style>
  <w:style w:type="paragraph" w:styleId="ListContinue5">
    <w:name w:val="List Continue 5"/>
    <w:basedOn w:val="List5"/>
    <w:rsid w:val="00D63B22"/>
    <w:pPr>
      <w:ind w:firstLine="0"/>
    </w:pPr>
  </w:style>
  <w:style w:type="paragraph" w:styleId="ListNumber3">
    <w:name w:val="List Number 3"/>
    <w:basedOn w:val="List3"/>
    <w:rsid w:val="00D63B22"/>
    <w:pPr>
      <w:numPr>
        <w:numId w:val="4"/>
      </w:numPr>
    </w:pPr>
  </w:style>
  <w:style w:type="paragraph" w:styleId="ListNumber4">
    <w:name w:val="List Number 4"/>
    <w:basedOn w:val="List4"/>
    <w:rsid w:val="00D63B22"/>
    <w:pPr>
      <w:numPr>
        <w:numId w:val="5"/>
      </w:numPr>
    </w:pPr>
  </w:style>
  <w:style w:type="paragraph" w:styleId="ListNumber5">
    <w:name w:val="List Number 5"/>
    <w:basedOn w:val="List5"/>
    <w:rsid w:val="00D63B22"/>
    <w:pPr>
      <w:numPr>
        <w:numId w:val="6"/>
      </w:numPr>
    </w:pPr>
  </w:style>
  <w:style w:type="paragraph" w:styleId="BlockText">
    <w:name w:val="Block Text"/>
    <w:basedOn w:val="Normal"/>
    <w:rsid w:val="00D63B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3B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3B22"/>
    <w:rPr>
      <w:sz w:val="16"/>
      <w:vertAlign w:val="superscript"/>
    </w:rPr>
  </w:style>
  <w:style w:type="character" w:customStyle="1" w:styleId="Symbols">
    <w:name w:val="Symbols"/>
    <w:basedOn w:val="DefaultParagraphFont"/>
    <w:rsid w:val="00D63B22"/>
    <w:rPr>
      <w:rFonts w:ascii="Symbol" w:hAnsi="Symbol"/>
    </w:rPr>
  </w:style>
  <w:style w:type="character" w:customStyle="1" w:styleId="MenuOptions">
    <w:name w:val="Menu Options"/>
    <w:basedOn w:val="DefaultParagraphFont"/>
    <w:rsid w:val="00D63B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3B22"/>
    <w:rPr>
      <w:b/>
    </w:rPr>
  </w:style>
  <w:style w:type="character" w:customStyle="1" w:styleId="Underlined">
    <w:name w:val="Underlined"/>
    <w:basedOn w:val="DefaultParagraphFont"/>
    <w:rsid w:val="00D63B22"/>
    <w:rPr>
      <w:u w:val="single"/>
    </w:rPr>
  </w:style>
  <w:style w:type="paragraph" w:customStyle="1" w:styleId="TableBodyTextRight">
    <w:name w:val="Table Body Text Right"/>
    <w:basedOn w:val="TableBodyText"/>
    <w:rsid w:val="00D63B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3B22"/>
    <w:rPr>
      <w:sz w:val="18"/>
    </w:rPr>
  </w:style>
  <w:style w:type="paragraph" w:customStyle="1" w:styleId="BodySmallRight">
    <w:name w:val="Body Small Right"/>
    <w:basedOn w:val="BodyTextRight"/>
    <w:rsid w:val="00D63B22"/>
    <w:rPr>
      <w:sz w:val="18"/>
      <w:szCs w:val="18"/>
    </w:rPr>
  </w:style>
  <w:style w:type="paragraph" w:customStyle="1" w:styleId="MarginEdition">
    <w:name w:val="Margin Edition"/>
    <w:basedOn w:val="MarginNote"/>
    <w:rsid w:val="00D63B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3B22"/>
    <w:rPr>
      <w:sz w:val="2"/>
      <w:szCs w:val="2"/>
    </w:rPr>
  </w:style>
  <w:style w:type="character" w:customStyle="1" w:styleId="Small">
    <w:name w:val="Small"/>
    <w:basedOn w:val="DefaultParagraphFont"/>
    <w:rsid w:val="00D63B22"/>
    <w:rPr>
      <w:sz w:val="16"/>
    </w:rPr>
  </w:style>
  <w:style w:type="paragraph" w:customStyle="1" w:styleId="WideTable">
    <w:name w:val="Wide Table"/>
    <w:basedOn w:val="Normal"/>
    <w:rsid w:val="00D63B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3B22"/>
  </w:style>
  <w:style w:type="paragraph" w:styleId="Quote">
    <w:name w:val="Quote"/>
    <w:basedOn w:val="Heading1"/>
    <w:link w:val="QuoteChar"/>
    <w:qFormat/>
    <w:rsid w:val="00D63B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3B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3B22"/>
    <w:pPr>
      <w:pageBreakBefore/>
    </w:pPr>
  </w:style>
  <w:style w:type="paragraph" w:customStyle="1" w:styleId="Border">
    <w:name w:val="Border"/>
    <w:basedOn w:val="Normal"/>
    <w:qFormat/>
    <w:rsid w:val="00D63B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3B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3B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3B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3B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3B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3B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3B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3B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3B22"/>
    <w:rPr>
      <w:u w:val="single"/>
    </w:rPr>
  </w:style>
  <w:style w:type="character" w:customStyle="1" w:styleId="BoldandItalics">
    <w:name w:val="Bold and Italics"/>
    <w:qFormat/>
    <w:rsid w:val="00D63B22"/>
    <w:rPr>
      <w:b/>
      <w:i/>
      <w:u w:val="none"/>
    </w:rPr>
  </w:style>
  <w:style w:type="paragraph" w:styleId="BalloonText">
    <w:name w:val="Balloon Text"/>
    <w:basedOn w:val="Normal"/>
    <w:link w:val="BalloonTextChar"/>
    <w:rsid w:val="00D63B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3B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3B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3B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3B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3B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3B22"/>
    <w:pPr>
      <w:spacing w:before="0" w:after="0"/>
    </w:pPr>
  </w:style>
  <w:style w:type="paragraph" w:customStyle="1" w:styleId="BodyTextBold">
    <w:name w:val="Body Text Bold"/>
    <w:basedOn w:val="BodyText"/>
    <w:qFormat/>
    <w:rsid w:val="00D63B22"/>
    <w:rPr>
      <w:b/>
    </w:rPr>
  </w:style>
  <w:style w:type="character" w:styleId="Hyperlink">
    <w:name w:val="Hyperlink"/>
    <w:basedOn w:val="DefaultParagraphFont"/>
    <w:uiPriority w:val="99"/>
    <w:unhideWhenUsed/>
    <w:rsid w:val="000157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582</Words>
  <Characters>3688</Characters>
  <Application>Microsoft Office Word</Application>
  <DocSecurity>0</DocSecurity>
  <Lines>167</Lines>
  <Paragraphs>99</Paragraphs>
  <ScaleCrop>false</ScaleCrop>
  <Company>Author-it Software Corporation Ltd.</Company>
  <LinksUpToDate>false</LinksUpToDate>
  <CharactersWithSpaces>4171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CUAVSS201 Develop basic vision system skills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2022-04-08T08:03:00Z</dcterms:created>
  <dcterms:modified xsi:type="dcterms:W3CDTF">2022-04-08T08:03:00Z</dcterms:modified>
</cp:coreProperties>
</file>