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498" w:rsidP="00623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CUAVSS201 Develop basic vision system skills</w:t>
      </w:r>
      <w:r>
        <w:fldChar w:fldCharType="end"/>
      </w:r>
    </w:p>
    <w:p w:rsidR="00623498" w:rsidP="00623498">
      <w:pPr>
        <w:pStyle w:val="Version"/>
        <w:sectPr w:rsidSect="00F06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6F4F" w:rsidP="00F06F4F">
      <w:pPr>
        <w:pStyle w:val="SuperHeading"/>
      </w:pPr>
      <w:r w:rsidRPr="00F06F4F">
        <w:t>CUAVSS201 Develop basic vision system skills</w:t>
      </w:r>
    </w:p>
    <w:p w:rsidR="00000000" w:rsidRPr="00F06F4F" w:rsidP="00F06F4F">
      <w:pPr>
        <w:pStyle w:val="Heading1"/>
      </w:pPr>
      <w:bookmarkStart w:id="1" w:name="O_812531"/>
      <w:bookmarkEnd w:id="1"/>
      <w:r w:rsidRPr="00F06F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rPr>
                <w:rStyle w:val="SpecialBold"/>
              </w:rPr>
              <w:t>Comments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t>This version first released with CUA Creative Arts and Culture Training Package version 1.0.</w:t>
            </w:r>
          </w:p>
        </w:tc>
      </w:tr>
    </w:tbl>
    <w:p w:rsidR="00000000" w:rsidRPr="00F06F4F" w:rsidP="00F06F4F">
      <w:pPr>
        <w:pStyle w:val="BodyText"/>
      </w:pPr>
    </w:p>
    <w:p w:rsidR="00000000" w:rsidRPr="00F06F4F" w:rsidP="00F06F4F">
      <w:pPr>
        <w:pStyle w:val="AllowPageBreak"/>
      </w:pPr>
    </w:p>
    <w:p w:rsidR="00000000" w:rsidRPr="00F06F4F" w:rsidP="00F06F4F">
      <w:pPr>
        <w:pStyle w:val="Heading1"/>
      </w:pPr>
      <w:bookmarkStart w:id="2" w:name="O_812530"/>
      <w:bookmarkEnd w:id="2"/>
      <w:r w:rsidRPr="00F06F4F">
        <w:t>Application</w:t>
      </w:r>
    </w:p>
    <w:p w:rsidR="00000000" w:rsidRPr="00F06F4F" w:rsidP="00623498">
      <w:pPr>
        <w:pStyle w:val="BodyText"/>
      </w:pPr>
      <w:r w:rsidRPr="00F06F4F">
        <w:t>This unit describes the performance outcomes, skills and knowledge required to assist with the installation and operatio</w:t>
      </w:r>
      <w:r w:rsidRPr="00F06F4F">
        <w:t>n of vision system equipment for productions and events in the screen, media, entertainment and events industries.</w:t>
      </w:r>
    </w:p>
    <w:p w:rsidR="00000000" w:rsidRPr="00F06F4F" w:rsidP="00623498">
      <w:pPr>
        <w:pStyle w:val="BodyText"/>
      </w:pPr>
      <w:r w:rsidRPr="00F06F4F">
        <w:t>At this level, individuals are working under the direct supervision of experienced personnel and operating equipment at a basic level.</w:t>
      </w:r>
    </w:p>
    <w:p w:rsidR="00000000" w:rsidRPr="00F06F4F" w:rsidP="00623498">
      <w:pPr>
        <w:pStyle w:val="BodyText"/>
      </w:pPr>
      <w:r w:rsidRPr="00F06F4F">
        <w:t>No l</w:t>
      </w:r>
      <w:r w:rsidRPr="00F06F4F">
        <w:t>icensing, legislative or certification requirements apply to this unit at the time of publication.</w:t>
      </w:r>
    </w:p>
    <w:p w:rsidR="00000000" w:rsidRPr="00F06F4F" w:rsidP="00F06F4F">
      <w:pPr>
        <w:pStyle w:val="Heading1"/>
      </w:pPr>
      <w:bookmarkStart w:id="3" w:name="O_812529"/>
      <w:bookmarkEnd w:id="3"/>
      <w:r w:rsidRPr="00F06F4F">
        <w:t>Unit Sector</w:t>
      </w:r>
    </w:p>
    <w:p w:rsidR="00000000" w:rsidRPr="00F06F4F" w:rsidP="00623498">
      <w:pPr>
        <w:pStyle w:val="BodyText"/>
      </w:pPr>
      <w:r w:rsidRPr="00F06F4F">
        <w:t>Media and entertainment production - vision systems</w:t>
      </w:r>
    </w:p>
    <w:p w:rsidR="00000000" w:rsidRPr="00F06F4F" w:rsidP="00F06F4F">
      <w:pPr>
        <w:pStyle w:val="Heading1"/>
      </w:pPr>
      <w:bookmarkStart w:id="4" w:name="O_812528"/>
      <w:bookmarkEnd w:id="4"/>
      <w:r w:rsidRPr="00F06F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Elements</w:t>
            </w:r>
          </w:p>
          <w:p w:rsidR="00000000" w:rsidRPr="00F06F4F" w:rsidP="00F06F4F">
            <w:pPr>
              <w:pStyle w:val="BodyText"/>
            </w:pPr>
            <w:r w:rsidRPr="00F06F4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Performance Criteria</w:t>
            </w:r>
          </w:p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1. Prepare for vision system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t>1.1 Confirm requirements with supervisor, with reference</w:t>
            </w:r>
            <w:r w:rsidRPr="00F06F4F">
              <w:t xml:space="preserve"> to installation plans as required</w:t>
            </w:r>
          </w:p>
          <w:p w:rsidR="00000000" w:rsidRPr="00F06F4F" w:rsidP="00F06F4F">
            <w:pPr>
              <w:pStyle w:val="BodyText"/>
            </w:pPr>
            <w:r w:rsidRPr="00F06F4F">
              <w:t>1.2 Identify appropriate rigging and positioning points for vision systems</w:t>
            </w:r>
          </w:p>
          <w:p w:rsidR="00000000" w:rsidRPr="00F06F4F" w:rsidP="00F06F4F">
            <w:pPr>
              <w:pStyle w:val="BodyText"/>
            </w:pPr>
            <w:r w:rsidRPr="00F06F4F">
              <w:t>1.3 Sort equipment in preparation for set-up</w:t>
            </w:r>
          </w:p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1.4 Check that available power sources meet operational requirements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 xml:space="preserve">2. Complete simple tasks using </w:t>
            </w:r>
            <w:r w:rsidRPr="00F06F4F">
              <w:t>vision systems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t>2.1 Position equipment according to instructions and licensing restrictions</w:t>
            </w:r>
          </w:p>
          <w:p w:rsidR="00000000" w:rsidRPr="00F06F4F" w:rsidP="00F06F4F">
            <w:pPr>
              <w:pStyle w:val="BodyText"/>
            </w:pPr>
            <w:r w:rsidRPr="00F06F4F">
              <w:t>2.2 Complete cabling of equipment in line with instructions and safety requirements</w:t>
            </w:r>
          </w:p>
          <w:p w:rsidR="00000000" w:rsidRPr="00F06F4F" w:rsidP="00F06F4F">
            <w:pPr>
              <w:pStyle w:val="BodyText"/>
            </w:pPr>
            <w:r w:rsidRPr="00F06F4F">
              <w:t>2.3 Finalise set-up tasks within timelines</w:t>
            </w:r>
          </w:p>
          <w:p w:rsidR="00000000" w:rsidRPr="00F06F4F" w:rsidP="00F06F4F">
            <w:pPr>
              <w:pStyle w:val="BodyText"/>
            </w:pPr>
            <w:r w:rsidRPr="00F06F4F">
              <w:t>2.4 Identify problems with equipment p</w:t>
            </w:r>
            <w:r w:rsidRPr="00F06F4F">
              <w:t>romptly and take action within scope of own responsibility or report to supervising technician</w:t>
            </w:r>
          </w:p>
          <w:p w:rsidR="00000000" w:rsidRPr="00F06F4F" w:rsidP="00F06F4F">
            <w:pPr>
              <w:pStyle w:val="BodyText"/>
            </w:pPr>
            <w:r w:rsidRPr="00F06F4F">
              <w:t>2.5 Assist with testing and operating vision system equipment</w:t>
            </w:r>
          </w:p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 xml:space="preserve">2.6 Communicate appropriately with technicians, performers and the public during the completion of </w:t>
            </w:r>
            <w:r w:rsidRPr="00F06F4F">
              <w:t>tasks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3. Finalise vision system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t>3.1 Complete pack down, routine maintenance and documentation tasks</w:t>
            </w:r>
          </w:p>
          <w:p w:rsidR="00000000" w:rsidRPr="00F06F4F" w:rsidP="00F06F4F">
            <w:pPr>
              <w:pStyle w:val="BodyText"/>
            </w:pPr>
            <w:r w:rsidRPr="00F06F4F">
              <w:t>3.2 Seek feedback on own work performance from supervisor and adjust work practices accordingly</w:t>
            </w:r>
          </w:p>
        </w:tc>
      </w:tr>
    </w:tbl>
    <w:p w:rsidR="00000000" w:rsidRPr="00F06F4F" w:rsidP="00F06F4F">
      <w:pPr>
        <w:pStyle w:val="BodyText"/>
      </w:pPr>
    </w:p>
    <w:p w:rsidR="00000000" w:rsidRPr="00F06F4F" w:rsidP="00F06F4F">
      <w:pPr>
        <w:pStyle w:val="AllowPageBreak"/>
      </w:pPr>
    </w:p>
    <w:p w:rsidR="00000000" w:rsidRPr="00F06F4F" w:rsidP="00F06F4F">
      <w:pPr>
        <w:pStyle w:val="Heading1"/>
      </w:pPr>
      <w:bookmarkStart w:id="5" w:name="O_812527"/>
      <w:bookmarkEnd w:id="5"/>
      <w:r w:rsidRPr="00F06F4F">
        <w:t>Foundation Skills</w:t>
      </w:r>
    </w:p>
    <w:p w:rsidR="00000000" w:rsidRPr="00623498" w:rsidP="00623498">
      <w:pPr>
        <w:pStyle w:val="BodyText"/>
        <w:rPr>
          <w:i/>
        </w:rPr>
      </w:pPr>
      <w:r w:rsidRPr="006234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rPr>
                <w:rStyle w:val="SpecialBold"/>
              </w:rPr>
              <w:t>Description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ListBullet"/>
              <w:rPr>
                <w:lang w:val="en-NZ"/>
              </w:rPr>
            </w:pPr>
            <w:r w:rsidRPr="00F06F4F">
              <w:t xml:space="preserve">Seeks the input of others to improve work performance 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ListBullet"/>
              <w:rPr>
                <w:lang w:val="en-NZ"/>
              </w:rPr>
            </w:pPr>
            <w:r w:rsidRPr="00F06F4F">
              <w:t>Interprets production documentation in relation to own duties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ListBullet"/>
              <w:rPr>
                <w:lang w:val="en-NZ"/>
              </w:rPr>
            </w:pPr>
            <w:r w:rsidRPr="00F06F4F">
              <w:t>Completes workplace documentation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1.1, 1.2, 2.1, 2.2, 2.4, 2.6, 3.2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ListBullet"/>
              <w:rPr>
                <w:lang w:val="en-NZ"/>
              </w:rPr>
            </w:pPr>
            <w:r w:rsidRPr="00F06F4F">
              <w:t>Obtains information by</w:t>
            </w:r>
            <w:r w:rsidRPr="00F06F4F">
              <w:t xml:space="preserve"> listening and questioning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ListBullet"/>
              <w:rPr>
                <w:lang w:val="en-NZ"/>
              </w:rPr>
            </w:pPr>
            <w:r w:rsidRPr="00F06F4F">
              <w:t>Counts and sorts equipment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 xml:space="preserve">Navigate the world of </w:t>
            </w:r>
            <w:r w:rsidRPr="00F06F4F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 xml:space="preserve">1.1, 1.2, 1.3, </w:t>
            </w:r>
            <w:r w:rsidRPr="00F06F4F">
              <w:t>1.4, 2.1, 2.2, 2.3, 2.5, 3.1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ListBullet"/>
            </w:pPr>
            <w:r w:rsidRPr="00F06F4F">
              <w:t xml:space="preserve">Understands and completes main tasks and </w:t>
            </w:r>
            <w:r w:rsidRPr="00F06F4F">
              <w:t xml:space="preserve">responsibilities, within the boundaries of own role </w:t>
            </w:r>
          </w:p>
          <w:p w:rsidR="00000000" w:rsidP="00F06F4F">
            <w:pPr>
              <w:pStyle w:val="ListBullet"/>
              <w:rPr>
                <w:lang w:val="en-NZ"/>
              </w:rPr>
            </w:pPr>
            <w:r w:rsidRPr="00F06F4F">
              <w:t>Follows health and safety procedures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1.1, 1.2, 2.1, 2.2, 2.4, 2.6, 3.2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ListBullet"/>
              <w:rPr>
                <w:lang w:val="en-NZ"/>
              </w:rPr>
            </w:pPr>
            <w:r w:rsidRPr="00F06F4F">
              <w:t>Works collaboratively to achieve required outcomes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1.1, 1.2, 1.3, 1.4, 2.1, 2.2, 2.3, 2.4, 2.5, 3.1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ListBullet"/>
            </w:pPr>
            <w:r w:rsidRPr="00F06F4F">
              <w:t xml:space="preserve">Plans routine tasks, taking some limited responsibility for decisions regarding sequencing and timing </w:t>
            </w:r>
          </w:p>
          <w:p w:rsidR="00000000" w:rsidRPr="00F06F4F" w:rsidP="00F06F4F">
            <w:pPr>
              <w:pStyle w:val="ListBullet"/>
            </w:pPr>
            <w:r w:rsidRPr="00F06F4F">
              <w:t xml:space="preserve">Recognises and responds to predictable routine problems </w:t>
            </w:r>
          </w:p>
          <w:p w:rsidR="00000000" w:rsidRPr="00F06F4F" w:rsidP="00F06F4F">
            <w:pPr>
              <w:pStyle w:val="ListBullet"/>
            </w:pPr>
            <w:r w:rsidRPr="00F06F4F">
              <w:t>Seeks assistance when problems are beyond immediate responsibilities or experience</w:t>
            </w:r>
          </w:p>
          <w:p w:rsidR="00000000" w:rsidRPr="00F06F4F" w:rsidP="00F06F4F">
            <w:pPr>
              <w:pStyle w:val="ListBullet"/>
            </w:pPr>
            <w:r w:rsidRPr="00F06F4F">
              <w:t>Operates visi</w:t>
            </w:r>
            <w:r w:rsidRPr="00F06F4F">
              <w:t>on systems at a basic level</w:t>
            </w:r>
          </w:p>
          <w:p w:rsidR="00000000" w:rsidRPr="00F06F4F" w:rsidP="00F06F4F">
            <w:pPr>
              <w:pStyle w:val="ListBullet"/>
            </w:pPr>
            <w:r w:rsidRPr="00F06F4F">
              <w:t>Applies a knowledge of vision system equipment to work activities</w:t>
            </w:r>
          </w:p>
        </w:tc>
      </w:tr>
    </w:tbl>
    <w:p w:rsidR="00000000" w:rsidRPr="00F06F4F" w:rsidP="00F06F4F">
      <w:pPr>
        <w:pStyle w:val="BodyText"/>
      </w:pPr>
    </w:p>
    <w:p w:rsidR="00000000" w:rsidRPr="00F06F4F" w:rsidP="00F06F4F">
      <w:pPr>
        <w:pStyle w:val="AllowPageBreak"/>
      </w:pPr>
    </w:p>
    <w:p w:rsidR="00000000" w:rsidRPr="00F06F4F" w:rsidP="00F06F4F">
      <w:pPr>
        <w:pStyle w:val="Heading1"/>
      </w:pPr>
      <w:bookmarkStart w:id="6" w:name="O_812526"/>
      <w:bookmarkEnd w:id="6"/>
      <w:r w:rsidRPr="00F06F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 xml:space="preserve">Code and title </w:t>
            </w:r>
          </w:p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Code and title</w:t>
            </w:r>
          </w:p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rPr>
                <w:rStyle w:val="SpecialBold"/>
              </w:rPr>
              <w:t>Equivalence status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CUAVSS201 Develop basic vision system skills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CUAVSS201 Develop basic vision system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t>Equivalent unit</w:t>
            </w:r>
          </w:p>
        </w:tc>
      </w:tr>
    </w:tbl>
    <w:p w:rsidR="00000000" w:rsidRPr="00F06F4F" w:rsidP="00F06F4F">
      <w:pPr>
        <w:pStyle w:val="BodyText"/>
      </w:pPr>
    </w:p>
    <w:p w:rsidR="00000000" w:rsidRPr="00F06F4F" w:rsidP="00F06F4F">
      <w:pPr>
        <w:pStyle w:val="AllowPageBreak"/>
      </w:pPr>
    </w:p>
    <w:p w:rsidR="00000000" w:rsidRPr="00F06F4F" w:rsidP="00F06F4F">
      <w:pPr>
        <w:pStyle w:val="Heading1"/>
      </w:pPr>
      <w:bookmarkStart w:id="7" w:name="O_812532"/>
      <w:bookmarkEnd w:id="7"/>
      <w:r w:rsidRPr="00F06F4F">
        <w:t>Links</w:t>
      </w:r>
    </w:p>
    <w:p w:rsidR="00000000" w:rsidRPr="00F06F4F" w:rsidP="00623498">
      <w:pPr>
        <w:pStyle w:val="BodyText"/>
      </w:pPr>
      <w:r w:rsidRPr="00F06F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5B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6F4F" w:rsidP="00623498">
      <w:pPr>
        <w:pStyle w:val="BodyText"/>
        <w:sectPr w:rsidSect="00F06F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6F4F" w:rsidP="00F06F4F">
      <w:pPr>
        <w:pStyle w:val="SuperHeading"/>
      </w:pPr>
      <w:r w:rsidRPr="00F06F4F">
        <w:t xml:space="preserve">Assessment </w:t>
      </w:r>
      <w:r w:rsidRPr="00F06F4F">
        <w:t>Requirements for CUAVSS201 Develop basic vision system skills</w:t>
      </w:r>
    </w:p>
    <w:p w:rsidR="00000000" w:rsidRPr="00F06F4F" w:rsidP="00F06F4F">
      <w:pPr>
        <w:pStyle w:val="Heading1"/>
      </w:pPr>
      <w:bookmarkStart w:id="8" w:name="O_812524"/>
      <w:bookmarkEnd w:id="8"/>
      <w:r w:rsidRPr="00F06F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rPr>
                <w:rStyle w:val="SpecialBold"/>
              </w:rPr>
              <w:t>Comments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This version released with CUA Creative Arts and Culture Training Package version 2.0. Updated assessment conditions section. Upd</w:t>
            </w:r>
            <w:r w:rsidRPr="00F06F4F">
              <w:t>ated modification history section to reflect changed name of training package.</w:t>
            </w:r>
          </w:p>
        </w:tc>
      </w:tr>
      <w:tr w:rsidTr="00F06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F">
            <w:pPr>
              <w:pStyle w:val="BodyText"/>
              <w:rPr>
                <w:lang w:val="en-NZ"/>
              </w:rPr>
            </w:pPr>
            <w:r w:rsidRPr="00F06F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F" w:rsidP="00F06F4F">
            <w:pPr>
              <w:pStyle w:val="BodyText"/>
            </w:pPr>
            <w:r w:rsidRPr="00F06F4F">
              <w:t>This version first released with CUA Creative Arts and Culture Training Package version 1.0.</w:t>
            </w:r>
          </w:p>
        </w:tc>
      </w:tr>
    </w:tbl>
    <w:p w:rsidR="00000000" w:rsidRPr="00F06F4F" w:rsidP="00F06F4F">
      <w:pPr>
        <w:pStyle w:val="BodyText"/>
      </w:pPr>
    </w:p>
    <w:p w:rsidR="00000000" w:rsidRPr="00F06F4F" w:rsidP="00F06F4F">
      <w:pPr>
        <w:pStyle w:val="AllowPageBreak"/>
      </w:pPr>
    </w:p>
    <w:p w:rsidR="00000000" w:rsidRPr="00F06F4F" w:rsidP="00F06F4F">
      <w:pPr>
        <w:pStyle w:val="Heading1"/>
      </w:pPr>
      <w:bookmarkStart w:id="9" w:name="O_812523"/>
      <w:bookmarkEnd w:id="9"/>
      <w:r w:rsidRPr="00F06F4F">
        <w:t>Performance Evidence</w:t>
      </w:r>
    </w:p>
    <w:p w:rsidR="00000000" w:rsidRPr="00F06F4F" w:rsidP="00623498">
      <w:pPr>
        <w:pStyle w:val="BodyText"/>
      </w:pPr>
      <w:r w:rsidRPr="00F06F4F">
        <w:t>Evidence of the ability to:</w:t>
      </w:r>
    </w:p>
    <w:p w:rsidR="00000000" w:rsidRPr="00F06F4F" w:rsidP="00F06F4F">
      <w:pPr>
        <w:pStyle w:val="ListBullet"/>
      </w:pPr>
      <w:r w:rsidRPr="00F06F4F">
        <w:t>com</w:t>
      </w:r>
      <w:r w:rsidRPr="00F06F4F">
        <w:t>plete simple vision system tasks safely and according to instructions on at least three occasions</w:t>
      </w:r>
    </w:p>
    <w:p w:rsidR="00000000" w:rsidRPr="00F06F4F" w:rsidP="00F06F4F">
      <w:pPr>
        <w:pStyle w:val="ListBullet"/>
      </w:pPr>
      <w:r w:rsidRPr="00F06F4F">
        <w:t>apply basic knowledge of the major types of vision systems to work activities</w:t>
      </w:r>
    </w:p>
    <w:p w:rsidR="00000000" w:rsidRPr="00F06F4F" w:rsidP="00F06F4F">
      <w:pPr>
        <w:pStyle w:val="ListBullet"/>
      </w:pPr>
      <w:r w:rsidRPr="00F06F4F">
        <w:t>follow safety procedures</w:t>
      </w:r>
    </w:p>
    <w:p w:rsidR="00000000" w:rsidRPr="00F06F4F" w:rsidP="00F06F4F">
      <w:pPr>
        <w:pStyle w:val="ListBullet"/>
      </w:pPr>
      <w:r w:rsidRPr="00F06F4F">
        <w:t>use common vision system terminology correctly</w:t>
      </w:r>
    </w:p>
    <w:p w:rsidR="00000000" w:rsidRPr="00F06F4F" w:rsidP="00F06F4F">
      <w:pPr>
        <w:pStyle w:val="ListBullet"/>
      </w:pPr>
      <w:r w:rsidRPr="00F06F4F">
        <w:t>work cooperatively with others.</w:t>
      </w:r>
    </w:p>
    <w:p w:rsidR="00000000" w:rsidRPr="00F06F4F" w:rsidP="00F06F4F">
      <w:pPr>
        <w:pStyle w:val="BodyText"/>
      </w:pPr>
    </w:p>
    <w:p w:rsidR="00000000" w:rsidRPr="00F06F4F" w:rsidP="00623498">
      <w:pPr>
        <w:pStyle w:val="BodyText"/>
      </w:pPr>
      <w:r w:rsidRPr="00F06F4F">
        <w:t>Note: If a specific volume or frequency is not stated, then evidence must be provided for each of the above points at least once.</w:t>
      </w:r>
    </w:p>
    <w:p w:rsidR="00000000" w:rsidRPr="00F06F4F" w:rsidP="00F06F4F">
      <w:pPr>
        <w:pStyle w:val="Heading1"/>
      </w:pPr>
      <w:bookmarkStart w:id="10" w:name="O_812522"/>
      <w:bookmarkEnd w:id="10"/>
      <w:r w:rsidRPr="00F06F4F">
        <w:t>Knowledge Evidence</w:t>
      </w:r>
    </w:p>
    <w:p w:rsidR="00000000" w:rsidRPr="00F06F4F" w:rsidP="00623498">
      <w:pPr>
        <w:pStyle w:val="BodyText"/>
      </w:pPr>
      <w:r w:rsidRPr="00F06F4F">
        <w:t>To complete the unit requirements the individual must:</w:t>
      </w:r>
    </w:p>
    <w:p w:rsidR="00000000" w:rsidRPr="00F06F4F" w:rsidP="00F06F4F">
      <w:pPr>
        <w:pStyle w:val="ListBullet"/>
      </w:pPr>
      <w:r w:rsidRPr="00F06F4F">
        <w:t>describe the key features, purpose and basic operating procedures of major types of vision system equipment</w:t>
      </w:r>
    </w:p>
    <w:p w:rsidR="00000000" w:rsidRPr="00F06F4F" w:rsidP="00F06F4F">
      <w:pPr>
        <w:pStyle w:val="ListBullet"/>
      </w:pPr>
      <w:r w:rsidRPr="00F06F4F">
        <w:t xml:space="preserve">describe the different types of cables and how they are used </w:t>
      </w:r>
    </w:p>
    <w:p w:rsidR="00000000" w:rsidRPr="00F06F4F" w:rsidP="00F06F4F">
      <w:pPr>
        <w:pStyle w:val="ListBullet"/>
      </w:pPr>
      <w:r w:rsidRPr="00F06F4F">
        <w:t>describe typical formats for vision system plans and explain how plans relate to pract</w:t>
      </w:r>
      <w:r w:rsidRPr="00F06F4F">
        <w:t>ical work tasks</w:t>
      </w:r>
    </w:p>
    <w:p w:rsidR="00000000" w:rsidRPr="00F06F4F" w:rsidP="00F06F4F">
      <w:pPr>
        <w:pStyle w:val="ListBullet"/>
      </w:pPr>
      <w:r w:rsidRPr="00F06F4F">
        <w:t>describe basic safety procedures in relation to the use and handling of power outlets, power extension leads, and vision systems</w:t>
      </w:r>
    </w:p>
    <w:p w:rsidR="00000000" w:rsidRPr="00F06F4F" w:rsidP="00F06F4F">
      <w:pPr>
        <w:pStyle w:val="ListBullet"/>
      </w:pPr>
      <w:r w:rsidRPr="00F06F4F">
        <w:t>in the context of assisting with the installation of vision system equipment, explain in simple terms what is m</w:t>
      </w:r>
      <w:r w:rsidRPr="00F06F4F">
        <w:t>eant by:</w:t>
      </w:r>
    </w:p>
    <w:p w:rsidR="00000000" w:rsidRPr="00F06F4F" w:rsidP="00F06F4F">
      <w:pPr>
        <w:pStyle w:val="ListBullet2"/>
      </w:pPr>
      <w:r w:rsidRPr="00F06F4F">
        <w:t xml:space="preserve">circuit state (energised or de-energised) </w:t>
      </w:r>
    </w:p>
    <w:p w:rsidR="00000000" w:rsidRPr="00F06F4F" w:rsidP="00F06F4F">
      <w:pPr>
        <w:pStyle w:val="ListBullet2"/>
      </w:pPr>
      <w:r w:rsidRPr="00F06F4F">
        <w:t>current resistance</w:t>
      </w:r>
    </w:p>
    <w:p w:rsidR="00000000" w:rsidRPr="00F06F4F" w:rsidP="00F06F4F">
      <w:pPr>
        <w:pStyle w:val="ListBullet2"/>
      </w:pPr>
      <w:r w:rsidRPr="00F06F4F">
        <w:t>power insulation</w:t>
      </w:r>
    </w:p>
    <w:p w:rsidR="00000000" w:rsidRPr="00F06F4F" w:rsidP="00F06F4F">
      <w:pPr>
        <w:pStyle w:val="ListBullet2"/>
      </w:pPr>
      <w:r w:rsidRPr="00F06F4F">
        <w:t>voltage.</w:t>
      </w:r>
    </w:p>
    <w:p w:rsidR="00000000" w:rsidRPr="00F06F4F" w:rsidP="00F06F4F">
      <w:pPr>
        <w:pStyle w:val="AllowPageBreak"/>
      </w:pPr>
    </w:p>
    <w:p w:rsidR="00000000" w:rsidRPr="00F06F4F" w:rsidP="00F06F4F">
      <w:pPr>
        <w:pStyle w:val="Heading1"/>
      </w:pPr>
      <w:bookmarkStart w:id="11" w:name="O_812521"/>
      <w:bookmarkEnd w:id="11"/>
      <w:r w:rsidRPr="00F06F4F">
        <w:t>Assessment Conditions</w:t>
      </w:r>
    </w:p>
    <w:p w:rsidR="00000000" w:rsidRPr="00F06F4F" w:rsidP="00623498">
      <w:pPr>
        <w:pStyle w:val="BodyText"/>
      </w:pPr>
      <w:r w:rsidRPr="00F06F4F">
        <w:t>Assessment must be conducted in a safe environment where evidence gathered demonstrates consistent performance of typical activities experienced in creative arts industry environments. The assessment environment must include access to vision systems and vi</w:t>
      </w:r>
      <w:r w:rsidRPr="00F06F4F">
        <w:t>sion system plans.</w:t>
      </w:r>
    </w:p>
    <w:p w:rsidR="00000000" w:rsidRPr="00F06F4F" w:rsidP="00623498">
      <w:pPr>
        <w:pStyle w:val="BodyText"/>
      </w:pPr>
      <w:r w:rsidRPr="00F06F4F">
        <w:t>Assessors of this unit must satisfy the requirements for assessors in applicable vocational educational and training legislation, frameworks and/or standards.</w:t>
      </w:r>
    </w:p>
    <w:p w:rsidR="00000000" w:rsidRPr="00F06F4F" w:rsidP="00F06F4F">
      <w:pPr>
        <w:pStyle w:val="Heading1"/>
      </w:pPr>
      <w:bookmarkStart w:id="12" w:name="O_812533"/>
      <w:bookmarkEnd w:id="12"/>
      <w:r w:rsidRPr="00F06F4F">
        <w:t>Links</w:t>
      </w:r>
    </w:p>
    <w:p w:rsidR="00000000" w:rsidRPr="00F06F4F" w:rsidP="00623498">
      <w:pPr>
        <w:pStyle w:val="BodyText"/>
      </w:pPr>
      <w:r w:rsidRPr="00F06F4F">
        <w:t>Companion Volume implementation guides are found in VE</w:t>
      </w:r>
      <w:r w:rsidRPr="00F06F4F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5B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6F4F" w:rsidP="00F06F4F"/>
    <w:sectPr w:rsidSect="00F06F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F" w:rsidRPr="00623498" w:rsidP="00623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98" w:rsidP="00F06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498" w:rsidP="00F06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23498" w:rsidP="00F06F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F" w:rsidP="00F06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3498">
      <w:t>Approved</w:t>
    </w:r>
    <w:r w:rsidR="006234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34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3498">
      <w:rPr>
        <w:noProof/>
      </w:rPr>
      <w:t>4</w:t>
    </w:r>
    <w:r>
      <w:rPr>
        <w:noProof/>
      </w:rPr>
      <w:fldChar w:fldCharType="end"/>
    </w:r>
  </w:p>
  <w:p w:rsidR="00F06F4F" w:rsidP="00F06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34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3498">
      <w:t>Service and Creative Skills Australia</w:t>
    </w:r>
    <w:r w:rsidR="00623498">
      <w:fldChar w:fldCharType="end"/>
    </w:r>
  </w:p>
  <w:p w:rsidR="00F06F4F" w:rsidP="00F06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F4F" w:rsidRPr="00623498" w:rsidP="00623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98" w:rsidRPr="002D2AF8" w:rsidP="00F06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CUAVSS201 Develop basic vision system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3498" w:rsidP="00F06F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F" w:rsidRPr="002D2AF8" w:rsidP="00F06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3498">
      <w:t>CUAVSS201 Develop basic vision system skills</w:t>
    </w:r>
    <w:r w:rsidR="006234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3498">
      <w:rPr>
        <w:noProof/>
      </w:rPr>
      <w:t>1 March 2025</w:t>
    </w:r>
    <w:r>
      <w:fldChar w:fldCharType="end"/>
    </w:r>
  </w:p>
  <w:p w:rsidR="00F06F4F" w:rsidP="00F06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EE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763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47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F4F"/>
  </w:style>
  <w:style w:type="character" w:customStyle="1" w:styleId="Heading1Char">
    <w:name w:val="Heading 1 Char"/>
    <w:basedOn w:val="DefaultParagraphFont"/>
    <w:link w:val="Heading1"/>
    <w:rsid w:val="00F06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F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F4F"/>
    <w:rPr>
      <w:b/>
      <w:spacing w:val="0"/>
    </w:rPr>
  </w:style>
  <w:style w:type="paragraph" w:styleId="ListBullet2">
    <w:name w:val="List Bullet 2"/>
    <w:basedOn w:val="List2"/>
    <w:rsid w:val="00F06F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6F4F"/>
    <w:rPr>
      <w:i/>
    </w:rPr>
  </w:style>
  <w:style w:type="paragraph" w:customStyle="1" w:styleId="SuperHeading">
    <w:name w:val="SuperHeading"/>
    <w:basedOn w:val="Normal"/>
    <w:rsid w:val="00F06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F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6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F4F"/>
  </w:style>
  <w:style w:type="paragraph" w:styleId="TableofFigures">
    <w:name w:val="table of figures"/>
    <w:basedOn w:val="Normal"/>
    <w:next w:val="Normal"/>
    <w:semiHidden/>
    <w:rsid w:val="00F06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F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F4F"/>
    <w:rPr>
      <w:rFonts w:ascii="Wingdings" w:hAnsi="Wingdings"/>
    </w:rPr>
  </w:style>
  <w:style w:type="paragraph" w:customStyle="1" w:styleId="TableHeading">
    <w:name w:val="Table Heading"/>
    <w:basedOn w:val="HeadingBase"/>
    <w:rsid w:val="00F06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F4F"/>
    <w:rPr>
      <w:color w:val="0033CC"/>
      <w:u w:val="none"/>
    </w:rPr>
  </w:style>
  <w:style w:type="paragraph" w:customStyle="1" w:styleId="BodyTextRight">
    <w:name w:val="Body Text Right"/>
    <w:basedOn w:val="BodyText"/>
    <w:rsid w:val="00F06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F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F4F"/>
    <w:rPr>
      <w:sz w:val="32"/>
    </w:rPr>
  </w:style>
  <w:style w:type="paragraph" w:customStyle="1" w:styleId="HeadingProcedure">
    <w:name w:val="Heading Procedure"/>
    <w:basedOn w:val="HeadingBase"/>
    <w:next w:val="Normal"/>
    <w:rsid w:val="00F06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F4F"/>
    <w:pPr>
      <w:spacing w:before="60" w:after="60"/>
    </w:pPr>
  </w:style>
  <w:style w:type="paragraph" w:styleId="ListContinue">
    <w:name w:val="List Continue"/>
    <w:basedOn w:val="List"/>
    <w:rsid w:val="00F06F4F"/>
    <w:pPr>
      <w:ind w:firstLine="0"/>
    </w:pPr>
  </w:style>
  <w:style w:type="paragraph" w:customStyle="1" w:styleId="ListNote">
    <w:name w:val="List Note"/>
    <w:basedOn w:val="List"/>
    <w:rsid w:val="00F06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F4F"/>
    <w:rPr>
      <w:rFonts w:ascii="Courier New" w:hAnsi="Courier New"/>
    </w:rPr>
  </w:style>
  <w:style w:type="paragraph" w:customStyle="1" w:styleId="NoteBullet">
    <w:name w:val="Note Bullet"/>
    <w:basedOn w:val="Note"/>
    <w:rsid w:val="00F06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F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F4F"/>
    <w:rPr>
      <w:b/>
      <w:smallCaps/>
    </w:rPr>
  </w:style>
  <w:style w:type="paragraph" w:customStyle="1" w:styleId="TableListNumber">
    <w:name w:val="Table List Number"/>
    <w:basedOn w:val="ListNumber"/>
    <w:rsid w:val="00F06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F4F"/>
    <w:pPr>
      <w:numPr>
        <w:numId w:val="9"/>
      </w:numPr>
    </w:pPr>
  </w:style>
  <w:style w:type="paragraph" w:customStyle="1" w:styleId="ListAlpha2">
    <w:name w:val="List Alpha 2"/>
    <w:basedOn w:val="List2"/>
    <w:rsid w:val="00F06F4F"/>
    <w:pPr>
      <w:numPr>
        <w:numId w:val="8"/>
      </w:numPr>
    </w:pPr>
  </w:style>
  <w:style w:type="paragraph" w:styleId="List2">
    <w:name w:val="List 2"/>
    <w:basedOn w:val="BodyText"/>
    <w:rsid w:val="00F06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F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F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F4F"/>
    <w:pPr>
      <w:numPr>
        <w:numId w:val="4"/>
      </w:numPr>
    </w:pPr>
  </w:style>
  <w:style w:type="paragraph" w:styleId="ListContinue2">
    <w:name w:val="List Continue 2"/>
    <w:basedOn w:val="List2"/>
    <w:rsid w:val="00F06F4F"/>
    <w:pPr>
      <w:ind w:firstLine="0"/>
    </w:pPr>
  </w:style>
  <w:style w:type="paragraph" w:styleId="ListContinue3">
    <w:name w:val="List Continue 3"/>
    <w:basedOn w:val="List3"/>
    <w:rsid w:val="00F06F4F"/>
    <w:pPr>
      <w:ind w:left="1021" w:firstLine="0"/>
    </w:pPr>
  </w:style>
  <w:style w:type="paragraph" w:styleId="ListContinue4">
    <w:name w:val="List Continue 4"/>
    <w:basedOn w:val="List4"/>
    <w:rsid w:val="00F06F4F"/>
    <w:pPr>
      <w:ind w:firstLine="0"/>
    </w:pPr>
  </w:style>
  <w:style w:type="paragraph" w:styleId="ListContinue5">
    <w:name w:val="List Continue 5"/>
    <w:basedOn w:val="List5"/>
    <w:rsid w:val="00F06F4F"/>
    <w:pPr>
      <w:ind w:firstLine="0"/>
    </w:pPr>
  </w:style>
  <w:style w:type="paragraph" w:styleId="ListNumber3">
    <w:name w:val="List Number 3"/>
    <w:basedOn w:val="List3"/>
    <w:rsid w:val="00F06F4F"/>
    <w:pPr>
      <w:numPr>
        <w:numId w:val="5"/>
      </w:numPr>
    </w:pPr>
  </w:style>
  <w:style w:type="paragraph" w:styleId="ListNumber4">
    <w:name w:val="List Number 4"/>
    <w:basedOn w:val="List4"/>
    <w:rsid w:val="00F06F4F"/>
    <w:pPr>
      <w:numPr>
        <w:numId w:val="6"/>
      </w:numPr>
    </w:pPr>
  </w:style>
  <w:style w:type="paragraph" w:styleId="ListNumber5">
    <w:name w:val="List Number 5"/>
    <w:basedOn w:val="List5"/>
    <w:rsid w:val="00F06F4F"/>
    <w:pPr>
      <w:numPr>
        <w:numId w:val="7"/>
      </w:numPr>
    </w:pPr>
  </w:style>
  <w:style w:type="paragraph" w:styleId="BlockText">
    <w:name w:val="Block Text"/>
    <w:basedOn w:val="Normal"/>
    <w:rsid w:val="00F06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F4F"/>
    <w:rPr>
      <w:sz w:val="16"/>
      <w:vertAlign w:val="superscript"/>
    </w:rPr>
  </w:style>
  <w:style w:type="character" w:customStyle="1" w:styleId="Symbols">
    <w:name w:val="Symbols"/>
    <w:basedOn w:val="DefaultParagraphFont"/>
    <w:rsid w:val="00F06F4F"/>
    <w:rPr>
      <w:rFonts w:ascii="Symbol" w:hAnsi="Symbol"/>
    </w:rPr>
  </w:style>
  <w:style w:type="character" w:customStyle="1" w:styleId="MenuOptions">
    <w:name w:val="Menu Options"/>
    <w:basedOn w:val="DefaultParagraphFont"/>
    <w:rsid w:val="00F06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F4F"/>
    <w:rPr>
      <w:b/>
    </w:rPr>
  </w:style>
  <w:style w:type="character" w:customStyle="1" w:styleId="Underlined">
    <w:name w:val="Underlined"/>
    <w:basedOn w:val="DefaultParagraphFont"/>
    <w:rsid w:val="00F06F4F"/>
    <w:rPr>
      <w:u w:val="single"/>
    </w:rPr>
  </w:style>
  <w:style w:type="paragraph" w:customStyle="1" w:styleId="TableBodyTextRight">
    <w:name w:val="Table Body Text Right"/>
    <w:basedOn w:val="TableBodyText"/>
    <w:rsid w:val="00F06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F4F"/>
    <w:rPr>
      <w:sz w:val="18"/>
    </w:rPr>
  </w:style>
  <w:style w:type="paragraph" w:customStyle="1" w:styleId="BodySmallRight">
    <w:name w:val="Body Small Right"/>
    <w:basedOn w:val="BodyTextRight"/>
    <w:rsid w:val="00F06F4F"/>
    <w:rPr>
      <w:sz w:val="18"/>
      <w:szCs w:val="18"/>
    </w:rPr>
  </w:style>
  <w:style w:type="paragraph" w:customStyle="1" w:styleId="MarginEdition">
    <w:name w:val="Margin Edition"/>
    <w:basedOn w:val="MarginNote"/>
    <w:rsid w:val="00F06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F4F"/>
    <w:rPr>
      <w:sz w:val="2"/>
      <w:szCs w:val="2"/>
    </w:rPr>
  </w:style>
  <w:style w:type="character" w:customStyle="1" w:styleId="Small">
    <w:name w:val="Small"/>
    <w:basedOn w:val="DefaultParagraphFont"/>
    <w:rsid w:val="00F06F4F"/>
    <w:rPr>
      <w:sz w:val="16"/>
    </w:rPr>
  </w:style>
  <w:style w:type="paragraph" w:customStyle="1" w:styleId="WideTable">
    <w:name w:val="Wide Table"/>
    <w:basedOn w:val="Normal"/>
    <w:rsid w:val="00F06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F4F"/>
  </w:style>
  <w:style w:type="paragraph" w:styleId="Quote">
    <w:name w:val="Quote"/>
    <w:basedOn w:val="Heading1"/>
    <w:link w:val="QuoteChar"/>
    <w:qFormat/>
    <w:rsid w:val="00F06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F4F"/>
    <w:pPr>
      <w:pageBreakBefore/>
    </w:pPr>
  </w:style>
  <w:style w:type="paragraph" w:customStyle="1" w:styleId="Border">
    <w:name w:val="Border"/>
    <w:basedOn w:val="Normal"/>
    <w:qFormat/>
    <w:rsid w:val="00F06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F4F"/>
    <w:rPr>
      <w:u w:val="single"/>
    </w:rPr>
  </w:style>
  <w:style w:type="character" w:customStyle="1" w:styleId="BoldandItalics">
    <w:name w:val="Bold and Italics"/>
    <w:qFormat/>
    <w:rsid w:val="00F06F4F"/>
    <w:rPr>
      <w:b/>
      <w:i/>
      <w:u w:val="none"/>
    </w:rPr>
  </w:style>
  <w:style w:type="paragraph" w:styleId="BalloonText">
    <w:name w:val="Balloon Text"/>
    <w:basedOn w:val="Normal"/>
    <w:link w:val="BalloonTextChar"/>
    <w:rsid w:val="00F06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F4F"/>
    <w:pPr>
      <w:spacing w:before="0" w:after="0"/>
    </w:pPr>
  </w:style>
  <w:style w:type="paragraph" w:customStyle="1" w:styleId="BodyTextBold">
    <w:name w:val="Body Text Bold"/>
    <w:basedOn w:val="BodyText"/>
    <w:qFormat/>
    <w:rsid w:val="00F06F4F"/>
    <w:rPr>
      <w:b/>
    </w:rPr>
  </w:style>
  <w:style w:type="character" w:styleId="Hyperlink">
    <w:name w:val="Hyperlink"/>
    <w:basedOn w:val="DefaultParagraphFont"/>
    <w:uiPriority w:val="99"/>
    <w:unhideWhenUsed/>
    <w:rsid w:val="00623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5665</Characters>
  <Application>Microsoft Office Word</Application>
  <DocSecurity>0</DocSecurity>
  <Lines>226</Lines>
  <Paragraphs>136</Paragraphs>
  <ScaleCrop>false</ScaleCrop>
  <Company>Author-it Software Corporation Ltd.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CUAVSS201 Develop basic vision system skills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2025-03-01T09:29:00Z</dcterms:created>
  <dcterms:modified xsi:type="dcterms:W3CDTF">2025-03-01T09:29:00Z</dcterms:modified>
</cp:coreProperties>
</file>