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E53" w:rsidP="00300E53">
      <w:pPr>
        <w:pStyle w:val="Title"/>
      </w:pPr>
      <w:r>
        <w:fldChar w:fldCharType="begin"/>
      </w:r>
      <w:r>
        <w:instrText xml:space="preserve"> TITLE   \* MERGEFORMAT </w:instrText>
      </w:r>
      <w:r>
        <w:fldChar w:fldCharType="separate"/>
      </w:r>
      <w:r>
        <w:t>CUAVOS412 Develop specialist singing techniques for musical theatre repertoire</w:t>
      </w:r>
      <w:r>
        <w:fldChar w:fldCharType="end"/>
      </w:r>
    </w:p>
    <w:p w:rsidR="00300E53" w:rsidP="00300E53">
      <w:pPr>
        <w:pStyle w:val="Version"/>
        <w:sectPr w:rsidSect="00C85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719" w:rsidP="00C85719">
      <w:pPr>
        <w:pStyle w:val="SuperHeading"/>
      </w:pPr>
      <w:r w:rsidRPr="00C85719">
        <w:t>CUAVOS412 Develop specialist singing techniques for musical theatre repertoire</w:t>
      </w:r>
    </w:p>
    <w:p w:rsidR="00000000" w:rsidRPr="00C85719" w:rsidP="00C85719">
      <w:pPr>
        <w:pStyle w:val="Heading1"/>
      </w:pPr>
      <w:bookmarkStart w:id="1" w:name="O_1146817"/>
      <w:bookmarkEnd w:id="1"/>
      <w:r w:rsidRPr="00C85719">
        <w:t>Modification History</w:t>
      </w:r>
    </w:p>
    <w:tbl>
      <w:tblPr>
        <w:tblW w:w="9522" w:type="dxa"/>
        <w:tblLayout w:type="fixed"/>
        <w:tblCellMar>
          <w:left w:w="62" w:type="dxa"/>
          <w:right w:w="62" w:type="dxa"/>
        </w:tblCellMar>
        <w:tblLook w:val="0000"/>
      </w:tblPr>
      <w:tblGrid>
        <w:gridCol w:w="2864"/>
        <w:gridCol w:w="6658"/>
      </w:tblGrid>
      <w:tr w:rsidTr="00C8571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BodyText"/>
            </w:pPr>
            <w:r w:rsidRPr="00C8571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rPr>
                <w:rStyle w:val="SpecialBold"/>
              </w:rPr>
              <w:t>Comments</w:t>
            </w:r>
          </w:p>
        </w:tc>
      </w:tr>
      <w:tr w:rsidTr="00C8571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BodyText"/>
            </w:pPr>
            <w:r w:rsidRPr="00C85719">
              <w:t>This version first released with CUA Creative Arts and Culture Training Package Version 5.0.</w:t>
            </w:r>
          </w:p>
        </w:tc>
      </w:tr>
    </w:tbl>
    <w:p w:rsidR="00000000" w:rsidRPr="00C85719" w:rsidP="00C85719">
      <w:pPr>
        <w:pStyle w:val="BodyText"/>
      </w:pPr>
    </w:p>
    <w:p w:rsidR="00000000" w:rsidRPr="00C85719" w:rsidP="00C85719">
      <w:pPr>
        <w:pStyle w:val="AllowPageBreak"/>
      </w:pPr>
    </w:p>
    <w:p w:rsidR="00000000" w:rsidRPr="00C85719" w:rsidP="00C85719">
      <w:pPr>
        <w:pStyle w:val="Heading1"/>
      </w:pPr>
      <w:bookmarkStart w:id="2" w:name="O_1146822"/>
      <w:bookmarkEnd w:id="2"/>
      <w:r w:rsidRPr="00C85719">
        <w:t>Application</w:t>
      </w:r>
    </w:p>
    <w:p w:rsidR="00000000" w:rsidRPr="00C85719" w:rsidP="00300E53">
      <w:pPr>
        <w:pStyle w:val="BodyText"/>
      </w:pPr>
      <w:r w:rsidRPr="00C85719">
        <w:t>This unit describes the skills and knowledge required to develop expertise in singing styles associated with American, British and Australian musical theatre repertoire.</w:t>
      </w:r>
    </w:p>
    <w:p w:rsidR="00000000" w:rsidRPr="00C85719" w:rsidP="00300E53">
      <w:pPr>
        <w:pStyle w:val="BodyText"/>
      </w:pPr>
      <w:r w:rsidRPr="00C85719">
        <w:t xml:space="preserve">The unit applies to those who as performers draw on a variety of </w:t>
      </w:r>
      <w:r w:rsidRPr="00C85719">
        <w:t>singing styles and techniques within musical theatre. The process includes supervision during practice sessions, but individuals are also expected to work independently on experimenting with ways to convey storylines and characters, integrating vocal and m</w:t>
      </w:r>
      <w:r w:rsidRPr="00C85719">
        <w:t>ovement skills typical of specific musical theatre genres.</w:t>
      </w:r>
    </w:p>
    <w:p w:rsidR="00000000" w:rsidRPr="00C85719" w:rsidP="00300E53">
      <w:pPr>
        <w:pStyle w:val="BodyText"/>
      </w:pPr>
      <w:r w:rsidRPr="00C85719">
        <w:t>No licensing, legislative or certification requirements apply to this unit at the time of publication.</w:t>
      </w:r>
    </w:p>
    <w:p w:rsidR="00000000" w:rsidRPr="00C85719" w:rsidP="00C85719">
      <w:pPr>
        <w:pStyle w:val="Heading1"/>
      </w:pPr>
      <w:bookmarkStart w:id="3" w:name="O_1146821"/>
      <w:bookmarkEnd w:id="3"/>
      <w:r w:rsidRPr="00C85719">
        <w:t>Unit Sector</w:t>
      </w:r>
    </w:p>
    <w:p w:rsidR="00000000" w:rsidRPr="00C85719" w:rsidP="00300E53">
      <w:pPr>
        <w:pStyle w:val="BodyText"/>
      </w:pPr>
      <w:r w:rsidRPr="00C85719">
        <w:t>Performing arts – Voice and singing</w:t>
      </w:r>
    </w:p>
    <w:p w:rsidR="00000000" w:rsidRPr="00C85719" w:rsidP="00C85719">
      <w:pPr>
        <w:pStyle w:val="Heading1"/>
      </w:pPr>
      <w:bookmarkStart w:id="4" w:name="O_1146820"/>
      <w:bookmarkEnd w:id="4"/>
      <w:r w:rsidRPr="00C85719">
        <w:t>Elements</w:t>
      </w:r>
      <w:r w:rsidRPr="00C85719">
        <w:t xml:space="preserve"> and Performance Criteria</w:t>
      </w:r>
    </w:p>
    <w:tbl>
      <w:tblPr>
        <w:tblW w:w="9568" w:type="dxa"/>
        <w:tblLayout w:type="fixed"/>
        <w:tblCellMar>
          <w:left w:w="62" w:type="dxa"/>
          <w:right w:w="62" w:type="dxa"/>
        </w:tblCellMar>
        <w:tblLook w:val="0000"/>
      </w:tblPr>
      <w:tblGrid>
        <w:gridCol w:w="2530"/>
        <w:gridCol w:w="7038"/>
      </w:tblGrid>
      <w:tr w:rsidTr="00C85719">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BodyText"/>
            </w:pPr>
            <w:r w:rsidRPr="00C85719">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rPr>
                <w:rStyle w:val="SpecialBold"/>
              </w:rPr>
              <w:t>PERFORMANCE CRITERIA</w:t>
            </w:r>
          </w:p>
        </w:tc>
      </w:tr>
      <w:tr w:rsidTr="00C8571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BodyText"/>
            </w:pPr>
            <w:r w:rsidRPr="00C85719">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rPr>
                <w:rStyle w:val="Emphasis"/>
              </w:rPr>
              <w:t>Performance criteria describe the performance needed to demonstrate achievement of the element.</w:t>
            </w:r>
          </w:p>
        </w:tc>
      </w:tr>
      <w:tr w:rsidTr="00C8571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List"/>
              <w:rPr>
                <w:lang w:val="en-NZ"/>
              </w:rPr>
            </w:pPr>
            <w:r w:rsidRPr="00C85719">
              <w:t>1. Develop warm-up and cool-down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List"/>
            </w:pPr>
            <w:r w:rsidRPr="00C85719">
              <w:t>1.1 Analyse aspects of the human voice required for musical theatre performances in consultation with required personnel</w:t>
            </w:r>
          </w:p>
          <w:p w:rsidR="00000000" w:rsidRPr="00C85719" w:rsidP="00C85719">
            <w:pPr>
              <w:pStyle w:val="List"/>
            </w:pPr>
            <w:r w:rsidRPr="00C85719">
              <w:t>1.2 Analyse physical problems that can limit movement and physical expression, or cause injury</w:t>
            </w:r>
          </w:p>
          <w:p w:rsidR="00000000" w:rsidRPr="00C85719" w:rsidP="00C85719">
            <w:pPr>
              <w:pStyle w:val="List"/>
            </w:pPr>
            <w:r w:rsidRPr="00C85719">
              <w:t>1.3 Discuss with required personnel prev</w:t>
            </w:r>
            <w:r w:rsidRPr="00C85719">
              <w:t xml:space="preserve">ention strategies for avoiding physical and vocal problems </w:t>
            </w:r>
          </w:p>
          <w:p w:rsidR="00000000" w:rsidP="00C85719">
            <w:pPr>
              <w:pStyle w:val="List"/>
              <w:rPr>
                <w:lang w:val="en-NZ"/>
              </w:rPr>
            </w:pPr>
            <w:r w:rsidRPr="00C85719">
              <w:t>1.4 Perform vocal and physical warm-up and cool-down procedures in preparation for performance activities</w:t>
            </w:r>
          </w:p>
        </w:tc>
      </w:tr>
      <w:tr w:rsidTr="00C8571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List"/>
              <w:rPr>
                <w:lang w:val="en-NZ"/>
              </w:rPr>
            </w:pPr>
            <w:r w:rsidRPr="00C85719">
              <w:t>2. Develop expertise in selected musical theatre repertoire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List"/>
            </w:pPr>
            <w:r w:rsidRPr="00C85719">
              <w:t>2.1 Listen to and discuss sin</w:t>
            </w:r>
            <w:r w:rsidRPr="00C85719">
              <w:t>ging techniques associated with major musical theatre genres</w:t>
            </w:r>
          </w:p>
          <w:p w:rsidR="00000000" w:rsidRPr="00C85719" w:rsidP="00C85719">
            <w:pPr>
              <w:pStyle w:val="List"/>
            </w:pPr>
            <w:r w:rsidRPr="00C85719">
              <w:t>2.2 Develop register and dynamics to sing in a Broadway belting style</w:t>
            </w:r>
          </w:p>
          <w:p w:rsidR="00000000" w:rsidRPr="00C85719" w:rsidP="00C85719">
            <w:pPr>
              <w:pStyle w:val="List"/>
            </w:pPr>
            <w:r w:rsidRPr="00C85719">
              <w:t>2.3 Practice expressing different emotions associated with song storylines by mixing head and chest register when singing</w:t>
            </w:r>
          </w:p>
          <w:p w:rsidR="00000000" w:rsidRPr="00C85719" w:rsidP="00C85719">
            <w:pPr>
              <w:pStyle w:val="List"/>
            </w:pPr>
            <w:r w:rsidRPr="00C85719">
              <w:t>2.4</w:t>
            </w:r>
            <w:r w:rsidRPr="00C85719">
              <w:t xml:space="preserve"> Identify and develop singing techniques associated with songs from British, American and Australian musical theatre repertoire</w:t>
            </w:r>
          </w:p>
          <w:p w:rsidR="00000000" w:rsidRPr="00C85719" w:rsidP="00C85719">
            <w:pPr>
              <w:pStyle w:val="List"/>
            </w:pPr>
            <w:r w:rsidRPr="00C85719">
              <w:t xml:space="preserve">2.5 Practice adding depth to the interpretation of songs within musical theatre genres using body movements, gesture and facial </w:t>
            </w:r>
            <w:r w:rsidRPr="00C85719">
              <w:t>expressions</w:t>
            </w:r>
          </w:p>
          <w:p w:rsidR="00000000" w:rsidP="00C85719">
            <w:pPr>
              <w:pStyle w:val="List"/>
              <w:rPr>
                <w:lang w:val="en-NZ"/>
              </w:rPr>
            </w:pPr>
            <w:r w:rsidRPr="00C85719">
              <w:t>2.6 Practise songs from American, British and Australian musical theatre repertoire in preparation for auditions</w:t>
            </w:r>
          </w:p>
        </w:tc>
      </w:tr>
      <w:tr w:rsidTr="00C8571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List"/>
              <w:rPr>
                <w:lang w:val="en-NZ"/>
              </w:rPr>
            </w:pPr>
            <w:r w:rsidRPr="00C85719">
              <w:t>3. Review and further expertise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List"/>
            </w:pPr>
            <w:r w:rsidRPr="00C85719">
              <w:t>3.1 Develop personal practice plan for singing techniques required for musical theatre</w:t>
            </w:r>
          </w:p>
          <w:p w:rsidR="00000000" w:rsidRPr="00C85719" w:rsidP="00C85719">
            <w:pPr>
              <w:pStyle w:val="List"/>
            </w:pPr>
            <w:r w:rsidRPr="00C85719">
              <w:t xml:space="preserve">3.2 Identify sources that can be used to build knowledge of musical theatre terminology and trends </w:t>
            </w:r>
          </w:p>
          <w:p w:rsidR="00000000" w:rsidRPr="00C85719" w:rsidP="00C85719">
            <w:pPr>
              <w:pStyle w:val="List"/>
            </w:pPr>
            <w:r w:rsidRPr="00C85719">
              <w:t>3.3 Identify and develop ways to improve own singing skills using feedback form required personnel</w:t>
            </w:r>
          </w:p>
          <w:p w:rsidR="00000000" w:rsidRPr="00C85719" w:rsidP="00C85719">
            <w:pPr>
              <w:pStyle w:val="List"/>
            </w:pPr>
            <w:r w:rsidRPr="00C85719">
              <w:t>3.4 Attend performances by industry practitioners and ide</w:t>
            </w:r>
            <w:r w:rsidRPr="00C85719">
              <w:t xml:space="preserve">ntify new ideas, techniques and trends that can be applied to own musical theatre practice </w:t>
            </w:r>
          </w:p>
        </w:tc>
      </w:tr>
    </w:tbl>
    <w:p w:rsidR="00000000" w:rsidRPr="00C85719" w:rsidP="00C85719">
      <w:pPr>
        <w:pStyle w:val="BodyText"/>
      </w:pPr>
    </w:p>
    <w:p w:rsidR="00000000" w:rsidRPr="00C85719" w:rsidP="00C85719">
      <w:pPr>
        <w:pStyle w:val="AllowPageBreak"/>
      </w:pPr>
    </w:p>
    <w:p w:rsidR="00000000" w:rsidRPr="00C85719" w:rsidP="00C85719">
      <w:pPr>
        <w:pStyle w:val="Heading1"/>
      </w:pPr>
      <w:bookmarkStart w:id="5" w:name="O_1146819"/>
      <w:bookmarkEnd w:id="5"/>
      <w:r w:rsidRPr="00C85719">
        <w:t>Foundation Skills</w:t>
      </w:r>
    </w:p>
    <w:p w:rsidR="00000000" w:rsidRPr="00300E53" w:rsidP="00300E53">
      <w:pPr>
        <w:pStyle w:val="BodyText"/>
        <w:rPr>
          <w:i/>
        </w:rPr>
      </w:pPr>
      <w:r w:rsidRPr="00300E53">
        <w:rPr>
          <w:rStyle w:val="Emphasis"/>
        </w:rPr>
        <w:t>This section describes those language, literacy, numeracy and employment skills that are essential to performance but not exp</w:t>
      </w:r>
      <w:r w:rsidRPr="00300E53">
        <w:rPr>
          <w:rStyle w:val="Emphasis"/>
        </w:rPr>
        <w:t>licit in the performance criteria.</w:t>
      </w:r>
    </w:p>
    <w:tbl>
      <w:tblPr>
        <w:tblW w:w="9568" w:type="dxa"/>
        <w:tblLayout w:type="fixed"/>
        <w:tblCellMar>
          <w:left w:w="62" w:type="dxa"/>
          <w:right w:w="62" w:type="dxa"/>
        </w:tblCellMar>
        <w:tblLook w:val="0000"/>
      </w:tblPr>
      <w:tblGrid>
        <w:gridCol w:w="2500"/>
        <w:gridCol w:w="7068"/>
      </w:tblGrid>
      <w:tr w:rsidTr="00C85719">
        <w:tblPrEx>
          <w:tblW w:w="9568" w:type="dxa"/>
          <w:tblLayout w:type="fixed"/>
          <w:tblCellMar>
            <w:left w:w="62" w:type="dxa"/>
            <w:right w:w="62" w:type="dxa"/>
          </w:tblCellMar>
          <w:tblLook w:val="0000"/>
        </w:tblPrEx>
        <w:trPr>
          <w:tblHeader/>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19" w:rsidP="00C85719">
            <w:pPr>
              <w:pStyle w:val="BodyText"/>
            </w:pPr>
            <w:r w:rsidRPr="00C85719">
              <w:rPr>
                <w:rStyle w:val="SpecialBold"/>
              </w:rPr>
              <w:t>SKILL</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rPr>
                <w:rStyle w:val="SpecialBold"/>
              </w:rPr>
              <w:t>DESCRIPTION</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Learning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719" w:rsidP="00C85719">
            <w:pPr>
              <w:pStyle w:val="ListBullet"/>
            </w:pPr>
            <w:r w:rsidRPr="00C85719">
              <w:t>Plans learning strategies to develop vocal techniques</w:t>
            </w:r>
          </w:p>
          <w:p w:rsidR="00000000" w:rsidP="00C85719">
            <w:pPr>
              <w:pStyle w:val="ListBullet"/>
              <w:rPr>
                <w:lang w:val="en-NZ"/>
              </w:rPr>
            </w:pPr>
            <w:r w:rsidRPr="00C85719">
              <w:t xml:space="preserve">Develops understanding by seeking the views and opinions of others </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Oral communication</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719">
            <w:pPr>
              <w:pStyle w:val="ListBullet"/>
              <w:rPr>
                <w:lang w:val="en-NZ"/>
              </w:rPr>
            </w:pPr>
            <w:r w:rsidRPr="00C85719">
              <w:t>Obtains information by listening and questioning</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Reading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719">
            <w:pPr>
              <w:pStyle w:val="ListBullet"/>
              <w:rPr>
                <w:lang w:val="en-NZ"/>
              </w:rPr>
            </w:pPr>
            <w:r w:rsidRPr="00C85719">
              <w:t>Obtains information required for working in musical theatre from written sources</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Planning and organising</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719">
            <w:pPr>
              <w:pStyle w:val="ListBullet"/>
              <w:rPr>
                <w:lang w:val="en-NZ"/>
              </w:rPr>
            </w:pPr>
            <w:r w:rsidRPr="00C85719">
              <w:t>Allows adequate time for vocal and physical warm-up and cool-down procedures in advance of and following acting activities</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Self-management</w:t>
            </w:r>
            <w:r w:rsidRPr="00C85719">
              <w:t xml:space="preserve"> </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719" w:rsidP="00C85719">
            <w:pPr>
              <w:pStyle w:val="ListBullet"/>
            </w:pPr>
            <w:r w:rsidRPr="00C85719">
              <w:t xml:space="preserve">Implements ways to minimise the risk of physical problems related to inappropriate vocal use </w:t>
            </w:r>
          </w:p>
          <w:p w:rsidR="00000000" w:rsidRPr="00C85719" w:rsidP="00C85719">
            <w:pPr>
              <w:pStyle w:val="ListBullet"/>
            </w:pPr>
            <w:r w:rsidRPr="00C85719">
              <w:t>Follows accepted industry practice in relation to safe vocal practice</w:t>
            </w:r>
          </w:p>
          <w:p w:rsidR="00000000" w:rsidRPr="00C85719" w:rsidP="00C85719">
            <w:pPr>
              <w:pStyle w:val="ListBullet"/>
            </w:pPr>
            <w:r w:rsidRPr="00C85719">
              <w:t>Takes responsibility for own professional development</w:t>
            </w:r>
          </w:p>
          <w:p w:rsidR="00000000" w:rsidP="00C85719">
            <w:pPr>
              <w:pStyle w:val="ListBullet"/>
              <w:rPr>
                <w:lang w:val="en-NZ"/>
              </w:rPr>
            </w:pPr>
            <w:r w:rsidRPr="00C85719">
              <w:t>Develops own repertoire in preparation for auditions</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 xml:space="preserve">Teamwork </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5719">
            <w:pPr>
              <w:pStyle w:val="ListBullet"/>
              <w:rPr>
                <w:lang w:val="en-NZ"/>
              </w:rPr>
            </w:pPr>
            <w:r w:rsidRPr="00C85719">
              <w:t>Improves singing techniques associated with specific musical theatre repertoire by working collaboratively</w:t>
            </w:r>
          </w:p>
        </w:tc>
      </w:tr>
      <w:tr w:rsidTr="00C85719">
        <w:tblPrEx>
          <w:tblW w:w="9568" w:type="dxa"/>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19">
            <w:pPr>
              <w:pStyle w:val="BodyText"/>
              <w:rPr>
                <w:lang w:val="en-NZ"/>
              </w:rPr>
            </w:pPr>
            <w:r w:rsidRPr="00C85719">
              <w:t>Technology</w:t>
            </w:r>
          </w:p>
        </w:tc>
        <w:tc>
          <w:tcPr>
            <w:tcW w:w="70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5719" w:rsidP="00C85719">
            <w:pPr>
              <w:pStyle w:val="ListBullet"/>
            </w:pPr>
            <w:r w:rsidRPr="00C85719">
              <w:t>Uses the internet as a source of information on industry trends</w:t>
            </w:r>
          </w:p>
        </w:tc>
      </w:tr>
    </w:tbl>
    <w:p w:rsidR="00000000" w:rsidRPr="00C85719" w:rsidP="00C85719">
      <w:pPr>
        <w:pStyle w:val="BodyText"/>
      </w:pPr>
    </w:p>
    <w:p w:rsidR="00000000" w:rsidRPr="00C85719" w:rsidP="00C85719">
      <w:pPr>
        <w:pStyle w:val="AllowPageBreak"/>
      </w:pPr>
    </w:p>
    <w:p w:rsidR="00000000" w:rsidRPr="00C85719" w:rsidP="00C85719">
      <w:pPr>
        <w:pStyle w:val="Heading1"/>
      </w:pPr>
      <w:bookmarkStart w:id="6" w:name="O_1146818"/>
      <w:bookmarkEnd w:id="6"/>
      <w:r w:rsidRPr="00C85719">
        <w:t>Unit Mapping Information</w:t>
      </w:r>
    </w:p>
    <w:p w:rsidR="00000000" w:rsidRPr="00C85719" w:rsidP="00300E53">
      <w:pPr>
        <w:pStyle w:val="BodyText"/>
      </w:pPr>
      <w:r w:rsidRPr="00C85719">
        <w:t>Supersedes and is equivalent to CUAVOS412 Develop specialist singing techniques for musical theatre repertoire.</w:t>
      </w:r>
    </w:p>
    <w:p w:rsidR="00000000" w:rsidRPr="00C85719" w:rsidP="00C85719">
      <w:pPr>
        <w:pStyle w:val="Heading1"/>
      </w:pPr>
      <w:bookmarkStart w:id="7" w:name="O_1146811"/>
      <w:bookmarkEnd w:id="7"/>
      <w:r w:rsidRPr="00C85719">
        <w:t>Links</w:t>
      </w:r>
    </w:p>
    <w:p w:rsidR="00000000" w:rsidRPr="00C85719" w:rsidP="00300E53">
      <w:pPr>
        <w:pStyle w:val="BodyText"/>
      </w:pPr>
      <w:r w:rsidRPr="00C8571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249DF">
        <w:rPr>
          <w:rStyle w:val="Hyperlink"/>
        </w:rPr>
        <w:t>https://vetnet.gov.au/Pages/TrainingDocs.aspx?q=1db201d9-4006-4430-839f-382ef6b803d5</w:t>
      </w:r>
      <w:r>
        <w:fldChar w:fldCharType="end"/>
      </w:r>
    </w:p>
    <w:p w:rsidR="00000000" w:rsidRPr="00C85719" w:rsidP="00C85719"/>
    <w:sectPr w:rsidSect="00C857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19" w:rsidRPr="00300E53" w:rsidP="00300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53" w:rsidP="00C85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E53" w:rsidP="00C857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0E53" w:rsidP="00C85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719" w:rsidRPr="00300E53" w:rsidP="00300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53" w:rsidRPr="002D2AF8" w:rsidP="00C85719">
    <w:pPr>
      <w:pStyle w:val="Header"/>
      <w:framePr w:wrap="around"/>
    </w:pPr>
    <w:r>
      <w:fldChar w:fldCharType="begin"/>
    </w:r>
    <w:r>
      <w:instrText xml:space="preserve"> TITLE   \* MERGEFORMAT </w:instrText>
    </w:r>
    <w:r>
      <w:fldChar w:fldCharType="separate"/>
    </w:r>
    <w:r>
      <w:t>CUAVOS412 Develop specialist singing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00E53" w:rsidP="00C85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2E7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BEA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719"/>
    <w:pPr>
      <w:spacing w:before="360" w:after="60"/>
      <w:outlineLvl w:val="0"/>
    </w:pPr>
    <w:rPr>
      <w:sz w:val="32"/>
    </w:rPr>
  </w:style>
  <w:style w:type="paragraph" w:styleId="Heading2">
    <w:name w:val="heading 2"/>
    <w:basedOn w:val="HeadingBase"/>
    <w:next w:val="BodyText"/>
    <w:link w:val="Heading2Char"/>
    <w:qFormat/>
    <w:rsid w:val="00C85719"/>
    <w:pPr>
      <w:keepLines/>
      <w:spacing w:before="240" w:after="120"/>
      <w:outlineLvl w:val="1"/>
    </w:pPr>
    <w:rPr>
      <w:sz w:val="28"/>
      <w:szCs w:val="40"/>
    </w:rPr>
  </w:style>
  <w:style w:type="paragraph" w:styleId="Heading3">
    <w:name w:val="heading 3"/>
    <w:basedOn w:val="HeadingBase"/>
    <w:next w:val="BodyText"/>
    <w:link w:val="Heading3Char"/>
    <w:qFormat/>
    <w:rsid w:val="00C85719"/>
    <w:pPr>
      <w:spacing w:before="180" w:after="120"/>
      <w:outlineLvl w:val="2"/>
    </w:pPr>
    <w:rPr>
      <w:spacing w:val="-10"/>
      <w:kern w:val="32"/>
    </w:rPr>
  </w:style>
  <w:style w:type="paragraph" w:styleId="Heading4">
    <w:name w:val="heading 4"/>
    <w:basedOn w:val="HeadingBase"/>
    <w:next w:val="BodyText"/>
    <w:link w:val="Heading4Char"/>
    <w:qFormat/>
    <w:rsid w:val="00C85719"/>
    <w:pPr>
      <w:spacing w:before="160" w:after="120"/>
      <w:outlineLvl w:val="3"/>
    </w:pPr>
    <w:rPr>
      <w:sz w:val="22"/>
    </w:rPr>
  </w:style>
  <w:style w:type="paragraph" w:styleId="Heading5">
    <w:name w:val="heading 5"/>
    <w:basedOn w:val="HeadingBase"/>
    <w:next w:val="Normal"/>
    <w:link w:val="Heading5Char"/>
    <w:qFormat/>
    <w:rsid w:val="00C85719"/>
    <w:pPr>
      <w:spacing w:before="80"/>
      <w:outlineLvl w:val="4"/>
    </w:pPr>
    <w:rPr>
      <w:color w:val="918585"/>
      <w:sz w:val="20"/>
    </w:rPr>
  </w:style>
  <w:style w:type="paragraph" w:styleId="Heading6">
    <w:name w:val="heading 6"/>
    <w:basedOn w:val="HeadingBase"/>
    <w:next w:val="Normal"/>
    <w:link w:val="Heading6Char"/>
    <w:qFormat/>
    <w:rsid w:val="00C85719"/>
    <w:pPr>
      <w:spacing w:before="60"/>
      <w:outlineLvl w:val="5"/>
    </w:pPr>
    <w:rPr>
      <w:color w:val="918585"/>
      <w:sz w:val="20"/>
    </w:rPr>
  </w:style>
  <w:style w:type="paragraph" w:styleId="Heading7">
    <w:name w:val="heading 7"/>
    <w:basedOn w:val="Normal"/>
    <w:next w:val="Normal"/>
    <w:link w:val="Heading7Char"/>
    <w:qFormat/>
    <w:rsid w:val="00C85719"/>
    <w:pPr>
      <w:ind w:left="720"/>
      <w:outlineLvl w:val="6"/>
    </w:pPr>
    <w:rPr>
      <w:i/>
    </w:rPr>
  </w:style>
  <w:style w:type="paragraph" w:styleId="Heading8">
    <w:name w:val="heading 8"/>
    <w:basedOn w:val="Normal"/>
    <w:next w:val="Normal"/>
    <w:link w:val="Heading8Char"/>
    <w:qFormat/>
    <w:rsid w:val="00C85719"/>
    <w:pPr>
      <w:ind w:left="720"/>
      <w:outlineLvl w:val="7"/>
    </w:pPr>
    <w:rPr>
      <w:i/>
    </w:rPr>
  </w:style>
  <w:style w:type="paragraph" w:styleId="Heading9">
    <w:name w:val="heading 9"/>
    <w:basedOn w:val="Normal"/>
    <w:next w:val="Normal"/>
    <w:link w:val="Heading9Char"/>
    <w:qFormat/>
    <w:rsid w:val="00C85719"/>
    <w:pPr>
      <w:ind w:left="720"/>
      <w:outlineLvl w:val="8"/>
    </w:pPr>
    <w:rPr>
      <w:i/>
    </w:rPr>
  </w:style>
  <w:style w:type="character" w:default="1" w:styleId="DefaultParagraphFont">
    <w:name w:val="Default Paragraph Font"/>
    <w:uiPriority w:val="1"/>
    <w:unhideWhenUsed/>
    <w:rsid w:val="00C85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719"/>
  </w:style>
  <w:style w:type="character" w:customStyle="1" w:styleId="Heading1Char">
    <w:name w:val="Heading 1 Char"/>
    <w:basedOn w:val="DefaultParagraphFont"/>
    <w:link w:val="Heading1"/>
    <w:rsid w:val="00C85719"/>
    <w:rPr>
      <w:rFonts w:ascii="Times New Roman" w:eastAsia="Times New Roman" w:hAnsi="Times New Roman" w:cs="Times New Roman"/>
      <w:b/>
      <w:sz w:val="32"/>
      <w:szCs w:val="20"/>
      <w:lang w:eastAsia="en-US"/>
    </w:rPr>
  </w:style>
  <w:style w:type="paragraph" w:styleId="BodyText">
    <w:name w:val="Body Text"/>
    <w:basedOn w:val="Normal"/>
    <w:link w:val="BodyTextChar"/>
    <w:rsid w:val="00C85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719"/>
    <w:rPr>
      <w:rFonts w:ascii="Times New Roman" w:eastAsia="Times New Roman" w:hAnsi="Times New Roman" w:cs="Times New Roman"/>
      <w:sz w:val="24"/>
      <w:lang w:eastAsia="en-US"/>
    </w:rPr>
  </w:style>
  <w:style w:type="paragraph" w:styleId="List">
    <w:name w:val="List"/>
    <w:basedOn w:val="BodyText"/>
    <w:next w:val="BodyText"/>
    <w:rsid w:val="00C85719"/>
    <w:pPr>
      <w:tabs>
        <w:tab w:val="left" w:pos="340"/>
      </w:tabs>
      <w:spacing w:before="60" w:after="60"/>
      <w:ind w:left="340" w:hanging="340"/>
    </w:pPr>
  </w:style>
  <w:style w:type="paragraph" w:styleId="ListBullet">
    <w:name w:val="List Bullet"/>
    <w:basedOn w:val="List"/>
    <w:rsid w:val="00C85719"/>
    <w:pPr>
      <w:numPr>
        <w:numId w:val="11"/>
      </w:numPr>
      <w:tabs>
        <w:tab w:val="clear" w:pos="340"/>
      </w:tabs>
      <w:spacing w:before="40" w:after="40"/>
    </w:pPr>
  </w:style>
  <w:style w:type="character" w:customStyle="1" w:styleId="SpecialBold">
    <w:name w:val="Special Bold"/>
    <w:basedOn w:val="DefaultParagraphFont"/>
    <w:rsid w:val="00C85719"/>
    <w:rPr>
      <w:b/>
      <w:spacing w:val="0"/>
    </w:rPr>
  </w:style>
  <w:style w:type="character" w:styleId="Emphasis">
    <w:name w:val="Emphasis"/>
    <w:basedOn w:val="DefaultParagraphFont"/>
    <w:qFormat/>
    <w:rsid w:val="00C85719"/>
    <w:rPr>
      <w:i/>
    </w:rPr>
  </w:style>
  <w:style w:type="paragraph" w:customStyle="1" w:styleId="SuperHeading">
    <w:name w:val="SuperHeading"/>
    <w:basedOn w:val="Normal"/>
    <w:rsid w:val="00C85719"/>
    <w:pPr>
      <w:spacing w:before="240" w:after="120"/>
      <w:outlineLvl w:val="0"/>
    </w:pPr>
    <w:rPr>
      <w:rFonts w:ascii="Times New Roman" w:hAnsi="Times New Roman"/>
      <w:b/>
      <w:sz w:val="32"/>
    </w:rPr>
  </w:style>
  <w:style w:type="paragraph" w:customStyle="1" w:styleId="AllowPageBreak">
    <w:name w:val="AllowPageBreak"/>
    <w:rsid w:val="00C85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719"/>
    <w:rPr>
      <w:rFonts w:ascii="Courier New" w:eastAsia="Times New Roman" w:hAnsi="Courier New" w:cs="Times New Roman"/>
      <w:i/>
      <w:szCs w:val="20"/>
      <w:lang w:eastAsia="en-US"/>
    </w:rPr>
  </w:style>
  <w:style w:type="paragraph" w:customStyle="1" w:styleId="HeadingBase">
    <w:name w:val="Heading Base"/>
    <w:rsid w:val="00C85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719"/>
    <w:pPr>
      <w:tabs>
        <w:tab w:val="right" w:leader="dot" w:pos="9072"/>
      </w:tabs>
      <w:ind w:left="567"/>
    </w:pPr>
    <w:rPr>
      <w:szCs w:val="22"/>
    </w:rPr>
  </w:style>
  <w:style w:type="paragraph" w:customStyle="1" w:styleId="TOCBase">
    <w:name w:val="TOC Base"/>
    <w:rsid w:val="00C85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719"/>
    <w:pPr>
      <w:tabs>
        <w:tab w:val="right" w:leader="dot" w:pos="9072"/>
      </w:tabs>
      <w:spacing w:before="40" w:after="40"/>
      <w:ind w:left="284"/>
    </w:pPr>
    <w:rPr>
      <w:rFonts w:ascii="Times New Roman" w:hAnsi="Times New Roman"/>
    </w:rPr>
  </w:style>
  <w:style w:type="paragraph" w:styleId="TOC1">
    <w:name w:val="toc 1"/>
    <w:basedOn w:val="TOCBase"/>
    <w:next w:val="Normal"/>
    <w:rsid w:val="00C85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719"/>
    <w:rPr>
      <w:rFonts w:ascii="Times New Roman" w:eastAsia="Times New Roman" w:hAnsi="Times New Roman" w:cs="Times New Roman"/>
      <w:sz w:val="16"/>
      <w:lang w:eastAsia="en-US"/>
    </w:rPr>
  </w:style>
  <w:style w:type="paragraph" w:styleId="Title">
    <w:name w:val="Title"/>
    <w:basedOn w:val="HeadingBase"/>
    <w:link w:val="TitleChar"/>
    <w:qFormat/>
    <w:rsid w:val="00C85719"/>
    <w:pPr>
      <w:spacing w:before="5040"/>
      <w:jc w:val="center"/>
    </w:pPr>
    <w:rPr>
      <w:sz w:val="48"/>
      <w:szCs w:val="72"/>
      <w:lang w:val="en-US"/>
    </w:rPr>
  </w:style>
  <w:style w:type="character" w:customStyle="1" w:styleId="TitleChar">
    <w:name w:val="Title Char"/>
    <w:basedOn w:val="DefaultParagraphFont"/>
    <w:link w:val="Title"/>
    <w:rsid w:val="00C85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719"/>
    <w:pPr>
      <w:tabs>
        <w:tab w:val="left" w:pos="3600"/>
        <w:tab w:val="left" w:pos="3958"/>
      </w:tabs>
    </w:pPr>
  </w:style>
  <w:style w:type="paragraph" w:customStyle="1" w:styleId="Note">
    <w:name w:val="Note"/>
    <w:basedOn w:val="BodyText"/>
    <w:rsid w:val="00C85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719"/>
    <w:pPr>
      <w:framePr w:wrap="auto" w:hAnchor="text" w:y="6049"/>
    </w:pPr>
    <w:rPr>
      <w:color w:val="000000"/>
      <w:sz w:val="40"/>
    </w:rPr>
  </w:style>
  <w:style w:type="paragraph" w:customStyle="1" w:styleId="TOCTitle">
    <w:name w:val="TOCTitle"/>
    <w:basedOn w:val="Heading1"/>
    <w:rsid w:val="00C85719"/>
    <w:pPr>
      <w:spacing w:after="240"/>
      <w:jc w:val="center"/>
      <w:outlineLvl w:val="9"/>
    </w:pPr>
    <w:rPr>
      <w:caps/>
    </w:rPr>
  </w:style>
  <w:style w:type="paragraph" w:customStyle="1" w:styleId="Version">
    <w:name w:val="Version"/>
    <w:rsid w:val="00C85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719"/>
    <w:pPr>
      <w:numPr>
        <w:numId w:val="12"/>
      </w:numPr>
      <w:tabs>
        <w:tab w:val="clear" w:pos="680"/>
      </w:tabs>
    </w:pPr>
  </w:style>
  <w:style w:type="paragraph" w:styleId="Index1">
    <w:name w:val="index 1"/>
    <w:basedOn w:val="Normal"/>
    <w:next w:val="Normal"/>
    <w:semiHidden/>
    <w:rsid w:val="00C85719"/>
    <w:pPr>
      <w:keepNext w:val="0"/>
      <w:tabs>
        <w:tab w:val="right" w:pos="4176"/>
      </w:tabs>
      <w:ind w:left="198" w:hanging="198"/>
    </w:pPr>
    <w:rPr>
      <w:rFonts w:ascii="Garamond" w:hAnsi="Garamond"/>
    </w:rPr>
  </w:style>
  <w:style w:type="paragraph" w:styleId="IndexHeading">
    <w:name w:val="index heading"/>
    <w:basedOn w:val="Normal"/>
    <w:next w:val="Index1"/>
    <w:semiHidden/>
    <w:rsid w:val="00C85719"/>
    <w:pPr>
      <w:spacing w:before="120" w:after="120"/>
    </w:pPr>
    <w:rPr>
      <w:rFonts w:ascii="Arial" w:hAnsi="Arial"/>
      <w:b/>
      <w:color w:val="918585"/>
      <w:sz w:val="24"/>
    </w:rPr>
  </w:style>
  <w:style w:type="paragraph" w:styleId="Header">
    <w:name w:val="header"/>
    <w:basedOn w:val="Normal"/>
    <w:link w:val="HeaderChar"/>
    <w:rsid w:val="00C85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719"/>
    <w:rPr>
      <w:rFonts w:ascii="Times New Roman" w:eastAsia="Times New Roman" w:hAnsi="Times New Roman" w:cs="Times New Roman"/>
      <w:sz w:val="16"/>
      <w:szCs w:val="20"/>
      <w:lang w:val="en-GB" w:eastAsia="en-US"/>
    </w:rPr>
  </w:style>
  <w:style w:type="paragraph" w:customStyle="1" w:styleId="Chapter">
    <w:name w:val="Chapter"/>
    <w:basedOn w:val="Normal"/>
    <w:rsid w:val="00C85719"/>
    <w:pPr>
      <w:spacing w:before="240"/>
    </w:pPr>
    <w:rPr>
      <w:rFonts w:ascii="Times New Roman" w:hAnsi="Times New Roman"/>
      <w:smallCaps/>
      <w:spacing w:val="80"/>
      <w:sz w:val="28"/>
    </w:rPr>
  </w:style>
  <w:style w:type="paragraph" w:customStyle="1" w:styleId="InChapter">
    <w:name w:val="InChapter"/>
    <w:basedOn w:val="Heading3"/>
    <w:rsid w:val="00C85719"/>
    <w:pPr>
      <w:spacing w:after="240"/>
      <w:outlineLvl w:val="9"/>
    </w:pPr>
    <w:rPr>
      <w:noProof/>
    </w:rPr>
  </w:style>
  <w:style w:type="paragraph" w:styleId="Index2">
    <w:name w:val="index 2"/>
    <w:basedOn w:val="Normal"/>
    <w:next w:val="Normal"/>
    <w:semiHidden/>
    <w:rsid w:val="00C85719"/>
    <w:pPr>
      <w:tabs>
        <w:tab w:val="right" w:pos="4176"/>
      </w:tabs>
      <w:ind w:left="568" w:hanging="284"/>
    </w:pPr>
    <w:rPr>
      <w:rFonts w:ascii="Garamond" w:hAnsi="Garamond"/>
    </w:rPr>
  </w:style>
  <w:style w:type="paragraph" w:customStyle="1" w:styleId="Byline">
    <w:name w:val="Byline"/>
    <w:rsid w:val="00C85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719"/>
    <w:pPr>
      <w:tabs>
        <w:tab w:val="clear" w:pos="3600"/>
        <w:tab w:val="clear" w:pos="3958"/>
      </w:tabs>
      <w:jc w:val="right"/>
    </w:pPr>
  </w:style>
  <w:style w:type="paragraph" w:styleId="Caption">
    <w:name w:val="caption"/>
    <w:basedOn w:val="BodyText"/>
    <w:next w:val="Normal"/>
    <w:qFormat/>
    <w:rsid w:val="00C85719"/>
    <w:pPr>
      <w:framePr w:w="2268" w:hSpace="181" w:vSpace="181" w:wrap="around" w:vAnchor="text" w:hAnchor="page" w:x="1135" w:y="285" w:anchorLock="1"/>
    </w:pPr>
    <w:rPr>
      <w:i/>
    </w:rPr>
  </w:style>
  <w:style w:type="paragraph" w:customStyle="1" w:styleId="MiniTOCTitle">
    <w:name w:val="MiniTOCTitle"/>
    <w:basedOn w:val="Heading4"/>
    <w:rsid w:val="00C85719"/>
    <w:pPr>
      <w:spacing w:before="240"/>
      <w:outlineLvl w:val="9"/>
    </w:pPr>
    <w:rPr>
      <w:noProof/>
      <w:sz w:val="24"/>
    </w:rPr>
  </w:style>
  <w:style w:type="paragraph" w:customStyle="1" w:styleId="MiniTOCItem">
    <w:name w:val="MiniTOCItem"/>
    <w:basedOn w:val="ListBullet"/>
    <w:rsid w:val="00C85719"/>
    <w:pPr>
      <w:numPr>
        <w:numId w:val="0"/>
      </w:numPr>
      <w:tabs>
        <w:tab w:val="right" w:leader="dot" w:pos="6521"/>
      </w:tabs>
      <w:spacing w:before="0" w:after="0"/>
    </w:pPr>
  </w:style>
  <w:style w:type="paragraph" w:customStyle="1" w:styleId="TOFTitle">
    <w:name w:val="TOFTitle"/>
    <w:basedOn w:val="TOCTitle"/>
    <w:rsid w:val="00C85719"/>
  </w:style>
  <w:style w:type="paragraph" w:styleId="TableofFigures">
    <w:name w:val="table of figures"/>
    <w:basedOn w:val="Normal"/>
    <w:next w:val="Normal"/>
    <w:semiHidden/>
    <w:rsid w:val="00C85719"/>
    <w:pPr>
      <w:tabs>
        <w:tab w:val="right" w:leader="dot" w:pos="9072"/>
      </w:tabs>
      <w:ind w:left="970" w:hanging="403"/>
    </w:pPr>
    <w:rPr>
      <w:rFonts w:ascii="Times New Roman" w:hAnsi="Times New Roman"/>
      <w:b/>
    </w:rPr>
  </w:style>
  <w:style w:type="paragraph" w:styleId="ListNumber">
    <w:name w:val="List Number"/>
    <w:basedOn w:val="List"/>
    <w:rsid w:val="00C85719"/>
    <w:pPr>
      <w:numPr>
        <w:numId w:val="14"/>
      </w:numPr>
      <w:tabs>
        <w:tab w:val="clear" w:pos="340"/>
      </w:tabs>
    </w:pPr>
  </w:style>
  <w:style w:type="character" w:customStyle="1" w:styleId="WingdingSymbols">
    <w:name w:val="Wingding Symbols"/>
    <w:rsid w:val="00C85719"/>
    <w:rPr>
      <w:rFonts w:ascii="Wingdings" w:hAnsi="Wingdings"/>
    </w:rPr>
  </w:style>
  <w:style w:type="paragraph" w:customStyle="1" w:styleId="TableHeading">
    <w:name w:val="Table Heading"/>
    <w:basedOn w:val="HeadingBase"/>
    <w:rsid w:val="00C85719"/>
    <w:pPr>
      <w:keepLines/>
      <w:pBdr>
        <w:bottom w:val="single" w:sz="6" w:space="1" w:color="918585"/>
      </w:pBdr>
      <w:spacing w:before="240"/>
    </w:pPr>
  </w:style>
  <w:style w:type="character" w:customStyle="1" w:styleId="HotSpot">
    <w:name w:val="HotSpot"/>
    <w:rsid w:val="00C85719"/>
    <w:rPr>
      <w:color w:val="0033CC"/>
      <w:u w:val="none"/>
    </w:rPr>
  </w:style>
  <w:style w:type="paragraph" w:customStyle="1" w:styleId="BodyTextRight">
    <w:name w:val="Body Text Right"/>
    <w:basedOn w:val="BodyText"/>
    <w:rsid w:val="00C85719"/>
    <w:pPr>
      <w:spacing w:before="0" w:after="0"/>
      <w:jc w:val="right"/>
    </w:pPr>
  </w:style>
  <w:style w:type="paragraph" w:styleId="Index3">
    <w:name w:val="index 3"/>
    <w:basedOn w:val="ListNumber2"/>
    <w:next w:val="Normal"/>
    <w:semiHidden/>
    <w:rsid w:val="00C85719"/>
    <w:pPr>
      <w:numPr>
        <w:numId w:val="0"/>
      </w:numPr>
      <w:tabs>
        <w:tab w:val="right" w:leader="dot" w:pos="4176"/>
      </w:tabs>
    </w:pPr>
  </w:style>
  <w:style w:type="paragraph" w:styleId="ListNumber2">
    <w:name w:val="List Number 2"/>
    <w:basedOn w:val="List2"/>
    <w:rsid w:val="00C85719"/>
    <w:pPr>
      <w:numPr>
        <w:numId w:val="9"/>
      </w:numPr>
      <w:tabs>
        <w:tab w:val="clear" w:pos="1060"/>
      </w:tabs>
    </w:pPr>
  </w:style>
  <w:style w:type="paragraph" w:customStyle="1" w:styleId="MarginNote">
    <w:name w:val="Margin Note"/>
    <w:basedOn w:val="BodyText"/>
    <w:rsid w:val="00C85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719"/>
    <w:rPr>
      <w:sz w:val="32"/>
    </w:rPr>
  </w:style>
  <w:style w:type="paragraph" w:customStyle="1" w:styleId="HeadingProcedure">
    <w:name w:val="Heading Procedure"/>
    <w:basedOn w:val="HeadingBase"/>
    <w:next w:val="Normal"/>
    <w:rsid w:val="00C85719"/>
    <w:pPr>
      <w:tabs>
        <w:tab w:val="left" w:pos="0"/>
      </w:tabs>
      <w:spacing w:before="120" w:after="60"/>
    </w:pPr>
    <w:rPr>
      <w:i/>
      <w:color w:val="918585"/>
      <w:sz w:val="22"/>
    </w:rPr>
  </w:style>
  <w:style w:type="paragraph" w:customStyle="1" w:styleId="TableBodyText">
    <w:name w:val="Table Body Text"/>
    <w:basedOn w:val="BodyText"/>
    <w:rsid w:val="00C85719"/>
    <w:pPr>
      <w:spacing w:before="60" w:after="60"/>
    </w:pPr>
  </w:style>
  <w:style w:type="paragraph" w:styleId="ListContinue">
    <w:name w:val="List Continue"/>
    <w:basedOn w:val="List"/>
    <w:rsid w:val="00C85719"/>
    <w:pPr>
      <w:ind w:firstLine="0"/>
    </w:pPr>
  </w:style>
  <w:style w:type="paragraph" w:customStyle="1" w:styleId="ListNote">
    <w:name w:val="List Note"/>
    <w:basedOn w:val="List"/>
    <w:rsid w:val="00C85719"/>
    <w:pPr>
      <w:pBdr>
        <w:top w:val="single" w:sz="6" w:space="2" w:color="918585"/>
        <w:bottom w:val="single" w:sz="6" w:space="2" w:color="918585"/>
      </w:pBdr>
      <w:tabs>
        <w:tab w:val="left" w:pos="1021"/>
      </w:tabs>
      <w:ind w:firstLine="0"/>
    </w:pPr>
  </w:style>
  <w:style w:type="paragraph" w:customStyle="1" w:styleId="Warning">
    <w:name w:val="Warning"/>
    <w:basedOn w:val="BodyText"/>
    <w:rsid w:val="00C85719"/>
    <w:pPr>
      <w:shd w:val="clear" w:color="auto" w:fill="D9D9D9"/>
      <w:tabs>
        <w:tab w:val="left" w:pos="992"/>
      </w:tabs>
      <w:ind w:left="119" w:right="119"/>
    </w:pPr>
    <w:rPr>
      <w:sz w:val="20"/>
    </w:rPr>
  </w:style>
  <w:style w:type="paragraph" w:customStyle="1" w:styleId="MarginIcons">
    <w:name w:val="Margin Icons"/>
    <w:basedOn w:val="BodyText"/>
    <w:rsid w:val="00C85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719"/>
    <w:rPr>
      <w:rFonts w:ascii="Courier New" w:hAnsi="Courier New"/>
    </w:rPr>
  </w:style>
  <w:style w:type="paragraph" w:customStyle="1" w:styleId="NoteBullet">
    <w:name w:val="Note Bullet"/>
    <w:basedOn w:val="Note"/>
    <w:rsid w:val="00C85719"/>
    <w:pPr>
      <w:tabs>
        <w:tab w:val="clear" w:pos="680"/>
      </w:tabs>
      <w:spacing w:before="60" w:after="60"/>
    </w:pPr>
  </w:style>
  <w:style w:type="paragraph" w:customStyle="1" w:styleId="SubHeading2">
    <w:name w:val="SubHeading2"/>
    <w:basedOn w:val="HeadingBase"/>
    <w:rsid w:val="00C85719"/>
    <w:pPr>
      <w:spacing w:before="240" w:after="60"/>
    </w:pPr>
    <w:rPr>
      <w:sz w:val="20"/>
    </w:rPr>
  </w:style>
  <w:style w:type="paragraph" w:customStyle="1" w:styleId="SubHeading1">
    <w:name w:val="SubHeading1"/>
    <w:basedOn w:val="HeadingBase"/>
    <w:rsid w:val="00C85719"/>
    <w:pPr>
      <w:spacing w:before="240" w:after="60"/>
    </w:pPr>
    <w:rPr>
      <w:color w:val="918585"/>
      <w:sz w:val="22"/>
    </w:rPr>
  </w:style>
  <w:style w:type="paragraph" w:customStyle="1" w:styleId="SideHeading">
    <w:name w:val="Side Heading"/>
    <w:basedOn w:val="HeadingBase"/>
    <w:rsid w:val="00C85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719"/>
    <w:pPr>
      <w:numPr>
        <w:numId w:val="10"/>
      </w:numPr>
    </w:pPr>
  </w:style>
  <w:style w:type="paragraph" w:styleId="PlainText">
    <w:name w:val="Plain Text"/>
    <w:basedOn w:val="Normal"/>
    <w:link w:val="PlainTextChar"/>
    <w:rsid w:val="00C85719"/>
    <w:rPr>
      <w:sz w:val="20"/>
    </w:rPr>
  </w:style>
  <w:style w:type="character" w:customStyle="1" w:styleId="PlainTextChar">
    <w:name w:val="Plain Text Char"/>
    <w:basedOn w:val="DefaultParagraphFont"/>
    <w:link w:val="PlainText"/>
    <w:rsid w:val="00C85719"/>
    <w:rPr>
      <w:rFonts w:ascii="Courier New" w:eastAsia="Times New Roman" w:hAnsi="Courier New" w:cs="Times New Roman"/>
      <w:sz w:val="20"/>
      <w:szCs w:val="20"/>
      <w:lang w:eastAsia="en-US"/>
    </w:rPr>
  </w:style>
  <w:style w:type="character" w:customStyle="1" w:styleId="MenuOption">
    <w:name w:val="Menu Option"/>
    <w:basedOn w:val="DefaultParagraphFont"/>
    <w:rsid w:val="00C85719"/>
    <w:rPr>
      <w:b/>
      <w:smallCaps/>
    </w:rPr>
  </w:style>
  <w:style w:type="paragraph" w:customStyle="1" w:styleId="TableListNumber">
    <w:name w:val="Table List Number"/>
    <w:basedOn w:val="ListNumber"/>
    <w:rsid w:val="00C85719"/>
    <w:pPr>
      <w:numPr>
        <w:numId w:val="0"/>
      </w:numPr>
    </w:pPr>
  </w:style>
  <w:style w:type="paragraph" w:styleId="TOC4">
    <w:name w:val="toc 4"/>
    <w:basedOn w:val="TOCBase"/>
    <w:next w:val="Normal"/>
    <w:semiHidden/>
    <w:rsid w:val="00C85719"/>
    <w:pPr>
      <w:tabs>
        <w:tab w:val="right" w:leader="dot" w:pos="9071"/>
      </w:tabs>
      <w:ind w:left="1701"/>
    </w:pPr>
  </w:style>
  <w:style w:type="paragraph" w:customStyle="1" w:styleId="ListAlpha">
    <w:name w:val="List Alpha"/>
    <w:basedOn w:val="List"/>
    <w:rsid w:val="00C85719"/>
    <w:pPr>
      <w:numPr>
        <w:numId w:val="8"/>
      </w:numPr>
    </w:pPr>
  </w:style>
  <w:style w:type="paragraph" w:customStyle="1" w:styleId="ListAlpha2">
    <w:name w:val="List Alpha 2"/>
    <w:basedOn w:val="List2"/>
    <w:rsid w:val="00C85719"/>
    <w:pPr>
      <w:numPr>
        <w:numId w:val="7"/>
      </w:numPr>
    </w:pPr>
  </w:style>
  <w:style w:type="paragraph" w:styleId="List2">
    <w:name w:val="List 2"/>
    <w:basedOn w:val="BodyText"/>
    <w:rsid w:val="00C85719"/>
    <w:pPr>
      <w:tabs>
        <w:tab w:val="left" w:pos="680"/>
      </w:tabs>
      <w:spacing w:before="60" w:after="60"/>
      <w:ind w:left="680" w:hanging="340"/>
    </w:pPr>
  </w:style>
  <w:style w:type="paragraph" w:styleId="List3">
    <w:name w:val="List 3"/>
    <w:basedOn w:val="BodyText"/>
    <w:rsid w:val="00C85719"/>
    <w:pPr>
      <w:tabs>
        <w:tab w:val="left" w:pos="1021"/>
      </w:tabs>
      <w:spacing w:before="60" w:after="60"/>
      <w:ind w:left="1020" w:hanging="340"/>
    </w:pPr>
  </w:style>
  <w:style w:type="paragraph" w:styleId="List4">
    <w:name w:val="List 4"/>
    <w:basedOn w:val="BodyText"/>
    <w:rsid w:val="00C85719"/>
    <w:pPr>
      <w:tabs>
        <w:tab w:val="left" w:pos="1361"/>
      </w:tabs>
      <w:spacing w:before="60" w:after="60"/>
      <w:ind w:left="1361" w:hanging="340"/>
    </w:pPr>
  </w:style>
  <w:style w:type="paragraph" w:styleId="List5">
    <w:name w:val="List 5"/>
    <w:basedOn w:val="BodyText"/>
    <w:rsid w:val="00C85719"/>
    <w:pPr>
      <w:tabs>
        <w:tab w:val="left" w:pos="1701"/>
      </w:tabs>
      <w:spacing w:before="60" w:after="60"/>
      <w:ind w:left="1701" w:hanging="340"/>
    </w:pPr>
  </w:style>
  <w:style w:type="paragraph" w:styleId="ListBullet3">
    <w:name w:val="List Bullet 3"/>
    <w:basedOn w:val="List3"/>
    <w:rsid w:val="00C85719"/>
    <w:pPr>
      <w:numPr>
        <w:numId w:val="13"/>
      </w:numPr>
      <w:tabs>
        <w:tab w:val="clear" w:pos="1021"/>
      </w:tabs>
      <w:ind w:left="1037" w:hanging="357"/>
    </w:pPr>
  </w:style>
  <w:style w:type="paragraph" w:styleId="ListBullet4">
    <w:name w:val="List Bullet 4"/>
    <w:basedOn w:val="List4"/>
    <w:rsid w:val="00C85719"/>
    <w:pPr>
      <w:numPr>
        <w:numId w:val="2"/>
      </w:numPr>
      <w:tabs>
        <w:tab w:val="clear" w:pos="1361"/>
      </w:tabs>
    </w:pPr>
  </w:style>
  <w:style w:type="paragraph" w:styleId="ListBullet5">
    <w:name w:val="List Bullet 5"/>
    <w:basedOn w:val="List5"/>
    <w:rsid w:val="00C85719"/>
    <w:pPr>
      <w:numPr>
        <w:numId w:val="3"/>
      </w:numPr>
    </w:pPr>
  </w:style>
  <w:style w:type="paragraph" w:styleId="ListContinue2">
    <w:name w:val="List Continue 2"/>
    <w:basedOn w:val="List2"/>
    <w:rsid w:val="00C85719"/>
    <w:pPr>
      <w:ind w:firstLine="0"/>
    </w:pPr>
  </w:style>
  <w:style w:type="paragraph" w:styleId="ListContinue3">
    <w:name w:val="List Continue 3"/>
    <w:basedOn w:val="List3"/>
    <w:rsid w:val="00C85719"/>
    <w:pPr>
      <w:ind w:left="1021" w:firstLine="0"/>
    </w:pPr>
  </w:style>
  <w:style w:type="paragraph" w:styleId="ListContinue4">
    <w:name w:val="List Continue 4"/>
    <w:basedOn w:val="List4"/>
    <w:rsid w:val="00C85719"/>
    <w:pPr>
      <w:ind w:firstLine="0"/>
    </w:pPr>
  </w:style>
  <w:style w:type="paragraph" w:styleId="ListContinue5">
    <w:name w:val="List Continue 5"/>
    <w:basedOn w:val="List5"/>
    <w:rsid w:val="00C85719"/>
    <w:pPr>
      <w:ind w:firstLine="0"/>
    </w:pPr>
  </w:style>
  <w:style w:type="paragraph" w:styleId="ListNumber3">
    <w:name w:val="List Number 3"/>
    <w:basedOn w:val="List3"/>
    <w:rsid w:val="00C85719"/>
    <w:pPr>
      <w:numPr>
        <w:numId w:val="4"/>
      </w:numPr>
    </w:pPr>
  </w:style>
  <w:style w:type="paragraph" w:styleId="ListNumber4">
    <w:name w:val="List Number 4"/>
    <w:basedOn w:val="List4"/>
    <w:rsid w:val="00C85719"/>
    <w:pPr>
      <w:numPr>
        <w:numId w:val="5"/>
      </w:numPr>
    </w:pPr>
  </w:style>
  <w:style w:type="paragraph" w:styleId="ListNumber5">
    <w:name w:val="List Number 5"/>
    <w:basedOn w:val="List5"/>
    <w:rsid w:val="00C85719"/>
    <w:pPr>
      <w:numPr>
        <w:numId w:val="6"/>
      </w:numPr>
    </w:pPr>
  </w:style>
  <w:style w:type="paragraph" w:styleId="BlockText">
    <w:name w:val="Block Text"/>
    <w:basedOn w:val="Normal"/>
    <w:rsid w:val="00C85719"/>
    <w:pPr>
      <w:spacing w:after="120"/>
      <w:ind w:left="1440" w:right="1440"/>
    </w:pPr>
  </w:style>
  <w:style w:type="character" w:customStyle="1" w:styleId="Subscript">
    <w:name w:val="Subscript"/>
    <w:basedOn w:val="DefaultParagraphFont"/>
    <w:rsid w:val="00C85719"/>
    <w:rPr>
      <w:sz w:val="16"/>
      <w:vertAlign w:val="subscript"/>
    </w:rPr>
  </w:style>
  <w:style w:type="character" w:customStyle="1" w:styleId="Superscript">
    <w:name w:val="Superscript"/>
    <w:basedOn w:val="DefaultParagraphFont"/>
    <w:rsid w:val="00C85719"/>
    <w:rPr>
      <w:sz w:val="16"/>
      <w:vertAlign w:val="superscript"/>
    </w:rPr>
  </w:style>
  <w:style w:type="character" w:customStyle="1" w:styleId="Symbols">
    <w:name w:val="Symbols"/>
    <w:basedOn w:val="DefaultParagraphFont"/>
    <w:rsid w:val="00C85719"/>
    <w:rPr>
      <w:rFonts w:ascii="Symbol" w:hAnsi="Symbol"/>
    </w:rPr>
  </w:style>
  <w:style w:type="character" w:customStyle="1" w:styleId="MenuOptions">
    <w:name w:val="Menu Options"/>
    <w:basedOn w:val="DefaultParagraphFont"/>
    <w:rsid w:val="00C85719"/>
    <w:rPr>
      <w:rFonts w:ascii="Arial Narrow" w:hAnsi="Arial Narrow"/>
      <w:smallCaps/>
    </w:rPr>
  </w:style>
  <w:style w:type="character" w:customStyle="1" w:styleId="Buttons">
    <w:name w:val="Buttons"/>
    <w:basedOn w:val="DefaultParagraphFont"/>
    <w:rsid w:val="00C85719"/>
    <w:rPr>
      <w:b/>
    </w:rPr>
  </w:style>
  <w:style w:type="character" w:customStyle="1" w:styleId="Underlined">
    <w:name w:val="Underlined"/>
    <w:basedOn w:val="DefaultParagraphFont"/>
    <w:rsid w:val="00C85719"/>
    <w:rPr>
      <w:u w:val="single"/>
    </w:rPr>
  </w:style>
  <w:style w:type="paragraph" w:customStyle="1" w:styleId="TableBodyTextRight">
    <w:name w:val="Table Body Text Right"/>
    <w:basedOn w:val="TableBodyText"/>
    <w:rsid w:val="00C85719"/>
    <w:pPr>
      <w:widowControl w:val="0"/>
      <w:autoSpaceDE w:val="0"/>
      <w:autoSpaceDN w:val="0"/>
      <w:adjustRightInd w:val="0"/>
      <w:jc w:val="right"/>
    </w:pPr>
    <w:rPr>
      <w:rFonts w:cs="Arial"/>
      <w:szCs w:val="18"/>
    </w:rPr>
  </w:style>
  <w:style w:type="paragraph" w:customStyle="1" w:styleId="CopyrightText">
    <w:name w:val="Copyright Text"/>
    <w:basedOn w:val="BodyText"/>
    <w:rsid w:val="00C85719"/>
    <w:rPr>
      <w:sz w:val="18"/>
    </w:rPr>
  </w:style>
  <w:style w:type="paragraph" w:customStyle="1" w:styleId="BodySmallRight">
    <w:name w:val="Body Small Right"/>
    <w:basedOn w:val="BodyTextRight"/>
    <w:rsid w:val="00C85719"/>
    <w:rPr>
      <w:sz w:val="18"/>
      <w:szCs w:val="18"/>
    </w:rPr>
  </w:style>
  <w:style w:type="paragraph" w:customStyle="1" w:styleId="MarginEdition">
    <w:name w:val="Margin Edition"/>
    <w:basedOn w:val="MarginNote"/>
    <w:rsid w:val="00C85719"/>
    <w:pPr>
      <w:spacing w:before="0" w:after="0"/>
    </w:pPr>
    <w:rPr>
      <w:rFonts w:ascii="Times New Roman" w:hAnsi="Times New Roman"/>
      <w:color w:val="999999"/>
    </w:rPr>
  </w:style>
  <w:style w:type="paragraph" w:customStyle="1" w:styleId="Spacer">
    <w:name w:val="Spacer"/>
    <w:basedOn w:val="Normal"/>
    <w:rsid w:val="00C85719"/>
    <w:rPr>
      <w:sz w:val="2"/>
      <w:szCs w:val="2"/>
    </w:rPr>
  </w:style>
  <w:style w:type="character" w:customStyle="1" w:styleId="Small">
    <w:name w:val="Small"/>
    <w:basedOn w:val="DefaultParagraphFont"/>
    <w:rsid w:val="00C85719"/>
    <w:rPr>
      <w:sz w:val="16"/>
    </w:rPr>
  </w:style>
  <w:style w:type="paragraph" w:customStyle="1" w:styleId="WideTable">
    <w:name w:val="Wide Table"/>
    <w:basedOn w:val="Normal"/>
    <w:rsid w:val="00C85719"/>
    <w:pPr>
      <w:ind w:left="-1418"/>
    </w:pPr>
    <w:rPr>
      <w:sz w:val="2"/>
      <w:szCs w:val="2"/>
    </w:rPr>
  </w:style>
  <w:style w:type="character" w:styleId="PageNumber">
    <w:name w:val="page number"/>
    <w:basedOn w:val="DefaultParagraphFont"/>
    <w:rsid w:val="00C85719"/>
  </w:style>
  <w:style w:type="paragraph" w:styleId="Quote">
    <w:name w:val="Quote"/>
    <w:basedOn w:val="Heading1"/>
    <w:link w:val="QuoteChar"/>
    <w:qFormat/>
    <w:rsid w:val="00C85719"/>
    <w:rPr>
      <w:b w:val="0"/>
      <w:sz w:val="72"/>
      <w:szCs w:val="72"/>
      <w:lang w:val="en-NZ"/>
    </w:rPr>
  </w:style>
  <w:style w:type="character" w:customStyle="1" w:styleId="QuoteChar">
    <w:name w:val="Quote Char"/>
    <w:basedOn w:val="DefaultParagraphFont"/>
    <w:link w:val="Quote"/>
    <w:rsid w:val="00C85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719"/>
    <w:pPr>
      <w:pageBreakBefore/>
    </w:pPr>
  </w:style>
  <w:style w:type="paragraph" w:customStyle="1" w:styleId="Border">
    <w:name w:val="Border"/>
    <w:basedOn w:val="Normal"/>
    <w:qFormat/>
    <w:rsid w:val="00C85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719"/>
    <w:rPr>
      <w:b/>
      <w:bCs/>
      <w:i/>
      <w:iCs/>
      <w:color w:val="auto"/>
    </w:rPr>
  </w:style>
  <w:style w:type="paragraph" w:styleId="IntenseQuote">
    <w:name w:val="Intense Quote"/>
    <w:basedOn w:val="Normal"/>
    <w:next w:val="Normal"/>
    <w:link w:val="IntenseQuoteChar"/>
    <w:uiPriority w:val="30"/>
    <w:qFormat/>
    <w:rsid w:val="00C85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719"/>
    <w:rPr>
      <w:smallCaps/>
      <w:color w:val="auto"/>
      <w:u w:val="single"/>
    </w:rPr>
  </w:style>
  <w:style w:type="character" w:styleId="IntenseReference">
    <w:name w:val="Intense Reference"/>
    <w:basedOn w:val="DefaultParagraphFont"/>
    <w:uiPriority w:val="32"/>
    <w:qFormat/>
    <w:rsid w:val="00C85719"/>
    <w:rPr>
      <w:b/>
      <w:bCs/>
      <w:smallCaps/>
      <w:color w:val="auto"/>
      <w:spacing w:val="5"/>
      <w:u w:val="single"/>
    </w:rPr>
  </w:style>
  <w:style w:type="paragraph" w:customStyle="1" w:styleId="2ColumnHeading">
    <w:name w:val="2Column Heading"/>
    <w:basedOn w:val="BodyText"/>
    <w:qFormat/>
    <w:rsid w:val="00C85719"/>
    <w:pPr>
      <w:spacing w:after="60"/>
      <w:ind w:left="-2268"/>
    </w:pPr>
    <w:rPr>
      <w:b/>
    </w:rPr>
  </w:style>
  <w:style w:type="paragraph" w:customStyle="1" w:styleId="Heading1TOC">
    <w:name w:val="Heading1 TOC"/>
    <w:basedOn w:val="Normal"/>
    <w:qFormat/>
    <w:rsid w:val="00C85719"/>
    <w:pPr>
      <w:spacing w:before="240" w:after="120"/>
    </w:pPr>
    <w:rPr>
      <w:rFonts w:ascii="Times New Roman" w:hAnsi="Times New Roman"/>
      <w:b/>
      <w:sz w:val="32"/>
    </w:rPr>
  </w:style>
  <w:style w:type="paragraph" w:customStyle="1" w:styleId="Heading2TOC">
    <w:name w:val="Heading2 TOC"/>
    <w:basedOn w:val="Normal"/>
    <w:qFormat/>
    <w:rsid w:val="00C85719"/>
    <w:pPr>
      <w:spacing w:before="240" w:after="60"/>
    </w:pPr>
    <w:rPr>
      <w:rFonts w:ascii="Times New Roman" w:hAnsi="Times New Roman"/>
      <w:b/>
      <w:sz w:val="28"/>
    </w:rPr>
  </w:style>
  <w:style w:type="character" w:customStyle="1" w:styleId="Underline">
    <w:name w:val="Underline"/>
    <w:basedOn w:val="DefaultParagraphFont"/>
    <w:qFormat/>
    <w:rsid w:val="00C85719"/>
    <w:rPr>
      <w:u w:val="single"/>
    </w:rPr>
  </w:style>
  <w:style w:type="character" w:customStyle="1" w:styleId="BoldandItalics">
    <w:name w:val="Bold and Italics"/>
    <w:qFormat/>
    <w:rsid w:val="00C85719"/>
    <w:rPr>
      <w:b/>
      <w:i/>
      <w:u w:val="none"/>
    </w:rPr>
  </w:style>
  <w:style w:type="paragraph" w:styleId="BalloonText">
    <w:name w:val="Balloon Text"/>
    <w:basedOn w:val="Normal"/>
    <w:link w:val="BalloonTextChar"/>
    <w:rsid w:val="00C85719"/>
    <w:rPr>
      <w:rFonts w:ascii="Tahoma" w:hAnsi="Tahoma" w:cs="Tahoma"/>
      <w:sz w:val="16"/>
      <w:szCs w:val="16"/>
    </w:rPr>
  </w:style>
  <w:style w:type="character" w:customStyle="1" w:styleId="BalloonTextChar">
    <w:name w:val="Balloon Text Char"/>
    <w:basedOn w:val="DefaultParagraphFont"/>
    <w:link w:val="BalloonText"/>
    <w:rsid w:val="00C85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719"/>
    <w:rPr>
      <w:b/>
      <w:color w:val="660033"/>
      <w:spacing w:val="0"/>
    </w:rPr>
  </w:style>
  <w:style w:type="paragraph" w:customStyle="1" w:styleId="Nameditemlist">
    <w:name w:val="Named item list"/>
    <w:basedOn w:val="BodyText"/>
    <w:qFormat/>
    <w:rsid w:val="00C85719"/>
    <w:pPr>
      <w:tabs>
        <w:tab w:val="left" w:pos="2835"/>
      </w:tabs>
      <w:ind w:left="2835" w:hanging="2835"/>
    </w:pPr>
  </w:style>
  <w:style w:type="paragraph" w:customStyle="1" w:styleId="BodyTextnopadding">
    <w:name w:val="Body Text no padding"/>
    <w:basedOn w:val="BodyText"/>
    <w:qFormat/>
    <w:rsid w:val="00C85719"/>
    <w:pPr>
      <w:spacing w:before="0" w:after="0"/>
    </w:pPr>
  </w:style>
  <w:style w:type="paragraph" w:customStyle="1" w:styleId="BodyTextBold">
    <w:name w:val="Body Text Bold"/>
    <w:basedOn w:val="BodyText"/>
    <w:qFormat/>
    <w:rsid w:val="00C85719"/>
    <w:rPr>
      <w:b/>
    </w:rPr>
  </w:style>
  <w:style w:type="character" w:styleId="Hyperlink">
    <w:name w:val="Hyperlink"/>
    <w:basedOn w:val="DefaultParagraphFont"/>
    <w:uiPriority w:val="99"/>
    <w:unhideWhenUsed/>
    <w:rsid w:val="00300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3872</Characters>
  <Application>Microsoft Office Word</Application>
  <DocSecurity>0</DocSecurity>
  <Lines>117</Lines>
  <Paragraphs>74</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CUAVOS412 Develop specialist singing techniques for musical theatre repertoire</dc:title>
  <dc:subject>Approved</dc:subject>
  <dc:creator>PwC’s Skills for Australia</dc:creator>
  <cp:keywords>Release: 1</cp:keywords>
  <dc:description>Review Date: 12 April 2008</dc:description>
  <cp:lastModifiedBy>HSD_TPCMSd.prod</cp:lastModifiedBy>
  <cp:revision>3</cp:revision>
  <dcterms:created xsi:type="dcterms:W3CDTF">2022-10-19T13:34:00Z</dcterms:created>
  <dcterms:modified xsi:type="dcterms:W3CDTF">2022-10-19T13:34:00Z</dcterms:modified>
</cp:coreProperties>
</file>