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861" w:rsidP="000148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CUASTA502 Manage show control operations</w:t>
      </w:r>
      <w:r>
        <w:fldChar w:fldCharType="end"/>
      </w:r>
    </w:p>
    <w:p w:rsidR="00014861" w:rsidP="00014861">
      <w:pPr>
        <w:pStyle w:val="Version"/>
        <w:sectPr w:rsidSect="00145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57A9" w:rsidP="001457A9">
      <w:pPr>
        <w:pStyle w:val="SuperHeading"/>
      </w:pPr>
      <w:r w:rsidRPr="001457A9">
        <w:t>CUASTA502 Manage show control operations</w:t>
      </w:r>
    </w:p>
    <w:p w:rsidR="00000000" w:rsidRPr="001457A9" w:rsidP="001457A9">
      <w:pPr>
        <w:pStyle w:val="Heading1"/>
      </w:pPr>
      <w:bookmarkStart w:id="1" w:name="O_812061"/>
      <w:bookmarkEnd w:id="1"/>
      <w:r w:rsidRPr="001457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rPr>
                <w:rStyle w:val="SpecialBold"/>
              </w:rPr>
              <w:t>Comments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t>This version first released with CUA Creative Arts and Culture Training Package version 1.0.</w:t>
            </w:r>
          </w:p>
        </w:tc>
      </w:tr>
    </w:tbl>
    <w:p w:rsidR="00000000" w:rsidRPr="001457A9" w:rsidP="001457A9">
      <w:pPr>
        <w:pStyle w:val="BodyText"/>
      </w:pPr>
    </w:p>
    <w:p w:rsidR="00000000" w:rsidRPr="001457A9" w:rsidP="001457A9">
      <w:pPr>
        <w:pStyle w:val="AllowPageBreak"/>
      </w:pPr>
    </w:p>
    <w:p w:rsidR="00000000" w:rsidRPr="001457A9" w:rsidP="001457A9">
      <w:pPr>
        <w:pStyle w:val="Heading1"/>
      </w:pPr>
      <w:bookmarkStart w:id="2" w:name="O_812060"/>
      <w:bookmarkEnd w:id="2"/>
      <w:r w:rsidRPr="001457A9">
        <w:t>Application</w:t>
      </w:r>
    </w:p>
    <w:p w:rsidR="00000000" w:rsidRPr="001457A9" w:rsidP="00014861">
      <w:pPr>
        <w:pStyle w:val="BodyText"/>
      </w:pPr>
      <w:r w:rsidRPr="001457A9">
        <w:t>This unit describes the performance outcomes, skills and knowledge required to manage the implementation and operation o</w:t>
      </w:r>
      <w:r w:rsidRPr="001457A9">
        <w:t>f show control systems that store, play back and control audio, video, digital images and other inputs in a programmed sequence.</w:t>
      </w:r>
    </w:p>
    <w:p w:rsidR="00000000" w:rsidRPr="001457A9" w:rsidP="00014861">
      <w:pPr>
        <w:pStyle w:val="BodyText"/>
      </w:pPr>
      <w:r w:rsidRPr="001457A9">
        <w:t>Individuals who apply these skills are expected to display a high level of initiative, judgement and responsibility as they li</w:t>
      </w:r>
      <w:r w:rsidRPr="001457A9">
        <w:t>aise with clients to find show control solutions that meet the creative requirements of productions, presentations, displays or installations in the screen, media, entertainment and events industries.</w:t>
      </w:r>
    </w:p>
    <w:p w:rsidR="00000000" w:rsidRPr="001457A9" w:rsidP="00014861">
      <w:pPr>
        <w:pStyle w:val="BodyText"/>
      </w:pPr>
      <w:r w:rsidRPr="001457A9">
        <w:t>No licensing, legislative or certification requirement</w:t>
      </w:r>
      <w:r w:rsidRPr="001457A9">
        <w:t>s apply to this unit at the time of publication.</w:t>
      </w:r>
    </w:p>
    <w:p w:rsidR="00000000" w:rsidRPr="001457A9" w:rsidP="001457A9">
      <w:pPr>
        <w:pStyle w:val="Heading1"/>
      </w:pPr>
      <w:bookmarkStart w:id="3" w:name="O_812059"/>
      <w:bookmarkEnd w:id="3"/>
      <w:r w:rsidRPr="001457A9">
        <w:t>Unit Sector</w:t>
      </w:r>
    </w:p>
    <w:p w:rsidR="00000000" w:rsidRPr="001457A9" w:rsidP="00014861">
      <w:pPr>
        <w:pStyle w:val="BodyText"/>
      </w:pPr>
      <w:r w:rsidRPr="001457A9">
        <w:t>Media and entertainment production - staging</w:t>
      </w:r>
    </w:p>
    <w:p w:rsidR="00000000" w:rsidRPr="001457A9" w:rsidP="001457A9">
      <w:pPr>
        <w:pStyle w:val="Heading1"/>
      </w:pPr>
      <w:bookmarkStart w:id="4" w:name="O_812058"/>
      <w:bookmarkEnd w:id="4"/>
      <w:r w:rsidRPr="001457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40"/>
      </w:tblGrid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Elements</w:t>
            </w:r>
          </w:p>
          <w:p w:rsidR="00000000" w:rsidRPr="001457A9" w:rsidP="001457A9">
            <w:pPr>
              <w:pStyle w:val="BodyText"/>
            </w:pPr>
            <w:r w:rsidRPr="001457A9">
              <w:rPr>
                <w:rStyle w:val="Emphasis"/>
              </w:rPr>
              <w:t>Elements describe the essential outcomes.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Performance Criteria</w:t>
            </w:r>
          </w:p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1.Clarify show control brief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t xml:space="preserve">1.1 Analyse documentation and information provided by clients or others about projects or productions that require show control </w:t>
            </w:r>
            <w:r w:rsidRPr="001457A9">
              <w:t>op</w:t>
            </w:r>
            <w:r w:rsidRPr="001457A9">
              <w:t>erations</w:t>
            </w:r>
          </w:p>
          <w:p w:rsidR="00000000" w:rsidRPr="001457A9" w:rsidP="001457A9">
            <w:pPr>
              <w:pStyle w:val="BodyText"/>
            </w:pPr>
            <w:r w:rsidRPr="001457A9">
              <w:t>1.2 Discuss with relevant personnel ways of realising creative vision for projects from a show control perspective</w:t>
            </w:r>
          </w:p>
          <w:p w:rsidR="00000000" w:rsidRPr="001457A9" w:rsidP="001457A9">
            <w:pPr>
              <w:pStyle w:val="BodyText"/>
            </w:pPr>
            <w:r w:rsidRPr="001457A9">
              <w:t>1.3 Reflect on issues raised in discussions and develop draft plans for implementing show control that address creative requirements</w:t>
            </w:r>
            <w:r w:rsidRPr="001457A9">
              <w:t xml:space="preserve"> and take into account the capabilities of available show control systems</w:t>
            </w:r>
          </w:p>
          <w:p w:rsidR="00000000" w:rsidRPr="001457A9" w:rsidP="001457A9">
            <w:pPr>
              <w:pStyle w:val="BodyText"/>
            </w:pPr>
            <w:r w:rsidRPr="001457A9">
              <w:t>1.4 Reach agreement on plans after discussion with relevant personnel and revision of draft plans as required</w:t>
            </w:r>
          </w:p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1.5 Build trust and respect through effective use of communication skill</w:t>
            </w:r>
            <w:r w:rsidRPr="001457A9">
              <w:t>s and demonstration of professional integrity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2. Coordinate the implementation of show control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t xml:space="preserve">2.1 Brief relevant personnel on implementation issues as required </w:t>
            </w:r>
          </w:p>
          <w:p w:rsidR="00000000" w:rsidRPr="001457A9" w:rsidP="001457A9">
            <w:pPr>
              <w:pStyle w:val="BodyText"/>
            </w:pPr>
            <w:r w:rsidRPr="001457A9">
              <w:t>2.2 Supervise the input of cues into show control systems according to plans and timelines</w:t>
            </w:r>
          </w:p>
          <w:p w:rsidR="00000000" w:rsidRPr="001457A9" w:rsidP="001457A9">
            <w:pPr>
              <w:pStyle w:val="BodyText"/>
            </w:pPr>
            <w:r w:rsidRPr="001457A9">
              <w:t>2.</w:t>
            </w:r>
            <w:r w:rsidRPr="001457A9">
              <w:t>3 Discuss and agree on changes to plans to address problems that arise during set-up and testing phases</w:t>
            </w:r>
          </w:p>
          <w:p w:rsidR="00000000" w:rsidRPr="001457A9" w:rsidP="001457A9">
            <w:pPr>
              <w:pStyle w:val="BodyText"/>
            </w:pPr>
            <w:r w:rsidRPr="001457A9">
              <w:t>2.4 Supervise show control operations during technical run-throughs and fine tune aspects of show control as required</w:t>
            </w:r>
          </w:p>
          <w:p w:rsidR="00000000" w:rsidRPr="001457A9" w:rsidP="001457A9">
            <w:pPr>
              <w:pStyle w:val="BodyText"/>
            </w:pPr>
            <w:r w:rsidRPr="001457A9">
              <w:t>2.5 Ensure that final show control</w:t>
            </w:r>
            <w:r w:rsidRPr="001457A9">
              <w:t xml:space="preserve"> operations meet production, presentation and installation requirements</w:t>
            </w:r>
          </w:p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2.6 Ensure that all work is undertaken according to health and safety requirements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3. Manage post-show operations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t>3.1 Supervise maintenance and adjustments to equipment as required</w:t>
            </w:r>
          </w:p>
          <w:p w:rsidR="00000000" w:rsidRPr="001457A9" w:rsidP="001457A9">
            <w:pPr>
              <w:pStyle w:val="BodyText"/>
            </w:pPr>
            <w:r w:rsidRPr="001457A9">
              <w:t>3.2 In consultation with relevant personnel, evaluate effectiveness of show control operations in meeting creative objectives</w:t>
            </w:r>
          </w:p>
          <w:p w:rsidR="00000000" w:rsidRPr="001457A9" w:rsidP="001457A9">
            <w:pPr>
              <w:pStyle w:val="BodyText"/>
            </w:pPr>
            <w:r w:rsidRPr="001457A9">
              <w:t>3.3 Keep up-to-date with trends and technological developments in relation to using show control systems</w:t>
            </w:r>
          </w:p>
          <w:p w:rsidR="00000000" w:rsidRPr="001457A9" w:rsidP="001457A9">
            <w:pPr>
              <w:pStyle w:val="BodyText"/>
            </w:pPr>
            <w:r w:rsidRPr="001457A9">
              <w:t>3.4 In planning for futur</w:t>
            </w:r>
            <w:r w:rsidRPr="001457A9">
              <w:t>e projects, incorporate new developments in, and innovative approaches to, show control operations</w:t>
            </w:r>
          </w:p>
        </w:tc>
      </w:tr>
    </w:tbl>
    <w:p w:rsidR="00000000" w:rsidRPr="001457A9" w:rsidP="001457A9">
      <w:pPr>
        <w:pStyle w:val="BodyText"/>
      </w:pPr>
    </w:p>
    <w:p w:rsidR="00000000" w:rsidRPr="001457A9" w:rsidP="001457A9">
      <w:pPr>
        <w:pStyle w:val="AllowPageBreak"/>
      </w:pPr>
    </w:p>
    <w:p w:rsidR="00000000" w:rsidRPr="001457A9" w:rsidP="001457A9">
      <w:pPr>
        <w:pStyle w:val="Heading1"/>
      </w:pPr>
      <w:bookmarkStart w:id="5" w:name="O_812057"/>
      <w:bookmarkEnd w:id="5"/>
      <w:r w:rsidRPr="001457A9">
        <w:t>Foundation Skills</w:t>
      </w:r>
    </w:p>
    <w:p w:rsidR="00000000" w:rsidRPr="00014861" w:rsidP="00014861">
      <w:pPr>
        <w:pStyle w:val="BodyText"/>
        <w:rPr>
          <w:i/>
        </w:rPr>
      </w:pPr>
      <w:r w:rsidRPr="00014861">
        <w:rPr>
          <w:rStyle w:val="Emphasis"/>
        </w:rPr>
        <w:t xml:space="preserve">This section describes language, literacy, numeracy and employment skills incorporated in the performance criteria that </w:t>
      </w:r>
      <w:r w:rsidRPr="00014861">
        <w:rPr>
          <w:rStyle w:val="Emphasis"/>
        </w:rPr>
        <w:t>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30"/>
      </w:tblGrid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 xml:space="preserve">Performance </w:t>
            </w:r>
            <w:r w:rsidRPr="001457A9">
              <w:rPr>
                <w:rStyle w:val="SpecialBold"/>
              </w:rPr>
              <w:t>Criteria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rPr>
                <w:rStyle w:val="SpecialBold"/>
              </w:rPr>
              <w:t>Description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1.1, 3.3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ListBullet"/>
              <w:rPr>
                <w:lang w:val="en-NZ"/>
              </w:rPr>
            </w:pPr>
            <w:r w:rsidRPr="001457A9">
              <w:t>Obtains information from written sources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1.3, 1.4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ListBullet"/>
              <w:rPr>
                <w:lang w:val="en-NZ"/>
              </w:rPr>
            </w:pPr>
            <w:r w:rsidRPr="001457A9">
              <w:t xml:space="preserve">Generates documentation in relation to the planning and implementation of show control 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1.2, 1.4, 1.5, 2.1, 2.2, 2.3, 2.4, 3.1, 3.2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ListBullet"/>
            </w:pPr>
            <w:r w:rsidRPr="001457A9">
              <w:t>Seeks the views and opinions of others</w:t>
            </w:r>
          </w:p>
          <w:p w:rsidR="00000000" w:rsidRPr="001457A9" w:rsidP="001457A9">
            <w:pPr>
              <w:pStyle w:val="ListBullet"/>
            </w:pPr>
            <w:r w:rsidRPr="001457A9">
              <w:t>Obtains information by listening and questioning</w:t>
            </w:r>
          </w:p>
          <w:p w:rsidR="00000000" w:rsidRPr="001457A9" w:rsidP="001457A9">
            <w:pPr>
              <w:pStyle w:val="ListBullet"/>
            </w:pPr>
            <w:r w:rsidRPr="001457A9">
              <w:t>Discusses ideas and solutions</w:t>
            </w:r>
          </w:p>
          <w:p w:rsidR="00000000" w:rsidP="001457A9">
            <w:pPr>
              <w:pStyle w:val="ListBullet"/>
              <w:rPr>
                <w:lang w:val="en-NZ"/>
              </w:rPr>
            </w:pPr>
            <w:r w:rsidRPr="001457A9">
              <w:t>Uses clear language to express requirements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2.2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ListBullet"/>
              <w:rPr>
                <w:lang w:val="en-NZ"/>
              </w:rPr>
            </w:pPr>
            <w:r w:rsidRPr="001457A9">
              <w:t>Applies knowledge in a supervisory role of numerical calculations required for inputting cues to show control systems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1.1, 1.2, 1.3, 2.5, 2.6, 3.3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ListBullet"/>
            </w:pPr>
            <w:r w:rsidRPr="001457A9">
              <w:t>Projects a professional image in dealings with clients and colleagues</w:t>
            </w:r>
          </w:p>
          <w:p w:rsidR="00000000" w:rsidRPr="001457A9" w:rsidP="001457A9">
            <w:pPr>
              <w:pStyle w:val="ListBullet"/>
            </w:pPr>
            <w:r w:rsidRPr="001457A9">
              <w:t>Works inde</w:t>
            </w:r>
            <w:r w:rsidRPr="001457A9">
              <w:t>pendently and collectively with a strong sense of responsibility for goals, plans, decisions and outcomes</w:t>
            </w:r>
          </w:p>
          <w:p w:rsidR="00000000" w:rsidRPr="001457A9" w:rsidP="001457A9">
            <w:pPr>
              <w:pStyle w:val="ListBullet"/>
            </w:pPr>
            <w:r w:rsidRPr="001457A9">
              <w:t>Takes responsibility for meeting health and safety and other regulatory requirements within scope of own role</w:t>
            </w:r>
          </w:p>
          <w:p w:rsidR="00000000" w:rsidRPr="001457A9" w:rsidP="001457A9">
            <w:pPr>
              <w:pStyle w:val="ListBullet"/>
            </w:pPr>
            <w:r w:rsidRPr="001457A9">
              <w:t>Applies organisational procedures when m</w:t>
            </w:r>
            <w:r w:rsidRPr="001457A9">
              <w:t>anaging show control operations</w:t>
            </w:r>
          </w:p>
          <w:p w:rsidR="00000000" w:rsidP="001457A9">
            <w:pPr>
              <w:pStyle w:val="ListBullet"/>
              <w:rPr>
                <w:lang w:val="en-NZ"/>
              </w:rPr>
            </w:pPr>
            <w:r w:rsidRPr="001457A9">
              <w:t>Keeps up-to-date with industry developments in relation to show control systems and operations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1.2, 1.4, 1.5, 2.1, 2.2, 2.3, 2.4, 3.1, 3.2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ListBullet"/>
            </w:pPr>
            <w:r w:rsidRPr="001457A9">
              <w:t>Collaborates to achieve joint outcomes</w:t>
            </w:r>
          </w:p>
          <w:p w:rsidR="00000000" w:rsidP="001457A9">
            <w:pPr>
              <w:pStyle w:val="ListBullet"/>
              <w:rPr>
                <w:lang w:val="en-NZ"/>
              </w:rPr>
            </w:pPr>
            <w:r w:rsidRPr="001457A9">
              <w:t>Takes a leadership role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1.1, 1.2, 1.3, 1.4, 2.1, 2.2, 2.3, 2.4, 2.5, 2.6, 3.1, 3.2, 3.4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ListBullet"/>
            </w:pPr>
            <w:r w:rsidRPr="001457A9">
              <w:t>Develops plans to manage relatively complex, non-routine tasks in a methodical and logical way to meet timelines</w:t>
            </w:r>
          </w:p>
          <w:p w:rsidR="00000000" w:rsidRPr="001457A9" w:rsidP="001457A9">
            <w:pPr>
              <w:pStyle w:val="ListBullet"/>
            </w:pPr>
            <w:r w:rsidRPr="001457A9">
              <w:t>Reviews progress against goals, adjusting plans and resources to cope with contingencies</w:t>
            </w:r>
          </w:p>
          <w:p w:rsidR="00000000" w:rsidRPr="001457A9" w:rsidP="001457A9">
            <w:pPr>
              <w:pStyle w:val="ListBullet"/>
            </w:pPr>
            <w:r w:rsidRPr="001457A9">
              <w:t>Generates ideas about how show control can be used to realise creative concepts</w:t>
            </w:r>
          </w:p>
          <w:p w:rsidR="00000000" w:rsidRPr="001457A9" w:rsidP="001457A9">
            <w:pPr>
              <w:pStyle w:val="ListBullet"/>
            </w:pPr>
            <w:r w:rsidRPr="001457A9">
              <w:t>Incorporates into project planning innovative approaches to show control</w:t>
            </w:r>
          </w:p>
          <w:p w:rsidR="00000000" w:rsidRPr="001457A9" w:rsidP="001457A9">
            <w:pPr>
              <w:pStyle w:val="ListBullet"/>
            </w:pPr>
            <w:r w:rsidRPr="001457A9">
              <w:t>Applies knowle</w:t>
            </w:r>
            <w:r w:rsidRPr="001457A9">
              <w:t>dge of show control systems to work operations</w:t>
            </w:r>
          </w:p>
          <w:p w:rsidR="00000000" w:rsidRPr="001457A9" w:rsidP="001457A9">
            <w:pPr>
              <w:pStyle w:val="ListBullet"/>
            </w:pPr>
            <w:r w:rsidRPr="001457A9">
              <w:t>Evaluates effectiveness of show control operations and incorporates outcome of evaluations into future planning</w:t>
            </w:r>
          </w:p>
        </w:tc>
      </w:tr>
    </w:tbl>
    <w:p w:rsidR="00000000" w:rsidRPr="001457A9" w:rsidP="001457A9">
      <w:pPr>
        <w:pStyle w:val="BodyText"/>
      </w:pPr>
    </w:p>
    <w:p w:rsidR="00000000" w:rsidRPr="001457A9" w:rsidP="001457A9">
      <w:pPr>
        <w:pStyle w:val="AllowPageBreak"/>
      </w:pPr>
    </w:p>
    <w:p w:rsidR="00000000" w:rsidRPr="001457A9" w:rsidP="001457A9">
      <w:pPr>
        <w:pStyle w:val="Heading1"/>
      </w:pPr>
      <w:bookmarkStart w:id="6" w:name="O_812056"/>
      <w:bookmarkEnd w:id="6"/>
      <w:r w:rsidRPr="001457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 xml:space="preserve">Code and title </w:t>
            </w:r>
          </w:p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Code and title</w:t>
            </w:r>
          </w:p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rPr>
                <w:rStyle w:val="SpecialBold"/>
              </w:rPr>
              <w:t>Equivalence status</w:t>
            </w:r>
          </w:p>
        </w:tc>
      </w:tr>
      <w:tr w:rsidTr="0014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CUASTA502 Manage show control operations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CUASTA502 Manage show control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A9">
            <w:pPr>
              <w:pStyle w:val="BodyText"/>
              <w:rPr>
                <w:lang w:val="en-NZ"/>
              </w:rPr>
            </w:pPr>
            <w:r w:rsidRPr="001457A9">
              <w:t>Updated assessment conditions section. Updated modification history section to reflect changed name of t</w:t>
            </w:r>
            <w:r w:rsidRPr="001457A9">
              <w:t>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A9" w:rsidP="001457A9">
            <w:pPr>
              <w:pStyle w:val="BodyText"/>
            </w:pPr>
            <w:r w:rsidRPr="001457A9">
              <w:t>Equivalent unit</w:t>
            </w:r>
          </w:p>
        </w:tc>
      </w:tr>
    </w:tbl>
    <w:p w:rsidR="00000000" w:rsidRPr="001457A9" w:rsidP="001457A9">
      <w:pPr>
        <w:pStyle w:val="BodyText"/>
      </w:pPr>
    </w:p>
    <w:p w:rsidR="00000000" w:rsidRPr="001457A9" w:rsidP="001457A9">
      <w:pPr>
        <w:pStyle w:val="AllowPageBreak"/>
      </w:pPr>
    </w:p>
    <w:p w:rsidR="00000000" w:rsidRPr="001457A9" w:rsidP="001457A9">
      <w:pPr>
        <w:pStyle w:val="Heading1"/>
      </w:pPr>
      <w:bookmarkStart w:id="7" w:name="O_812062"/>
      <w:bookmarkEnd w:id="7"/>
      <w:r w:rsidRPr="001457A9">
        <w:t>Links</w:t>
      </w:r>
    </w:p>
    <w:p w:rsidR="00000000" w:rsidRPr="001457A9" w:rsidP="00014861">
      <w:pPr>
        <w:pStyle w:val="BodyText"/>
      </w:pPr>
      <w:r w:rsidRPr="001457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40AC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457A9" w:rsidP="001457A9"/>
    <w:sectPr w:rsidSect="001457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A9" w:rsidRPr="00014861" w:rsidP="000148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1" w:rsidP="00145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861" w:rsidP="00145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4861" w:rsidP="00145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7A9" w:rsidRPr="00014861" w:rsidP="000148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1" w:rsidRPr="002D2AF8" w:rsidP="00145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CUASTA502 Manage show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14861" w:rsidP="00145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0AC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3ED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7A9"/>
  </w:style>
  <w:style w:type="character" w:customStyle="1" w:styleId="Heading1Char">
    <w:name w:val="Heading 1 Char"/>
    <w:basedOn w:val="DefaultParagraphFont"/>
    <w:link w:val="Heading1"/>
    <w:rsid w:val="00145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7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7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7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7A9"/>
    <w:rPr>
      <w:b/>
      <w:spacing w:val="0"/>
    </w:rPr>
  </w:style>
  <w:style w:type="character" w:styleId="Emphasis">
    <w:name w:val="Emphasis"/>
    <w:basedOn w:val="DefaultParagraphFont"/>
    <w:qFormat/>
    <w:rsid w:val="001457A9"/>
    <w:rPr>
      <w:i/>
    </w:rPr>
  </w:style>
  <w:style w:type="paragraph" w:customStyle="1" w:styleId="SuperHeading">
    <w:name w:val="SuperHeading"/>
    <w:basedOn w:val="Normal"/>
    <w:rsid w:val="00145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7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7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7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5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7A9"/>
  </w:style>
  <w:style w:type="paragraph" w:styleId="TableofFigures">
    <w:name w:val="table of figures"/>
    <w:basedOn w:val="Normal"/>
    <w:next w:val="Normal"/>
    <w:semiHidden/>
    <w:rsid w:val="00145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7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7A9"/>
    <w:rPr>
      <w:rFonts w:ascii="Wingdings" w:hAnsi="Wingdings"/>
    </w:rPr>
  </w:style>
  <w:style w:type="paragraph" w:customStyle="1" w:styleId="TableHeading">
    <w:name w:val="Table Heading"/>
    <w:basedOn w:val="HeadingBase"/>
    <w:rsid w:val="00145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7A9"/>
    <w:rPr>
      <w:color w:val="0033CC"/>
      <w:u w:val="none"/>
    </w:rPr>
  </w:style>
  <w:style w:type="paragraph" w:customStyle="1" w:styleId="BodyTextRight">
    <w:name w:val="Body Text Right"/>
    <w:basedOn w:val="BodyText"/>
    <w:rsid w:val="00145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7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7A9"/>
    <w:rPr>
      <w:sz w:val="32"/>
    </w:rPr>
  </w:style>
  <w:style w:type="paragraph" w:customStyle="1" w:styleId="HeadingProcedure">
    <w:name w:val="Heading Procedure"/>
    <w:basedOn w:val="HeadingBase"/>
    <w:next w:val="Normal"/>
    <w:rsid w:val="00145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7A9"/>
    <w:pPr>
      <w:spacing w:before="60" w:after="60"/>
    </w:pPr>
  </w:style>
  <w:style w:type="paragraph" w:styleId="ListContinue">
    <w:name w:val="List Continue"/>
    <w:basedOn w:val="List"/>
    <w:rsid w:val="001457A9"/>
    <w:pPr>
      <w:ind w:firstLine="0"/>
    </w:pPr>
  </w:style>
  <w:style w:type="paragraph" w:customStyle="1" w:styleId="ListNote">
    <w:name w:val="List Note"/>
    <w:basedOn w:val="List"/>
    <w:rsid w:val="00145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7A9"/>
    <w:rPr>
      <w:rFonts w:ascii="Courier New" w:hAnsi="Courier New"/>
    </w:rPr>
  </w:style>
  <w:style w:type="paragraph" w:customStyle="1" w:styleId="NoteBullet">
    <w:name w:val="Note Bullet"/>
    <w:basedOn w:val="Note"/>
    <w:rsid w:val="00145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7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7A9"/>
    <w:rPr>
      <w:b/>
      <w:smallCaps/>
    </w:rPr>
  </w:style>
  <w:style w:type="paragraph" w:customStyle="1" w:styleId="TableListNumber">
    <w:name w:val="Table List Number"/>
    <w:basedOn w:val="ListNumber"/>
    <w:rsid w:val="00145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7A9"/>
    <w:pPr>
      <w:numPr>
        <w:numId w:val="8"/>
      </w:numPr>
    </w:pPr>
  </w:style>
  <w:style w:type="paragraph" w:customStyle="1" w:styleId="ListAlpha2">
    <w:name w:val="List Alpha 2"/>
    <w:basedOn w:val="List2"/>
    <w:rsid w:val="001457A9"/>
    <w:pPr>
      <w:numPr>
        <w:numId w:val="7"/>
      </w:numPr>
    </w:pPr>
  </w:style>
  <w:style w:type="paragraph" w:styleId="List2">
    <w:name w:val="List 2"/>
    <w:basedOn w:val="BodyText"/>
    <w:rsid w:val="00145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7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7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7A9"/>
    <w:pPr>
      <w:numPr>
        <w:numId w:val="3"/>
      </w:numPr>
    </w:pPr>
  </w:style>
  <w:style w:type="paragraph" w:styleId="ListContinue2">
    <w:name w:val="List Continue 2"/>
    <w:basedOn w:val="List2"/>
    <w:rsid w:val="001457A9"/>
    <w:pPr>
      <w:ind w:firstLine="0"/>
    </w:pPr>
  </w:style>
  <w:style w:type="paragraph" w:styleId="ListContinue3">
    <w:name w:val="List Continue 3"/>
    <w:basedOn w:val="List3"/>
    <w:rsid w:val="001457A9"/>
    <w:pPr>
      <w:ind w:left="1021" w:firstLine="0"/>
    </w:pPr>
  </w:style>
  <w:style w:type="paragraph" w:styleId="ListContinue4">
    <w:name w:val="List Continue 4"/>
    <w:basedOn w:val="List4"/>
    <w:rsid w:val="001457A9"/>
    <w:pPr>
      <w:ind w:firstLine="0"/>
    </w:pPr>
  </w:style>
  <w:style w:type="paragraph" w:styleId="ListContinue5">
    <w:name w:val="List Continue 5"/>
    <w:basedOn w:val="List5"/>
    <w:rsid w:val="001457A9"/>
    <w:pPr>
      <w:ind w:firstLine="0"/>
    </w:pPr>
  </w:style>
  <w:style w:type="paragraph" w:styleId="ListNumber3">
    <w:name w:val="List Number 3"/>
    <w:basedOn w:val="List3"/>
    <w:rsid w:val="001457A9"/>
    <w:pPr>
      <w:numPr>
        <w:numId w:val="4"/>
      </w:numPr>
    </w:pPr>
  </w:style>
  <w:style w:type="paragraph" w:styleId="ListNumber4">
    <w:name w:val="List Number 4"/>
    <w:basedOn w:val="List4"/>
    <w:rsid w:val="001457A9"/>
    <w:pPr>
      <w:numPr>
        <w:numId w:val="5"/>
      </w:numPr>
    </w:pPr>
  </w:style>
  <w:style w:type="paragraph" w:styleId="ListNumber5">
    <w:name w:val="List Number 5"/>
    <w:basedOn w:val="List5"/>
    <w:rsid w:val="001457A9"/>
    <w:pPr>
      <w:numPr>
        <w:numId w:val="6"/>
      </w:numPr>
    </w:pPr>
  </w:style>
  <w:style w:type="paragraph" w:styleId="BlockText">
    <w:name w:val="Block Text"/>
    <w:basedOn w:val="Normal"/>
    <w:rsid w:val="00145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7A9"/>
    <w:rPr>
      <w:sz w:val="16"/>
      <w:vertAlign w:val="superscript"/>
    </w:rPr>
  </w:style>
  <w:style w:type="character" w:customStyle="1" w:styleId="Symbols">
    <w:name w:val="Symbols"/>
    <w:basedOn w:val="DefaultParagraphFont"/>
    <w:rsid w:val="001457A9"/>
    <w:rPr>
      <w:rFonts w:ascii="Symbol" w:hAnsi="Symbol"/>
    </w:rPr>
  </w:style>
  <w:style w:type="character" w:customStyle="1" w:styleId="MenuOptions">
    <w:name w:val="Menu Options"/>
    <w:basedOn w:val="DefaultParagraphFont"/>
    <w:rsid w:val="00145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7A9"/>
    <w:rPr>
      <w:b/>
    </w:rPr>
  </w:style>
  <w:style w:type="character" w:customStyle="1" w:styleId="Underlined">
    <w:name w:val="Underlined"/>
    <w:basedOn w:val="DefaultParagraphFont"/>
    <w:rsid w:val="001457A9"/>
    <w:rPr>
      <w:u w:val="single"/>
    </w:rPr>
  </w:style>
  <w:style w:type="paragraph" w:customStyle="1" w:styleId="TableBodyTextRight">
    <w:name w:val="Table Body Text Right"/>
    <w:basedOn w:val="TableBodyText"/>
    <w:rsid w:val="00145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7A9"/>
    <w:rPr>
      <w:sz w:val="18"/>
    </w:rPr>
  </w:style>
  <w:style w:type="paragraph" w:customStyle="1" w:styleId="BodySmallRight">
    <w:name w:val="Body Small Right"/>
    <w:basedOn w:val="BodyTextRight"/>
    <w:rsid w:val="001457A9"/>
    <w:rPr>
      <w:sz w:val="18"/>
      <w:szCs w:val="18"/>
    </w:rPr>
  </w:style>
  <w:style w:type="paragraph" w:customStyle="1" w:styleId="MarginEdition">
    <w:name w:val="Margin Edition"/>
    <w:basedOn w:val="MarginNote"/>
    <w:rsid w:val="00145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7A9"/>
    <w:rPr>
      <w:sz w:val="2"/>
      <w:szCs w:val="2"/>
    </w:rPr>
  </w:style>
  <w:style w:type="character" w:customStyle="1" w:styleId="Small">
    <w:name w:val="Small"/>
    <w:basedOn w:val="DefaultParagraphFont"/>
    <w:rsid w:val="001457A9"/>
    <w:rPr>
      <w:sz w:val="16"/>
    </w:rPr>
  </w:style>
  <w:style w:type="paragraph" w:customStyle="1" w:styleId="WideTable">
    <w:name w:val="Wide Table"/>
    <w:basedOn w:val="Normal"/>
    <w:rsid w:val="00145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7A9"/>
  </w:style>
  <w:style w:type="paragraph" w:styleId="Quote">
    <w:name w:val="Quote"/>
    <w:basedOn w:val="Heading1"/>
    <w:link w:val="QuoteChar"/>
    <w:qFormat/>
    <w:rsid w:val="00145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7A9"/>
    <w:pPr>
      <w:pageBreakBefore/>
    </w:pPr>
  </w:style>
  <w:style w:type="paragraph" w:customStyle="1" w:styleId="Border">
    <w:name w:val="Border"/>
    <w:basedOn w:val="Normal"/>
    <w:qFormat/>
    <w:rsid w:val="00145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7A9"/>
    <w:rPr>
      <w:u w:val="single"/>
    </w:rPr>
  </w:style>
  <w:style w:type="character" w:customStyle="1" w:styleId="BoldandItalics">
    <w:name w:val="Bold and Italics"/>
    <w:qFormat/>
    <w:rsid w:val="001457A9"/>
    <w:rPr>
      <w:b/>
      <w:i/>
      <w:u w:val="none"/>
    </w:rPr>
  </w:style>
  <w:style w:type="paragraph" w:styleId="BalloonText">
    <w:name w:val="Balloon Text"/>
    <w:basedOn w:val="Normal"/>
    <w:link w:val="BalloonTextChar"/>
    <w:rsid w:val="00145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7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7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7A9"/>
    <w:pPr>
      <w:spacing w:before="0" w:after="0"/>
    </w:pPr>
  </w:style>
  <w:style w:type="paragraph" w:customStyle="1" w:styleId="BodyTextBold">
    <w:name w:val="Body Text Bold"/>
    <w:basedOn w:val="BodyText"/>
    <w:qFormat/>
    <w:rsid w:val="001457A9"/>
    <w:rPr>
      <w:b/>
    </w:rPr>
  </w:style>
  <w:style w:type="character" w:styleId="Hyperlink">
    <w:name w:val="Hyperlink"/>
    <w:basedOn w:val="DefaultParagraphFont"/>
    <w:uiPriority w:val="99"/>
    <w:unhideWhenUsed/>
    <w:rsid w:val="000148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5092</Characters>
  <Application>Microsoft Office Word</Application>
  <DocSecurity>0</DocSecurity>
  <Lines>195</Lines>
  <Paragraphs>107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CUASTA502 Manage show control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2019-02-21T08:50:00Z</dcterms:created>
  <dcterms:modified xsi:type="dcterms:W3CDTF">2019-02-21T08:50:00Z</dcterms:modified>
</cp:coreProperties>
</file>