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250" w:rsidP="008F52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CUASTA402 Install and uninstall specialist staging equipment</w:t>
      </w:r>
      <w:r>
        <w:fldChar w:fldCharType="end"/>
      </w:r>
    </w:p>
    <w:p w:rsidR="008F5250" w:rsidP="008F5250">
      <w:pPr>
        <w:pStyle w:val="Version"/>
        <w:sectPr w:rsidSect="00857D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7D2C" w:rsidP="00857D2C">
      <w:pPr>
        <w:pStyle w:val="SuperHeading"/>
      </w:pPr>
      <w:r w:rsidRPr="00857D2C">
        <w:t>CUASTA402 Install and uninstall specialist staging equipment</w:t>
      </w:r>
    </w:p>
    <w:p w:rsidR="00000000" w:rsidRPr="00857D2C" w:rsidP="00857D2C">
      <w:pPr>
        <w:pStyle w:val="Heading1"/>
      </w:pPr>
      <w:bookmarkStart w:id="1" w:name="O_811902"/>
      <w:bookmarkEnd w:id="1"/>
      <w:r w:rsidRPr="00857D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BodyText"/>
            </w:pPr>
            <w:r w:rsidRPr="00857D2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rPr>
                <w:rStyle w:val="SpecialBold"/>
              </w:rPr>
              <w:t>Comments</w:t>
            </w:r>
          </w:p>
        </w:tc>
      </w:tr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This version released with CUA Creative Arts and Culture Training Package version 2.0. Updated assessment conditions section. Updated modification history section to reflect changed name of t</w:t>
            </w:r>
            <w:r w:rsidRPr="00857D2C">
              <w:t>raining package.</w:t>
            </w:r>
          </w:p>
        </w:tc>
      </w:tr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BodyText"/>
            </w:pPr>
            <w:r w:rsidRPr="00857D2C">
              <w:t>This version first released with CUA Creative Arts and Culture Training Package version 1.0.</w:t>
            </w:r>
          </w:p>
        </w:tc>
      </w:tr>
    </w:tbl>
    <w:p w:rsidR="00000000" w:rsidRPr="00857D2C" w:rsidP="00857D2C">
      <w:pPr>
        <w:pStyle w:val="BodyText"/>
      </w:pPr>
    </w:p>
    <w:p w:rsidR="00000000" w:rsidRPr="00857D2C" w:rsidP="00857D2C">
      <w:pPr>
        <w:pStyle w:val="AllowPageBreak"/>
      </w:pPr>
    </w:p>
    <w:p w:rsidR="00000000" w:rsidRPr="00857D2C" w:rsidP="00857D2C">
      <w:pPr>
        <w:pStyle w:val="Heading1"/>
      </w:pPr>
      <w:bookmarkStart w:id="2" w:name="O_811901"/>
      <w:bookmarkEnd w:id="2"/>
      <w:r w:rsidRPr="00857D2C">
        <w:t>Application</w:t>
      </w:r>
    </w:p>
    <w:p w:rsidR="00000000" w:rsidRPr="00857D2C" w:rsidP="008F5250">
      <w:pPr>
        <w:pStyle w:val="BodyText"/>
      </w:pPr>
      <w:r w:rsidRPr="00857D2C">
        <w:t>This unit describes the performance outcomes, skills and knowledge required to plan and undertake the in</w:t>
      </w:r>
      <w:r w:rsidRPr="00857D2C">
        <w:t>stallation of specialist staging equipment for productions in the entertainment and events industries.</w:t>
      </w:r>
    </w:p>
    <w:p w:rsidR="00000000" w:rsidRPr="00857D2C" w:rsidP="008F5250">
      <w:pPr>
        <w:pStyle w:val="BodyText"/>
      </w:pPr>
      <w:r w:rsidRPr="00857D2C">
        <w:t>Individuals who apply these skills work autonomously in a team environment as they take responsibility for ensuring that specialist staging equipment is</w:t>
      </w:r>
      <w:r w:rsidRPr="00857D2C">
        <w:t xml:space="preserve"> installed and tested in line with safety standards, prior to performances or events. They may be responsible for supervising others.</w:t>
      </w:r>
    </w:p>
    <w:p w:rsidR="00000000" w:rsidRPr="00857D2C" w:rsidP="008F5250">
      <w:pPr>
        <w:pStyle w:val="BodyText"/>
      </w:pPr>
      <w:r w:rsidRPr="00857D2C">
        <w:t>The National Standard for Licensing Persons Performing High Risk Work applies to persons performing dogging and rigging w</w:t>
      </w:r>
      <w:r w:rsidRPr="00857D2C">
        <w:t>ork. Completion of the following units is required for certification at either basic, intermediate or advanced levels:</w:t>
      </w:r>
    </w:p>
    <w:p w:rsidR="00000000" w:rsidRPr="00857D2C" w:rsidP="00857D2C">
      <w:pPr>
        <w:pStyle w:val="ListBullet"/>
      </w:pPr>
      <w:r w:rsidRPr="00857D2C">
        <w:t>CPCCLDG3001A Licence to perform dogging</w:t>
      </w:r>
    </w:p>
    <w:p w:rsidR="00000000" w:rsidRPr="00857D2C" w:rsidP="00857D2C">
      <w:pPr>
        <w:pStyle w:val="ListBullet"/>
      </w:pPr>
      <w:r w:rsidRPr="00857D2C">
        <w:t>CPCCLRG3001A Licence to perform rigging basic level</w:t>
      </w:r>
    </w:p>
    <w:p w:rsidR="00000000" w:rsidRPr="00857D2C" w:rsidP="00857D2C">
      <w:pPr>
        <w:pStyle w:val="ListBullet"/>
      </w:pPr>
      <w:r w:rsidRPr="00857D2C">
        <w:t>CPCCLRG3002A Licence to perform rigging intermediate level</w:t>
      </w:r>
    </w:p>
    <w:p w:rsidR="00000000" w:rsidRPr="00857D2C" w:rsidP="00857D2C">
      <w:pPr>
        <w:pStyle w:val="ListBullet"/>
      </w:pPr>
      <w:r w:rsidRPr="00857D2C">
        <w:t>CPCCLRG4001A Licence to perform rigging advanced level.</w:t>
      </w:r>
    </w:p>
    <w:p w:rsidR="00000000" w:rsidRPr="00857D2C" w:rsidP="00857D2C">
      <w:pPr>
        <w:pStyle w:val="BodyText"/>
      </w:pPr>
    </w:p>
    <w:p w:rsidR="00000000" w:rsidRPr="00857D2C" w:rsidP="008F5250">
      <w:pPr>
        <w:pStyle w:val="BodyText"/>
      </w:pPr>
      <w:r w:rsidRPr="00857D2C">
        <w:t xml:space="preserve">Sets and staging for some performances or events may fall within the definition of construction work. If so, people entering a construction </w:t>
      </w:r>
      <w:r w:rsidRPr="00857D2C">
        <w:t>site are required to complete the general induction training program specified by the National Code of Practice for Induction for Construction Work (Commonwealth of Australia, 2007).</w:t>
      </w:r>
    </w:p>
    <w:p w:rsidR="00000000" w:rsidRPr="00857D2C" w:rsidP="008F5250">
      <w:pPr>
        <w:pStyle w:val="BodyText"/>
      </w:pPr>
      <w:r w:rsidRPr="00857D2C">
        <w:t>Achievement of the unit ‘CPCCOHS1001A Work safely in the construction in</w:t>
      </w:r>
      <w:r w:rsidRPr="00857D2C">
        <w:t>dustry’ fulfils this requirement.</w:t>
      </w:r>
    </w:p>
    <w:p w:rsidR="00000000" w:rsidRPr="00857D2C" w:rsidP="00857D2C">
      <w:pPr>
        <w:pStyle w:val="Heading1"/>
      </w:pPr>
      <w:bookmarkStart w:id="3" w:name="O_811900"/>
      <w:bookmarkEnd w:id="3"/>
      <w:r w:rsidRPr="00857D2C">
        <w:t>Unit Sector</w:t>
      </w:r>
    </w:p>
    <w:p w:rsidR="00000000" w:rsidRPr="00857D2C" w:rsidP="008F5250">
      <w:pPr>
        <w:pStyle w:val="BodyText"/>
      </w:pPr>
      <w:r w:rsidRPr="00857D2C">
        <w:t>Media and entertainment production - staging</w:t>
      </w:r>
    </w:p>
    <w:p w:rsidR="00000000" w:rsidRPr="00857D2C" w:rsidP="00857D2C">
      <w:pPr>
        <w:pStyle w:val="Heading1"/>
      </w:pPr>
      <w:bookmarkStart w:id="4" w:name="O_811899"/>
      <w:bookmarkEnd w:id="4"/>
      <w:r w:rsidRPr="00857D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BodyText"/>
            </w:pPr>
            <w:r w:rsidRPr="00857D2C">
              <w:rPr>
                <w:rStyle w:val="SpecialBold"/>
              </w:rPr>
              <w:t>Elements</w:t>
            </w:r>
          </w:p>
          <w:p w:rsidR="00000000" w:rsidRPr="00857D2C" w:rsidP="00857D2C">
            <w:pPr>
              <w:pStyle w:val="BodyText"/>
            </w:pPr>
            <w:r w:rsidRPr="00857D2C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BodyText"/>
            </w:pPr>
            <w:r w:rsidRPr="00857D2C">
              <w:rPr>
                <w:rStyle w:val="SpecialBold"/>
              </w:rPr>
              <w:t>Performance Criteria</w:t>
            </w:r>
          </w:p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rPr>
                <w:rStyle w:val="Emphasis"/>
              </w:rPr>
              <w:t>Performance criteria desc</w:t>
            </w:r>
            <w:r w:rsidRPr="00857D2C">
              <w:rPr>
                <w:rStyle w:val="Emphasis"/>
              </w:rPr>
              <w:t>ribe the performance needed to demonstrate achievement of the element.</w:t>
            </w:r>
          </w:p>
        </w:tc>
      </w:tr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1. Prepare to install specialist staging equipment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BodyText"/>
            </w:pPr>
            <w:r w:rsidRPr="00857D2C">
              <w:t>1.1 Clarify requirements for spe</w:t>
            </w:r>
            <w:r w:rsidRPr="00857D2C">
              <w:t xml:space="preserve">cialist staging equipment in consultation with relevant personnel and with reference to production documentation </w:t>
            </w:r>
          </w:p>
          <w:p w:rsidR="00000000" w:rsidRPr="00857D2C" w:rsidP="00857D2C">
            <w:pPr>
              <w:pStyle w:val="BodyText"/>
            </w:pPr>
            <w:r w:rsidRPr="00857D2C">
              <w:t>1.2 Inspect fly tower and stage at venues to identify modifications that may need to be made to existing grid or infrastructure</w:t>
            </w:r>
          </w:p>
          <w:p w:rsidR="00000000" w:rsidRPr="00857D2C" w:rsidP="00857D2C">
            <w:pPr>
              <w:pStyle w:val="BodyText"/>
            </w:pPr>
            <w:r w:rsidRPr="00857D2C">
              <w:t>1.3 Organise m</w:t>
            </w:r>
            <w:r w:rsidRPr="00857D2C">
              <w:t>odifications in line with own level of responsibility and refer matters that need attention to relevant personnel</w:t>
            </w:r>
          </w:p>
          <w:p w:rsidR="00000000" w:rsidRPr="00857D2C" w:rsidP="00857D2C">
            <w:pPr>
              <w:pStyle w:val="BodyText"/>
            </w:pPr>
            <w:r w:rsidRPr="00857D2C">
              <w:t>1.4 Plan installation work, ensuring compliance with safety guidelines and licensing requirements</w:t>
            </w:r>
          </w:p>
          <w:p w:rsidR="00000000" w:rsidRPr="00857D2C" w:rsidP="00857D2C">
            <w:pPr>
              <w:pStyle w:val="BodyText"/>
            </w:pPr>
            <w:r w:rsidRPr="00857D2C">
              <w:t>1.5 Anticipate problems that may arise durin</w:t>
            </w:r>
            <w:r w:rsidRPr="00857D2C">
              <w:t>g installation, rehearsal and operational phases and plan accordingly</w:t>
            </w:r>
          </w:p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1.6 Obtain approval for a weight loads plan and safe work methods statement</w:t>
            </w:r>
          </w:p>
        </w:tc>
      </w:tr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2. Complete specialist staging installation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BodyText"/>
            </w:pPr>
            <w:r w:rsidRPr="00857D2C">
              <w:t>2.1 Load counter-weight cradles to fly scenery and other items in</w:t>
            </w:r>
            <w:r w:rsidRPr="00857D2C">
              <w:t xml:space="preserve"> line with production requirements</w:t>
            </w:r>
          </w:p>
          <w:p w:rsidR="00000000" w:rsidRPr="00857D2C" w:rsidP="00857D2C">
            <w:pPr>
              <w:pStyle w:val="BodyText"/>
            </w:pPr>
            <w:r w:rsidRPr="00857D2C">
              <w:t>2.2 Rig bridles, spreaders or other rigging equipment to create rigging points not covered by existing grids</w:t>
            </w:r>
          </w:p>
          <w:p w:rsidR="00000000" w:rsidRPr="00857D2C" w:rsidP="00857D2C">
            <w:pPr>
              <w:pStyle w:val="BodyText"/>
            </w:pPr>
            <w:r w:rsidRPr="00857D2C">
              <w:t>2.3 Install and synchronise chain motors and winches as required</w:t>
            </w:r>
          </w:p>
          <w:p w:rsidR="00000000" w:rsidRPr="00857D2C" w:rsidP="00857D2C">
            <w:pPr>
              <w:pStyle w:val="BodyText"/>
            </w:pPr>
            <w:r w:rsidRPr="00857D2C">
              <w:t>2.4 Install brailing lines to manage scenery an</w:t>
            </w:r>
            <w:r w:rsidRPr="00857D2C">
              <w:t>d other items in grids</w:t>
            </w:r>
          </w:p>
          <w:p w:rsidR="00000000" w:rsidRPr="00857D2C" w:rsidP="00857D2C">
            <w:pPr>
              <w:pStyle w:val="BodyText"/>
            </w:pPr>
            <w:r w:rsidRPr="00857D2C">
              <w:t>2.5 Safely install specialist staging elements in a sequence that maximises efficiency of operations and meets production deadlines</w:t>
            </w:r>
          </w:p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2.6 Progressively test equipment installed for functionality and adjust installation as required</w:t>
            </w:r>
          </w:p>
        </w:tc>
      </w:tr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 xml:space="preserve">3. </w:t>
            </w:r>
            <w:r w:rsidRPr="00857D2C">
              <w:t>Complete post-show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BodyText"/>
            </w:pPr>
            <w:r w:rsidRPr="00857D2C">
              <w:t>3.1 Uninstall specialist staging equipment safely and in a sequence that maximises efficiency of operations</w:t>
            </w:r>
          </w:p>
          <w:p w:rsidR="00000000" w:rsidRPr="00857D2C" w:rsidP="00857D2C">
            <w:pPr>
              <w:pStyle w:val="BodyText"/>
            </w:pPr>
            <w:r w:rsidRPr="00857D2C">
              <w:t xml:space="preserve">3.2 Organise maintenance of equipment as required before storing </w:t>
            </w:r>
            <w:r w:rsidRPr="00857D2C">
              <w:t>or transporting</w:t>
            </w:r>
          </w:p>
          <w:p w:rsidR="00000000" w:rsidRPr="00857D2C" w:rsidP="00857D2C">
            <w:pPr>
              <w:pStyle w:val="BodyText"/>
            </w:pPr>
            <w:r w:rsidRPr="00857D2C">
              <w:t>3.3 Provide input into post-show debr</w:t>
            </w:r>
            <w:r w:rsidRPr="00857D2C">
              <w:t>iefing sessions and note aspects of staging operations that could be improved in future productions</w:t>
            </w:r>
          </w:p>
          <w:p w:rsidR="00000000" w:rsidRPr="00857D2C" w:rsidP="00857D2C">
            <w:pPr>
              <w:pStyle w:val="BodyText"/>
            </w:pPr>
            <w:r w:rsidRPr="00857D2C">
              <w:t>3.4 Review own work performance and adjust work practices accordingly</w:t>
            </w:r>
          </w:p>
        </w:tc>
      </w:tr>
    </w:tbl>
    <w:p w:rsidR="00000000" w:rsidRPr="00857D2C" w:rsidP="00857D2C">
      <w:pPr>
        <w:pStyle w:val="BodyText"/>
      </w:pPr>
    </w:p>
    <w:p w:rsidR="00000000" w:rsidRPr="00857D2C" w:rsidP="00857D2C">
      <w:pPr>
        <w:pStyle w:val="AllowPageBreak"/>
      </w:pPr>
    </w:p>
    <w:p w:rsidR="00000000" w:rsidRPr="00857D2C" w:rsidP="00857D2C">
      <w:pPr>
        <w:pStyle w:val="Heading1"/>
      </w:pPr>
      <w:bookmarkStart w:id="5" w:name="O_811898"/>
      <w:bookmarkEnd w:id="5"/>
      <w:r w:rsidRPr="00857D2C">
        <w:t>Foundation Skills</w:t>
      </w:r>
    </w:p>
    <w:p w:rsidR="00000000" w:rsidRPr="008F5250" w:rsidP="008F5250">
      <w:pPr>
        <w:pStyle w:val="BodyText"/>
        <w:rPr>
          <w:i/>
        </w:rPr>
      </w:pPr>
      <w:r w:rsidRPr="008F525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BodyText"/>
            </w:pPr>
            <w:r w:rsidRPr="00857D2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BodyText"/>
            </w:pPr>
            <w:r w:rsidRPr="00857D2C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rPr>
                <w:rStyle w:val="SpecialBold"/>
              </w:rPr>
              <w:t>Description</w:t>
            </w:r>
          </w:p>
        </w:tc>
      </w:tr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ListBullet"/>
              <w:rPr>
                <w:lang w:val="en-NZ"/>
              </w:rPr>
            </w:pPr>
            <w:r w:rsidRPr="00857D2C">
              <w:t>Uses self-evaluation to identify and impl</w:t>
            </w:r>
            <w:r w:rsidRPr="00857D2C">
              <w:t xml:space="preserve">ement improvements to own work performance </w:t>
            </w:r>
          </w:p>
        </w:tc>
      </w:tr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ListBullet"/>
              <w:rPr>
                <w:lang w:val="en-NZ"/>
              </w:rPr>
            </w:pPr>
            <w:r w:rsidRPr="00857D2C">
              <w:t>Interprets production documentation in relation to own duties</w:t>
            </w:r>
          </w:p>
        </w:tc>
      </w:tr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1.6, 3.3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ListBullet"/>
            </w:pPr>
            <w:r w:rsidRPr="00857D2C">
              <w:t>Generates documentation when installing specialist staging equipment</w:t>
            </w:r>
          </w:p>
          <w:p w:rsidR="00000000" w:rsidP="00857D2C">
            <w:pPr>
              <w:pStyle w:val="ListBullet"/>
              <w:rPr>
                <w:lang w:val="en-NZ"/>
              </w:rPr>
            </w:pPr>
            <w:r w:rsidRPr="00857D2C">
              <w:t>Documents outcomes of post-show debriefing sessions</w:t>
            </w:r>
          </w:p>
        </w:tc>
      </w:tr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1.1, 1.3, 1.6, 3.2, 3.3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ListBullet"/>
            </w:pPr>
            <w:r w:rsidRPr="00857D2C">
              <w:t>Obtains information by listening and questioning</w:t>
            </w:r>
          </w:p>
          <w:p w:rsidR="00000000" w:rsidP="00857D2C">
            <w:pPr>
              <w:pStyle w:val="ListBullet"/>
              <w:rPr>
                <w:lang w:val="en-NZ"/>
              </w:rPr>
            </w:pPr>
            <w:r w:rsidRPr="00857D2C">
              <w:t>Discusses ideas and solutions when installing specialist staging equipment</w:t>
            </w:r>
          </w:p>
        </w:tc>
      </w:tr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2.1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ListBullet"/>
              <w:rPr>
                <w:lang w:val="en-NZ"/>
              </w:rPr>
            </w:pPr>
            <w:r w:rsidRPr="00857D2C">
              <w:t>Makes calculations w</w:t>
            </w:r>
            <w:r w:rsidRPr="00857D2C">
              <w:t>hen loading counter-weight cradles</w:t>
            </w:r>
          </w:p>
        </w:tc>
      </w:tr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1.1, 1.2, 1.3, 1.4, 1.6, 2.5, 2.6, 3.1, 3.2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ListBullet"/>
            </w:pPr>
            <w:r w:rsidRPr="00857D2C">
              <w:t xml:space="preserve">Follows workplace protocols and safety procedures </w:t>
            </w:r>
          </w:p>
          <w:p w:rsidR="00000000" w:rsidP="00857D2C">
            <w:pPr>
              <w:pStyle w:val="ListBullet"/>
              <w:rPr>
                <w:lang w:val="en-NZ"/>
              </w:rPr>
            </w:pPr>
            <w:r w:rsidRPr="00857D2C">
              <w:t>Undertakes tasks in line with own level of responsibility</w:t>
            </w:r>
          </w:p>
        </w:tc>
      </w:tr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1.1, 1.3, 1.6, 3.2, 3.3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ListBullet"/>
              <w:rPr>
                <w:lang w:val="en-NZ"/>
              </w:rPr>
            </w:pPr>
            <w:r w:rsidRPr="00857D2C">
              <w:t>Works collaboratively to achieve shared goals</w:t>
            </w:r>
          </w:p>
        </w:tc>
      </w:tr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1.1, 1.2, 1.3, 1.4, 1.5, 1.6, 2.1, 2.2, 2.3, 2.4, 2.5, 2.6, 3.1, 3.2, 3.3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ListBullet"/>
            </w:pPr>
            <w:r w:rsidRPr="00857D2C">
              <w:t>Adopts a methodical and logical approach to installing specialist staging equipment</w:t>
            </w:r>
          </w:p>
          <w:p w:rsidR="00000000" w:rsidRPr="00857D2C" w:rsidP="00857D2C">
            <w:pPr>
              <w:pStyle w:val="ListBullet"/>
            </w:pPr>
            <w:r w:rsidRPr="00857D2C">
              <w:t>Plans f</w:t>
            </w:r>
            <w:r w:rsidRPr="00857D2C">
              <w:t xml:space="preserve">or contingencies </w:t>
            </w:r>
          </w:p>
          <w:p w:rsidR="00000000" w:rsidRPr="00857D2C" w:rsidP="00857D2C">
            <w:pPr>
              <w:pStyle w:val="ListBullet"/>
            </w:pPr>
            <w:r w:rsidRPr="00857D2C">
              <w:t>Identifies the most appropriate and time-efficient way of installing and uninstalling specialist staging equipment</w:t>
            </w:r>
          </w:p>
          <w:p w:rsidR="00000000" w:rsidRPr="00857D2C" w:rsidP="00857D2C">
            <w:pPr>
              <w:pStyle w:val="ListBullet"/>
            </w:pPr>
            <w:r w:rsidRPr="00857D2C">
              <w:t>Applies knowledge of specialist staging equipment operation to work activities</w:t>
            </w:r>
          </w:p>
          <w:p w:rsidR="00000000" w:rsidRPr="00857D2C" w:rsidP="00857D2C">
            <w:pPr>
              <w:pStyle w:val="ListBullet"/>
            </w:pPr>
            <w:r w:rsidRPr="00857D2C">
              <w:t>Identifies improvement opportunities based on outcomes of post-show debriefing sessions</w:t>
            </w:r>
          </w:p>
        </w:tc>
      </w:tr>
    </w:tbl>
    <w:p w:rsidR="00000000" w:rsidRPr="00857D2C" w:rsidP="00857D2C">
      <w:pPr>
        <w:pStyle w:val="BodyText"/>
      </w:pPr>
    </w:p>
    <w:p w:rsidR="00000000" w:rsidRPr="00857D2C" w:rsidP="00857D2C">
      <w:pPr>
        <w:pStyle w:val="AllowPageBreak"/>
      </w:pPr>
    </w:p>
    <w:p w:rsidR="00000000" w:rsidRPr="00857D2C" w:rsidP="00857D2C">
      <w:pPr>
        <w:pStyle w:val="Heading1"/>
      </w:pPr>
      <w:bookmarkStart w:id="6" w:name="O_811897"/>
      <w:bookmarkEnd w:id="6"/>
      <w:r w:rsidRPr="00857D2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BodyText"/>
            </w:pPr>
            <w:r w:rsidRPr="00857D2C">
              <w:rPr>
                <w:rStyle w:val="SpecialBold"/>
              </w:rPr>
              <w:t xml:space="preserve">Code and title </w:t>
            </w:r>
          </w:p>
          <w:p w:rsidR="00000000" w:rsidRPr="00857D2C" w:rsidP="00857D2C">
            <w:pPr>
              <w:pStyle w:val="BodyText"/>
            </w:pPr>
            <w:r w:rsidRPr="00857D2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BodyText"/>
            </w:pPr>
            <w:r w:rsidRPr="00857D2C">
              <w:rPr>
                <w:rStyle w:val="SpecialBold"/>
              </w:rPr>
              <w:t>Code and title</w:t>
            </w:r>
          </w:p>
          <w:p w:rsidR="00000000" w:rsidRPr="00857D2C" w:rsidP="00857D2C">
            <w:pPr>
              <w:pStyle w:val="BodyText"/>
            </w:pPr>
            <w:r w:rsidRPr="00857D2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BodyText"/>
            </w:pPr>
            <w:r w:rsidRPr="00857D2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rPr>
                <w:rStyle w:val="SpecialBold"/>
              </w:rPr>
              <w:t>Equivalence status</w:t>
            </w:r>
          </w:p>
        </w:tc>
      </w:tr>
      <w:tr w:rsidTr="00857D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CUASTA402 Install and uninstall specialist staging equipment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CUASTA402 Install and uninstall specialist staging equipment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D2C">
            <w:pPr>
              <w:pStyle w:val="BodyText"/>
              <w:rPr>
                <w:lang w:val="en-NZ"/>
              </w:rPr>
            </w:pPr>
            <w:r w:rsidRPr="00857D2C">
              <w:t>Updated assessment conditions section. Updated modification history section to reflect changed name of trainin</w:t>
            </w:r>
            <w:r w:rsidRPr="00857D2C">
              <w:t>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D2C" w:rsidP="00857D2C">
            <w:pPr>
              <w:pStyle w:val="BodyText"/>
            </w:pPr>
            <w:r w:rsidRPr="00857D2C">
              <w:t>Equivalent unit</w:t>
            </w:r>
          </w:p>
        </w:tc>
      </w:tr>
    </w:tbl>
    <w:p w:rsidR="00000000" w:rsidRPr="00857D2C" w:rsidP="00857D2C">
      <w:pPr>
        <w:pStyle w:val="BodyText"/>
      </w:pPr>
    </w:p>
    <w:p w:rsidR="00000000" w:rsidRPr="00857D2C" w:rsidP="00857D2C">
      <w:pPr>
        <w:pStyle w:val="AllowPageBreak"/>
      </w:pPr>
    </w:p>
    <w:p w:rsidR="00000000" w:rsidRPr="00857D2C" w:rsidP="00857D2C">
      <w:pPr>
        <w:pStyle w:val="Heading1"/>
      </w:pPr>
      <w:bookmarkStart w:id="7" w:name="O_811903"/>
      <w:bookmarkEnd w:id="7"/>
      <w:r w:rsidRPr="00857D2C">
        <w:t>Links</w:t>
      </w:r>
    </w:p>
    <w:p w:rsidR="00000000" w:rsidRPr="00857D2C" w:rsidP="008F5250">
      <w:pPr>
        <w:pStyle w:val="BodyText"/>
      </w:pPr>
      <w:r w:rsidRPr="00857D2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956F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57D2C" w:rsidP="00857D2C"/>
    <w:sectPr w:rsidSect="00857D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D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D2C" w:rsidRPr="008F5250" w:rsidP="008F52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D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250" w:rsidP="00857D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250" w:rsidP="00857D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5250" w:rsidP="00857D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D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2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D2C" w:rsidRPr="008F5250" w:rsidP="008F52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D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250" w:rsidRPr="002D2AF8" w:rsidP="00857D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CUASTA402 Install and uninstall specialist staging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F5250" w:rsidP="00857D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0A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30C2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D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D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D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D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D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D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D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D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D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D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D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D2C"/>
  </w:style>
  <w:style w:type="character" w:customStyle="1" w:styleId="Heading1Char">
    <w:name w:val="Heading 1 Char"/>
    <w:basedOn w:val="DefaultParagraphFont"/>
    <w:link w:val="Heading1"/>
    <w:rsid w:val="00857D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D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D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D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D2C"/>
    <w:rPr>
      <w:b/>
      <w:spacing w:val="0"/>
    </w:rPr>
  </w:style>
  <w:style w:type="character" w:styleId="Emphasis">
    <w:name w:val="Emphasis"/>
    <w:basedOn w:val="DefaultParagraphFont"/>
    <w:qFormat/>
    <w:rsid w:val="00857D2C"/>
    <w:rPr>
      <w:i/>
    </w:rPr>
  </w:style>
  <w:style w:type="paragraph" w:customStyle="1" w:styleId="SuperHeading">
    <w:name w:val="SuperHeading"/>
    <w:basedOn w:val="Normal"/>
    <w:rsid w:val="00857D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D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D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D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D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D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D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D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D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D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D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D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D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D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D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D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D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D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D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D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D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D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D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D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D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D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D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D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D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D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D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7D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D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D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D2C"/>
  </w:style>
  <w:style w:type="paragraph" w:styleId="TableofFigures">
    <w:name w:val="table of figures"/>
    <w:basedOn w:val="Normal"/>
    <w:next w:val="Normal"/>
    <w:semiHidden/>
    <w:rsid w:val="00857D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D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7D2C"/>
    <w:rPr>
      <w:rFonts w:ascii="Wingdings" w:hAnsi="Wingdings"/>
    </w:rPr>
  </w:style>
  <w:style w:type="paragraph" w:customStyle="1" w:styleId="TableHeading">
    <w:name w:val="Table Heading"/>
    <w:basedOn w:val="HeadingBase"/>
    <w:rsid w:val="00857D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D2C"/>
    <w:rPr>
      <w:color w:val="0033CC"/>
      <w:u w:val="none"/>
    </w:rPr>
  </w:style>
  <w:style w:type="paragraph" w:customStyle="1" w:styleId="BodyTextRight">
    <w:name w:val="Body Text Right"/>
    <w:basedOn w:val="BodyText"/>
    <w:rsid w:val="00857D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D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D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D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D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D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D2C"/>
    <w:rPr>
      <w:sz w:val="32"/>
    </w:rPr>
  </w:style>
  <w:style w:type="paragraph" w:customStyle="1" w:styleId="HeadingProcedure">
    <w:name w:val="Heading Procedure"/>
    <w:basedOn w:val="HeadingBase"/>
    <w:next w:val="Normal"/>
    <w:rsid w:val="00857D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D2C"/>
    <w:pPr>
      <w:spacing w:before="60" w:after="60"/>
    </w:pPr>
  </w:style>
  <w:style w:type="paragraph" w:styleId="ListContinue">
    <w:name w:val="List Continue"/>
    <w:basedOn w:val="List"/>
    <w:rsid w:val="00857D2C"/>
    <w:pPr>
      <w:ind w:firstLine="0"/>
    </w:pPr>
  </w:style>
  <w:style w:type="paragraph" w:customStyle="1" w:styleId="ListNote">
    <w:name w:val="List Note"/>
    <w:basedOn w:val="List"/>
    <w:rsid w:val="00857D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D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D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D2C"/>
    <w:rPr>
      <w:rFonts w:ascii="Courier New" w:hAnsi="Courier New"/>
    </w:rPr>
  </w:style>
  <w:style w:type="paragraph" w:customStyle="1" w:styleId="NoteBullet">
    <w:name w:val="Note Bullet"/>
    <w:basedOn w:val="Note"/>
    <w:rsid w:val="00857D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D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D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D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D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7D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D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D2C"/>
    <w:rPr>
      <w:b/>
      <w:smallCaps/>
    </w:rPr>
  </w:style>
  <w:style w:type="paragraph" w:customStyle="1" w:styleId="TableListNumber">
    <w:name w:val="Table List Number"/>
    <w:basedOn w:val="ListNumber"/>
    <w:rsid w:val="00857D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D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D2C"/>
    <w:pPr>
      <w:numPr>
        <w:numId w:val="8"/>
      </w:numPr>
    </w:pPr>
  </w:style>
  <w:style w:type="paragraph" w:customStyle="1" w:styleId="ListAlpha2">
    <w:name w:val="List Alpha 2"/>
    <w:basedOn w:val="List2"/>
    <w:rsid w:val="00857D2C"/>
    <w:pPr>
      <w:numPr>
        <w:numId w:val="7"/>
      </w:numPr>
    </w:pPr>
  </w:style>
  <w:style w:type="paragraph" w:styleId="List2">
    <w:name w:val="List 2"/>
    <w:basedOn w:val="BodyText"/>
    <w:rsid w:val="00857D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D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D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D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D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D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7D2C"/>
    <w:pPr>
      <w:numPr>
        <w:numId w:val="3"/>
      </w:numPr>
    </w:pPr>
  </w:style>
  <w:style w:type="paragraph" w:styleId="ListContinue2">
    <w:name w:val="List Continue 2"/>
    <w:basedOn w:val="List2"/>
    <w:rsid w:val="00857D2C"/>
    <w:pPr>
      <w:ind w:firstLine="0"/>
    </w:pPr>
  </w:style>
  <w:style w:type="paragraph" w:styleId="ListContinue3">
    <w:name w:val="List Continue 3"/>
    <w:basedOn w:val="List3"/>
    <w:rsid w:val="00857D2C"/>
    <w:pPr>
      <w:ind w:left="1021" w:firstLine="0"/>
    </w:pPr>
  </w:style>
  <w:style w:type="paragraph" w:styleId="ListContinue4">
    <w:name w:val="List Continue 4"/>
    <w:basedOn w:val="List4"/>
    <w:rsid w:val="00857D2C"/>
    <w:pPr>
      <w:ind w:firstLine="0"/>
    </w:pPr>
  </w:style>
  <w:style w:type="paragraph" w:styleId="ListContinue5">
    <w:name w:val="List Continue 5"/>
    <w:basedOn w:val="List5"/>
    <w:rsid w:val="00857D2C"/>
    <w:pPr>
      <w:ind w:firstLine="0"/>
    </w:pPr>
  </w:style>
  <w:style w:type="paragraph" w:styleId="ListNumber3">
    <w:name w:val="List Number 3"/>
    <w:basedOn w:val="List3"/>
    <w:rsid w:val="00857D2C"/>
    <w:pPr>
      <w:numPr>
        <w:numId w:val="4"/>
      </w:numPr>
    </w:pPr>
  </w:style>
  <w:style w:type="paragraph" w:styleId="ListNumber4">
    <w:name w:val="List Number 4"/>
    <w:basedOn w:val="List4"/>
    <w:rsid w:val="00857D2C"/>
    <w:pPr>
      <w:numPr>
        <w:numId w:val="5"/>
      </w:numPr>
    </w:pPr>
  </w:style>
  <w:style w:type="paragraph" w:styleId="ListNumber5">
    <w:name w:val="List Number 5"/>
    <w:basedOn w:val="List5"/>
    <w:rsid w:val="00857D2C"/>
    <w:pPr>
      <w:numPr>
        <w:numId w:val="6"/>
      </w:numPr>
    </w:pPr>
  </w:style>
  <w:style w:type="paragraph" w:styleId="BlockText">
    <w:name w:val="Block Text"/>
    <w:basedOn w:val="Normal"/>
    <w:rsid w:val="00857D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D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D2C"/>
    <w:rPr>
      <w:sz w:val="16"/>
      <w:vertAlign w:val="superscript"/>
    </w:rPr>
  </w:style>
  <w:style w:type="character" w:customStyle="1" w:styleId="Symbols">
    <w:name w:val="Symbols"/>
    <w:basedOn w:val="DefaultParagraphFont"/>
    <w:rsid w:val="00857D2C"/>
    <w:rPr>
      <w:rFonts w:ascii="Symbol" w:hAnsi="Symbol"/>
    </w:rPr>
  </w:style>
  <w:style w:type="character" w:customStyle="1" w:styleId="MenuOptions">
    <w:name w:val="Menu Options"/>
    <w:basedOn w:val="DefaultParagraphFont"/>
    <w:rsid w:val="00857D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D2C"/>
    <w:rPr>
      <w:b/>
    </w:rPr>
  </w:style>
  <w:style w:type="character" w:customStyle="1" w:styleId="Underlined">
    <w:name w:val="Underlined"/>
    <w:basedOn w:val="DefaultParagraphFont"/>
    <w:rsid w:val="00857D2C"/>
    <w:rPr>
      <w:u w:val="single"/>
    </w:rPr>
  </w:style>
  <w:style w:type="paragraph" w:customStyle="1" w:styleId="TableBodyTextRight">
    <w:name w:val="Table Body Text Right"/>
    <w:basedOn w:val="TableBodyText"/>
    <w:rsid w:val="00857D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D2C"/>
    <w:rPr>
      <w:sz w:val="18"/>
    </w:rPr>
  </w:style>
  <w:style w:type="paragraph" w:customStyle="1" w:styleId="BodySmallRight">
    <w:name w:val="Body Small Right"/>
    <w:basedOn w:val="BodyTextRight"/>
    <w:rsid w:val="00857D2C"/>
    <w:rPr>
      <w:sz w:val="18"/>
      <w:szCs w:val="18"/>
    </w:rPr>
  </w:style>
  <w:style w:type="paragraph" w:customStyle="1" w:styleId="MarginEdition">
    <w:name w:val="Margin Edition"/>
    <w:basedOn w:val="MarginNote"/>
    <w:rsid w:val="00857D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D2C"/>
    <w:rPr>
      <w:sz w:val="2"/>
      <w:szCs w:val="2"/>
    </w:rPr>
  </w:style>
  <w:style w:type="character" w:customStyle="1" w:styleId="Small">
    <w:name w:val="Small"/>
    <w:basedOn w:val="DefaultParagraphFont"/>
    <w:rsid w:val="00857D2C"/>
    <w:rPr>
      <w:sz w:val="16"/>
    </w:rPr>
  </w:style>
  <w:style w:type="paragraph" w:customStyle="1" w:styleId="WideTable">
    <w:name w:val="Wide Table"/>
    <w:basedOn w:val="Normal"/>
    <w:rsid w:val="00857D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D2C"/>
  </w:style>
  <w:style w:type="paragraph" w:styleId="Quote">
    <w:name w:val="Quote"/>
    <w:basedOn w:val="Heading1"/>
    <w:link w:val="QuoteChar"/>
    <w:qFormat/>
    <w:rsid w:val="00857D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D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D2C"/>
    <w:pPr>
      <w:pageBreakBefore/>
    </w:pPr>
  </w:style>
  <w:style w:type="paragraph" w:customStyle="1" w:styleId="Border">
    <w:name w:val="Border"/>
    <w:basedOn w:val="Normal"/>
    <w:qFormat/>
    <w:rsid w:val="00857D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D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D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D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D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D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D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D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D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D2C"/>
    <w:rPr>
      <w:u w:val="single"/>
    </w:rPr>
  </w:style>
  <w:style w:type="character" w:customStyle="1" w:styleId="BoldandItalics">
    <w:name w:val="Bold and Italics"/>
    <w:qFormat/>
    <w:rsid w:val="00857D2C"/>
    <w:rPr>
      <w:b/>
      <w:i/>
      <w:u w:val="none"/>
    </w:rPr>
  </w:style>
  <w:style w:type="paragraph" w:styleId="BalloonText">
    <w:name w:val="Balloon Text"/>
    <w:basedOn w:val="Normal"/>
    <w:link w:val="BalloonTextChar"/>
    <w:rsid w:val="00857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D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D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D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D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D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D2C"/>
    <w:pPr>
      <w:spacing w:before="0" w:after="0"/>
    </w:pPr>
  </w:style>
  <w:style w:type="paragraph" w:customStyle="1" w:styleId="BodyTextBold">
    <w:name w:val="Body Text Bold"/>
    <w:basedOn w:val="BodyText"/>
    <w:qFormat/>
    <w:rsid w:val="00857D2C"/>
    <w:rPr>
      <w:b/>
    </w:rPr>
  </w:style>
  <w:style w:type="character" w:styleId="Hyperlink">
    <w:name w:val="Hyperlink"/>
    <w:basedOn w:val="DefaultParagraphFont"/>
    <w:uiPriority w:val="99"/>
    <w:unhideWhenUsed/>
    <w:rsid w:val="008F52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5366</Characters>
  <Application>Microsoft Office Word</Application>
  <DocSecurity>0</DocSecurity>
  <Lines>198</Lines>
  <Paragraphs>112</Paragraphs>
  <ScaleCrop>false</ScaleCrop>
  <Company>Author-it Software Corporation Ltd.</Company>
  <LinksUpToDate>false</LinksUpToDate>
  <CharactersWithSpaces>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CUASTA402 Install and uninstall specialist staging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2019-02-21T14:49:00Z</dcterms:created>
  <dcterms:modified xsi:type="dcterms:W3CDTF">2019-02-21T14:49:00Z</dcterms:modified>
</cp:coreProperties>
</file>