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CB4" w:rsidP="00487C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CUASTA401 Operate show control systems</w:t>
      </w:r>
      <w:r>
        <w:fldChar w:fldCharType="end"/>
      </w:r>
    </w:p>
    <w:p w:rsidR="00487CB4" w:rsidP="00487CB4">
      <w:pPr>
        <w:pStyle w:val="Version"/>
        <w:sectPr w:rsidSect="00AE20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20B1" w:rsidP="00AE20B1">
      <w:pPr>
        <w:pStyle w:val="SuperHeading"/>
      </w:pPr>
      <w:r w:rsidRPr="00AE20B1">
        <w:t>CUASTA401 Operate show control systems</w:t>
      </w:r>
    </w:p>
    <w:p w:rsidR="00000000" w:rsidRPr="00AE20B1" w:rsidP="00AE20B1">
      <w:pPr>
        <w:pStyle w:val="Heading1"/>
      </w:pPr>
      <w:bookmarkStart w:id="1" w:name="O_811848"/>
      <w:bookmarkEnd w:id="1"/>
      <w:r w:rsidRPr="00AE20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B1" w:rsidP="00AE20B1">
            <w:pPr>
              <w:pStyle w:val="BodyText"/>
            </w:pPr>
            <w:r w:rsidRPr="00AE20B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rPr>
                <w:rStyle w:val="SpecialBold"/>
              </w:rPr>
              <w:t>Comments</w:t>
            </w:r>
          </w:p>
        </w:tc>
      </w:tr>
      <w:tr w:rsidTr="00A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B1" w:rsidP="00AE20B1">
            <w:pPr>
              <w:pStyle w:val="BodyText"/>
            </w:pPr>
            <w:r w:rsidRPr="00AE20B1">
              <w:t>This version first released with CUA Creative Arts and Culture Training Package version 1.0.</w:t>
            </w:r>
          </w:p>
        </w:tc>
      </w:tr>
    </w:tbl>
    <w:p w:rsidR="00000000" w:rsidRPr="00AE20B1" w:rsidP="00AE20B1">
      <w:pPr>
        <w:pStyle w:val="BodyText"/>
      </w:pPr>
    </w:p>
    <w:p w:rsidR="00000000" w:rsidRPr="00AE20B1" w:rsidP="00AE20B1">
      <w:pPr>
        <w:pStyle w:val="AllowPageBreak"/>
      </w:pPr>
    </w:p>
    <w:p w:rsidR="00000000" w:rsidRPr="00AE20B1" w:rsidP="00AE20B1">
      <w:pPr>
        <w:pStyle w:val="Heading1"/>
      </w:pPr>
      <w:bookmarkStart w:id="2" w:name="O_811847"/>
      <w:bookmarkEnd w:id="2"/>
      <w:r w:rsidRPr="00AE20B1">
        <w:t>Application</w:t>
      </w:r>
    </w:p>
    <w:p w:rsidR="00000000" w:rsidRPr="00AE20B1" w:rsidP="00487CB4">
      <w:pPr>
        <w:pStyle w:val="BodyText"/>
      </w:pPr>
      <w:r w:rsidRPr="00AE20B1">
        <w:t xml:space="preserve">This unit describes the performance outcomes, skills and knowledge required to program and operate show control systems </w:t>
      </w:r>
      <w:r w:rsidRPr="00AE20B1">
        <w:t>that store, play back and control audio, video, digital images and other inputs in a programmed sequence.</w:t>
      </w:r>
    </w:p>
    <w:p w:rsidR="00000000" w:rsidRPr="00AE20B1" w:rsidP="00487CB4">
      <w:pPr>
        <w:pStyle w:val="BodyText"/>
      </w:pPr>
      <w:r w:rsidRPr="00AE20B1">
        <w:t>Individuals who apply these skills work autonomously in a team environment as they take responsibility for ensuring that technical elements of shows,</w:t>
      </w:r>
      <w:r w:rsidRPr="00AE20B1">
        <w:t xml:space="preserve"> presentations or installations deliver the desired effect.</w:t>
      </w:r>
    </w:p>
    <w:p w:rsidR="00000000" w:rsidRPr="00AE20B1" w:rsidP="00487CB4">
      <w:pPr>
        <w:pStyle w:val="BodyText"/>
      </w:pPr>
      <w:r w:rsidRPr="00AE20B1">
        <w:t>No licensing, legislative or certification requirements apply to this unit at the time of publication.</w:t>
      </w:r>
    </w:p>
    <w:p w:rsidR="00000000" w:rsidRPr="00AE20B1" w:rsidP="00AE20B1">
      <w:pPr>
        <w:pStyle w:val="Heading1"/>
      </w:pPr>
      <w:bookmarkStart w:id="3" w:name="O_811845"/>
      <w:bookmarkEnd w:id="3"/>
      <w:r w:rsidRPr="00AE20B1">
        <w:t>Unit Sector</w:t>
      </w:r>
    </w:p>
    <w:p w:rsidR="00000000" w:rsidRPr="00AE20B1" w:rsidP="00487CB4">
      <w:pPr>
        <w:pStyle w:val="BodyText"/>
      </w:pPr>
      <w:r w:rsidRPr="00AE20B1">
        <w:t>Media and entertainment production - staging</w:t>
      </w:r>
    </w:p>
    <w:p w:rsidR="00000000" w:rsidRPr="00AE20B1" w:rsidP="00AE20B1">
      <w:pPr>
        <w:pStyle w:val="Heading1"/>
      </w:pPr>
      <w:bookmarkStart w:id="4" w:name="O_811844"/>
      <w:bookmarkEnd w:id="4"/>
      <w:r w:rsidRPr="00AE20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A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B1" w:rsidP="00AE20B1">
            <w:pPr>
              <w:pStyle w:val="BodyText"/>
            </w:pPr>
            <w:r w:rsidRPr="00AE20B1">
              <w:rPr>
                <w:rStyle w:val="SpecialBold"/>
              </w:rPr>
              <w:t>Elements</w:t>
            </w:r>
          </w:p>
          <w:p w:rsidR="00000000" w:rsidRPr="00AE20B1" w:rsidP="00AE20B1">
            <w:pPr>
              <w:pStyle w:val="BodyText"/>
            </w:pPr>
            <w:r w:rsidRPr="00AE20B1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B1" w:rsidP="00AE20B1">
            <w:pPr>
              <w:pStyle w:val="BodyText"/>
            </w:pPr>
            <w:r w:rsidRPr="00AE20B1">
              <w:rPr>
                <w:rStyle w:val="SpecialBold"/>
              </w:rPr>
              <w:t>Performance Criteria</w:t>
            </w:r>
          </w:p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1. Prepare for show control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B1" w:rsidP="00AE20B1">
            <w:pPr>
              <w:pStyle w:val="BodyText"/>
            </w:pPr>
            <w:r w:rsidRPr="00AE20B1">
              <w:t>1.1 Liaise wit</w:t>
            </w:r>
            <w:r w:rsidRPr="00AE20B1">
              <w:t>h relevant personnel to confirm timelines and show control requirements</w:t>
            </w:r>
          </w:p>
          <w:p w:rsidR="00000000" w:rsidRPr="00AE20B1" w:rsidP="00AE20B1">
            <w:pPr>
              <w:pStyle w:val="BodyText"/>
            </w:pPr>
            <w:r w:rsidRPr="00AE20B1">
              <w:t xml:space="preserve">1.2 Assess capabilities of available show control systems and reach </w:t>
            </w:r>
            <w:r w:rsidRPr="00AE20B1">
              <w:t>agreement on ways to overcome shortcomings as required</w:t>
            </w:r>
          </w:p>
          <w:p w:rsidR="00000000" w:rsidRPr="00AE20B1" w:rsidP="00AE20B1">
            <w:pPr>
              <w:pStyle w:val="BodyText"/>
            </w:pPr>
            <w:r w:rsidRPr="00AE20B1">
              <w:t>1.3 Document plans that specify how show control requirements</w:t>
            </w:r>
            <w:r w:rsidRPr="00AE20B1">
              <w:t xml:space="preserve"> will be programmed to meet timelines</w:t>
            </w:r>
          </w:p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1.4 Discuss plans with relevant personnel and amend as required</w:t>
            </w:r>
          </w:p>
        </w:tc>
      </w:tr>
      <w:tr w:rsidTr="00A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2. Input sources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B1" w:rsidP="00AE20B1">
            <w:pPr>
              <w:pStyle w:val="BodyText"/>
            </w:pPr>
            <w:r w:rsidRPr="00AE20B1">
              <w:t>2.1 Establish file paths for video and audio cues using appropriate file formats</w:t>
            </w:r>
          </w:p>
          <w:p w:rsidR="00000000" w:rsidRPr="00AE20B1" w:rsidP="00AE20B1">
            <w:pPr>
              <w:pStyle w:val="BodyText"/>
            </w:pPr>
            <w:r w:rsidRPr="00AE20B1">
              <w:t xml:space="preserve">2.2 Set musical instrument digital interface (MIDI) or </w:t>
            </w:r>
            <w:r w:rsidRPr="00AE20B1">
              <w:t>similar device cues</w:t>
            </w:r>
          </w:p>
          <w:p w:rsidR="00000000" w:rsidRPr="00AE20B1" w:rsidP="00AE20B1">
            <w:pPr>
              <w:pStyle w:val="BodyText"/>
            </w:pPr>
            <w:r w:rsidRPr="00AE20B1">
              <w:t>2.3 Set trigger points for cues</w:t>
            </w:r>
          </w:p>
          <w:p w:rsidR="00000000" w:rsidRPr="00AE20B1" w:rsidP="00AE20B1">
            <w:pPr>
              <w:pStyle w:val="BodyText"/>
            </w:pPr>
            <w:r w:rsidRPr="00AE20B1">
              <w:t>2.4 Test and confirm external connections</w:t>
            </w:r>
          </w:p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 xml:space="preserve">2.5 Review settings to ensure that show requirements have been met and amend cues as required </w:t>
            </w:r>
          </w:p>
        </w:tc>
      </w:tr>
      <w:tr w:rsidTr="00A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3. Undertake show control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B1" w:rsidP="00AE20B1">
            <w:pPr>
              <w:pStyle w:val="BodyText"/>
            </w:pPr>
            <w:r w:rsidRPr="00AE20B1">
              <w:t xml:space="preserve">3.1 Participate in technical </w:t>
            </w:r>
            <w:r w:rsidRPr="00AE20B1">
              <w:t>run-throughs to test show control operations</w:t>
            </w:r>
          </w:p>
          <w:p w:rsidR="00000000" w:rsidRPr="00AE20B1" w:rsidP="00AE20B1">
            <w:pPr>
              <w:pStyle w:val="BodyText"/>
            </w:pPr>
            <w:r w:rsidRPr="00AE20B1">
              <w:t>3.2 Modify programming of show control systems to take account of faults identified during technical run-throughs</w:t>
            </w:r>
          </w:p>
          <w:p w:rsidR="00000000" w:rsidRPr="00AE20B1" w:rsidP="00AE20B1">
            <w:pPr>
              <w:pStyle w:val="BodyText"/>
            </w:pPr>
            <w:r w:rsidRPr="00AE20B1">
              <w:t>3.3 Confirm cues are executed at appropriate points during shows, presentations or installations</w:t>
            </w:r>
          </w:p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3.4 Monitor equipment for correct operation and resolve problems as required</w:t>
            </w:r>
          </w:p>
        </w:tc>
      </w:tr>
      <w:tr w:rsidTr="00A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4. Complete post-show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B1" w:rsidP="00AE20B1">
            <w:pPr>
              <w:pStyle w:val="BodyText"/>
            </w:pPr>
            <w:r w:rsidRPr="00AE20B1">
              <w:t>4.1 Identify and complete necessary equipment adjustments, including maintenance and re-setting if required, in preparation for the next performa</w:t>
            </w:r>
            <w:r w:rsidRPr="00AE20B1">
              <w:t>nce</w:t>
            </w:r>
          </w:p>
          <w:p w:rsidR="00000000" w:rsidRPr="00AE20B1" w:rsidP="00AE20B1">
            <w:pPr>
              <w:pStyle w:val="BodyText"/>
            </w:pPr>
            <w:r w:rsidRPr="00AE20B1">
              <w:t>4.2 Amend documentation as required</w:t>
            </w:r>
          </w:p>
          <w:p w:rsidR="00000000" w:rsidRPr="00AE20B1" w:rsidP="00AE20B1">
            <w:pPr>
              <w:pStyle w:val="BodyText"/>
            </w:pPr>
            <w:r w:rsidRPr="00AE20B1">
              <w:t>4.3 Identify problems with show control systems, take appropriate action and report to relevant personnel as required</w:t>
            </w:r>
          </w:p>
          <w:p w:rsidR="00000000" w:rsidRPr="00AE20B1" w:rsidP="00AE20B1">
            <w:pPr>
              <w:pStyle w:val="BodyText"/>
            </w:pPr>
            <w:r w:rsidRPr="00AE20B1">
              <w:t>4.4 In consultation with relevant personnel, evaluate effectiveness of show control operations and</w:t>
            </w:r>
            <w:r w:rsidRPr="00AE20B1">
              <w:t xml:space="preserve"> note areas for future improvement</w:t>
            </w:r>
          </w:p>
        </w:tc>
      </w:tr>
    </w:tbl>
    <w:p w:rsidR="00000000" w:rsidRPr="00AE20B1" w:rsidP="00AE20B1">
      <w:pPr>
        <w:pStyle w:val="BodyText"/>
      </w:pPr>
    </w:p>
    <w:p w:rsidR="00000000" w:rsidRPr="00AE20B1" w:rsidP="00AE20B1">
      <w:pPr>
        <w:pStyle w:val="AllowPageBreak"/>
      </w:pPr>
    </w:p>
    <w:p w:rsidR="00000000" w:rsidRPr="00AE20B1" w:rsidP="00AE20B1">
      <w:pPr>
        <w:pStyle w:val="Heading1"/>
      </w:pPr>
      <w:bookmarkStart w:id="5" w:name="O_811843"/>
      <w:bookmarkEnd w:id="5"/>
      <w:r w:rsidRPr="00AE20B1">
        <w:t>Foundation Skills</w:t>
      </w:r>
    </w:p>
    <w:p w:rsidR="00000000" w:rsidRPr="00487CB4" w:rsidP="00487CB4">
      <w:pPr>
        <w:pStyle w:val="BodyText"/>
        <w:rPr>
          <w:i/>
        </w:rPr>
      </w:pPr>
      <w:r w:rsidRPr="00487CB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A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B1" w:rsidP="00AE20B1">
            <w:pPr>
              <w:pStyle w:val="BodyText"/>
            </w:pPr>
            <w:r w:rsidRPr="00AE20B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B1" w:rsidP="00AE20B1">
            <w:pPr>
              <w:pStyle w:val="BodyText"/>
            </w:pPr>
            <w:r w:rsidRPr="00AE20B1">
              <w:rPr>
                <w:rStyle w:val="SpecialBold"/>
              </w:rPr>
              <w:t>Performance Crite</w:t>
            </w:r>
            <w:r w:rsidRPr="00AE20B1">
              <w:rPr>
                <w:rStyle w:val="SpecialBold"/>
              </w:rPr>
              <w:t>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rPr>
                <w:rStyle w:val="SpecialBold"/>
              </w:rPr>
              <w:t>Description</w:t>
            </w:r>
          </w:p>
        </w:tc>
      </w:tr>
      <w:tr w:rsidTr="00A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1.2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ListBullet"/>
              <w:rPr>
                <w:lang w:val="en-NZ"/>
              </w:rPr>
            </w:pPr>
            <w:r w:rsidRPr="00AE20B1">
              <w:t>Interprets information and specifications in user guides for show control systems</w:t>
            </w:r>
          </w:p>
        </w:tc>
      </w:tr>
      <w:tr w:rsidTr="00A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1.3, 4.2, 4.4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B1" w:rsidP="00AE20B1">
            <w:pPr>
              <w:pStyle w:val="ListBullet"/>
            </w:pPr>
            <w:r w:rsidRPr="00AE20B1">
              <w:t>Generates documentation in relation to show control operations</w:t>
            </w:r>
          </w:p>
          <w:p w:rsidR="00000000" w:rsidP="00AE20B1">
            <w:pPr>
              <w:pStyle w:val="ListBullet"/>
              <w:rPr>
                <w:lang w:val="en-NZ"/>
              </w:rPr>
            </w:pPr>
            <w:r w:rsidRPr="00AE20B1">
              <w:t>Documents outcomes of evaluations</w:t>
            </w:r>
          </w:p>
        </w:tc>
      </w:tr>
      <w:tr w:rsidTr="00A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1.1, 1.2, 1.4, 3.1, 3.4, 4.4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B1" w:rsidP="00AE20B1">
            <w:pPr>
              <w:pStyle w:val="ListBullet"/>
            </w:pPr>
            <w:r w:rsidRPr="00AE20B1">
              <w:t>Obtains information by listening and questioning</w:t>
            </w:r>
          </w:p>
          <w:p w:rsidR="00000000" w:rsidP="00AE20B1">
            <w:pPr>
              <w:pStyle w:val="ListBullet"/>
              <w:rPr>
                <w:lang w:val="en-NZ"/>
              </w:rPr>
            </w:pPr>
            <w:r w:rsidRPr="00AE20B1">
              <w:t>Discusses ideas and solutions in relation to show control operations</w:t>
            </w:r>
          </w:p>
        </w:tc>
      </w:tr>
      <w:tr w:rsidTr="00A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ListBullet"/>
              <w:rPr>
                <w:lang w:val="en-NZ"/>
              </w:rPr>
            </w:pPr>
            <w:r w:rsidRPr="00AE20B1">
              <w:t>Makes precise calculations when setting show control timelines</w:t>
            </w:r>
          </w:p>
        </w:tc>
      </w:tr>
      <w:tr w:rsidTr="00A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1.1, 1.3, 3.1, 4.1, 4.2, 4.3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ListBullet"/>
              <w:rPr>
                <w:lang w:val="en-NZ"/>
              </w:rPr>
            </w:pPr>
            <w:r w:rsidRPr="00AE20B1">
              <w:t>Follows workplace protocols and safety procedures</w:t>
            </w:r>
          </w:p>
        </w:tc>
      </w:tr>
      <w:tr w:rsidTr="00A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1.1, 1.2, 1.4, 3.1, 3.4, 4.4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ListBullet"/>
              <w:rPr>
                <w:lang w:val="en-NZ"/>
              </w:rPr>
            </w:pPr>
            <w:r w:rsidRPr="00AE20B1">
              <w:t>Works collaboratively with personnel involved in staging shows</w:t>
            </w:r>
          </w:p>
        </w:tc>
      </w:tr>
      <w:tr w:rsidTr="00A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1.1, 1.2, 1.3, 1.4, 2.1, 2.1, 2.2, 2.3, 2.</w:t>
            </w:r>
            <w:r w:rsidRPr="00AE20B1">
              <w:t>4, 2.5, 3.1, 3.2, 3.3,3.4, 4.1, 4.2, 4.3, 4.4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B1" w:rsidP="00AE20B1">
            <w:pPr>
              <w:pStyle w:val="ListBullet"/>
            </w:pPr>
            <w:r w:rsidRPr="00AE20B1">
              <w:t>Undertakes show control preparation and operations in a logical sequence</w:t>
            </w:r>
          </w:p>
          <w:p w:rsidR="00000000" w:rsidRPr="00AE20B1" w:rsidP="00AE20B1">
            <w:pPr>
              <w:pStyle w:val="ListBullet"/>
            </w:pPr>
            <w:r w:rsidRPr="00AE20B1">
              <w:t>Assesses information about show control systems and devises the most effective way to meet creative requirements</w:t>
            </w:r>
          </w:p>
          <w:p w:rsidR="00000000" w:rsidRPr="00AE20B1" w:rsidP="00AE20B1">
            <w:pPr>
              <w:pStyle w:val="ListBullet"/>
            </w:pPr>
            <w:r w:rsidRPr="00AE20B1">
              <w:t>Programs and operates show control systems to meet creative requirements</w:t>
            </w:r>
          </w:p>
          <w:p w:rsidR="00000000" w:rsidRPr="00AE20B1" w:rsidP="00AE20B1">
            <w:pPr>
              <w:pStyle w:val="ListBullet"/>
            </w:pPr>
            <w:r w:rsidRPr="00AE20B1">
              <w:t xml:space="preserve">Recognises and takes responsibility for addressing predictable, and some less predictable, problems in show control operations </w:t>
            </w:r>
          </w:p>
          <w:p w:rsidR="00000000" w:rsidRPr="00AE20B1" w:rsidP="00AE20B1">
            <w:pPr>
              <w:pStyle w:val="ListBullet"/>
            </w:pPr>
            <w:r w:rsidRPr="00AE20B1">
              <w:t>Meets work deadlines</w:t>
            </w:r>
          </w:p>
          <w:p w:rsidR="00000000" w:rsidRPr="00AE20B1" w:rsidP="00AE20B1">
            <w:pPr>
              <w:pStyle w:val="ListBullet"/>
            </w:pPr>
            <w:r w:rsidRPr="00AE20B1">
              <w:t>Identifies improvement opportuniti</w:t>
            </w:r>
            <w:r w:rsidRPr="00AE20B1">
              <w:t>es based on evaluations of show control operations</w:t>
            </w:r>
          </w:p>
        </w:tc>
      </w:tr>
    </w:tbl>
    <w:p w:rsidR="00000000" w:rsidRPr="00AE20B1" w:rsidP="00AE20B1">
      <w:pPr>
        <w:pStyle w:val="BodyText"/>
      </w:pPr>
    </w:p>
    <w:p w:rsidR="00000000" w:rsidRPr="00AE20B1" w:rsidP="00AE20B1">
      <w:pPr>
        <w:pStyle w:val="AllowPageBreak"/>
      </w:pPr>
    </w:p>
    <w:p w:rsidR="00000000" w:rsidRPr="00AE20B1" w:rsidP="00AE20B1">
      <w:pPr>
        <w:pStyle w:val="Heading1"/>
      </w:pPr>
      <w:bookmarkStart w:id="6" w:name="O_811841"/>
      <w:bookmarkEnd w:id="6"/>
      <w:r w:rsidRPr="00AE20B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A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B1" w:rsidP="00AE20B1">
            <w:pPr>
              <w:pStyle w:val="BodyText"/>
            </w:pPr>
            <w:r w:rsidRPr="00AE20B1">
              <w:rPr>
                <w:rStyle w:val="SpecialBold"/>
              </w:rPr>
              <w:t xml:space="preserve">Code and title </w:t>
            </w:r>
          </w:p>
          <w:p w:rsidR="00000000" w:rsidRPr="00AE20B1" w:rsidP="00AE20B1">
            <w:pPr>
              <w:pStyle w:val="BodyText"/>
            </w:pPr>
            <w:r w:rsidRPr="00AE20B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B1" w:rsidP="00AE20B1">
            <w:pPr>
              <w:pStyle w:val="BodyText"/>
            </w:pPr>
            <w:r w:rsidRPr="00AE20B1">
              <w:rPr>
                <w:rStyle w:val="SpecialBold"/>
              </w:rPr>
              <w:t>Code and title</w:t>
            </w:r>
          </w:p>
          <w:p w:rsidR="00000000" w:rsidRPr="00AE20B1" w:rsidP="00AE20B1">
            <w:pPr>
              <w:pStyle w:val="BodyText"/>
            </w:pPr>
            <w:r w:rsidRPr="00AE20B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B1" w:rsidP="00AE20B1">
            <w:pPr>
              <w:pStyle w:val="BodyText"/>
            </w:pPr>
            <w:r w:rsidRPr="00AE20B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rPr>
                <w:rStyle w:val="SpecialBold"/>
              </w:rPr>
              <w:t>Equivalence status</w:t>
            </w:r>
          </w:p>
        </w:tc>
      </w:tr>
      <w:tr w:rsidTr="00A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CUASTA401 Operate show control systems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CUASTA401 Operate show control systems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0B1">
            <w:pPr>
              <w:pStyle w:val="BodyText"/>
              <w:rPr>
                <w:lang w:val="en-NZ"/>
              </w:rPr>
            </w:pPr>
            <w:r w:rsidRPr="00AE20B1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0B1" w:rsidP="00AE20B1">
            <w:pPr>
              <w:pStyle w:val="BodyText"/>
            </w:pPr>
            <w:r w:rsidRPr="00AE20B1">
              <w:t>Equivalent unit</w:t>
            </w:r>
          </w:p>
          <w:p w:rsidR="00000000" w:rsidRPr="00AE20B1" w:rsidP="00AE20B1">
            <w:pPr>
              <w:pStyle w:val="BodyText"/>
            </w:pPr>
          </w:p>
        </w:tc>
      </w:tr>
    </w:tbl>
    <w:p w:rsidR="00000000" w:rsidRPr="00AE20B1" w:rsidP="00AE20B1">
      <w:pPr>
        <w:pStyle w:val="BodyText"/>
      </w:pPr>
    </w:p>
    <w:p w:rsidR="00000000" w:rsidRPr="00AE20B1" w:rsidP="00AE20B1">
      <w:pPr>
        <w:pStyle w:val="AllowPageBreak"/>
      </w:pPr>
    </w:p>
    <w:p w:rsidR="00000000" w:rsidRPr="00AE20B1" w:rsidP="00AE20B1">
      <w:pPr>
        <w:pStyle w:val="Heading1"/>
      </w:pPr>
      <w:bookmarkStart w:id="7" w:name="O_811850"/>
      <w:bookmarkEnd w:id="7"/>
      <w:r w:rsidRPr="00AE20B1">
        <w:t>Links</w:t>
      </w:r>
    </w:p>
    <w:p w:rsidR="00000000" w:rsidRPr="00AE20B1" w:rsidP="00487CB4">
      <w:pPr>
        <w:pStyle w:val="BodyText"/>
      </w:pPr>
      <w:r w:rsidRPr="00AE20B1">
        <w:t>Companion Volume implementation guides are</w:t>
      </w:r>
      <w:r w:rsidRPr="00AE20B1">
        <w:t xml:space="preserve">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B703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E20B1" w:rsidP="00AE20B1"/>
    <w:sectPr w:rsidSect="00AE20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0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0B1" w:rsidRPr="00487CB4" w:rsidP="00487C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0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B4" w:rsidP="00AE20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7CB4" w:rsidP="00AE20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7CB4" w:rsidP="00AE20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0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0B1" w:rsidRPr="00487CB4" w:rsidP="00487C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0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B4" w:rsidRPr="002D2AF8" w:rsidP="00AE20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CUASTA401 Operate show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87CB4" w:rsidP="00AE20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9EC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1674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0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0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0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0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0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0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0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0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0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0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0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0B1"/>
  </w:style>
  <w:style w:type="character" w:customStyle="1" w:styleId="Heading1Char">
    <w:name w:val="Heading 1 Char"/>
    <w:basedOn w:val="DefaultParagraphFont"/>
    <w:link w:val="Heading1"/>
    <w:rsid w:val="00AE20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0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0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20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20B1"/>
    <w:rPr>
      <w:b/>
      <w:spacing w:val="0"/>
    </w:rPr>
  </w:style>
  <w:style w:type="character" w:styleId="Emphasis">
    <w:name w:val="Emphasis"/>
    <w:basedOn w:val="DefaultParagraphFont"/>
    <w:qFormat/>
    <w:rsid w:val="00AE20B1"/>
    <w:rPr>
      <w:i/>
    </w:rPr>
  </w:style>
  <w:style w:type="paragraph" w:customStyle="1" w:styleId="SuperHeading">
    <w:name w:val="SuperHeading"/>
    <w:basedOn w:val="Normal"/>
    <w:rsid w:val="00AE20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0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20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0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0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0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0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0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0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0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0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0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0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0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0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0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0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20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20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0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0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20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20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0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0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0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0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0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0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0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0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20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0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0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0B1"/>
  </w:style>
  <w:style w:type="paragraph" w:styleId="TableofFigures">
    <w:name w:val="table of figures"/>
    <w:basedOn w:val="Normal"/>
    <w:next w:val="Normal"/>
    <w:semiHidden/>
    <w:rsid w:val="00AE20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0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20B1"/>
    <w:rPr>
      <w:rFonts w:ascii="Wingdings" w:hAnsi="Wingdings"/>
    </w:rPr>
  </w:style>
  <w:style w:type="paragraph" w:customStyle="1" w:styleId="TableHeading">
    <w:name w:val="Table Heading"/>
    <w:basedOn w:val="HeadingBase"/>
    <w:rsid w:val="00AE20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0B1"/>
    <w:rPr>
      <w:color w:val="0033CC"/>
      <w:u w:val="none"/>
    </w:rPr>
  </w:style>
  <w:style w:type="paragraph" w:customStyle="1" w:styleId="BodyTextRight">
    <w:name w:val="Body Text Right"/>
    <w:basedOn w:val="BodyText"/>
    <w:rsid w:val="00AE20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0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0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0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0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0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0B1"/>
    <w:rPr>
      <w:sz w:val="32"/>
    </w:rPr>
  </w:style>
  <w:style w:type="paragraph" w:customStyle="1" w:styleId="HeadingProcedure">
    <w:name w:val="Heading Procedure"/>
    <w:basedOn w:val="HeadingBase"/>
    <w:next w:val="Normal"/>
    <w:rsid w:val="00AE20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0B1"/>
    <w:pPr>
      <w:spacing w:before="60" w:after="60"/>
    </w:pPr>
  </w:style>
  <w:style w:type="paragraph" w:styleId="ListContinue">
    <w:name w:val="List Continue"/>
    <w:basedOn w:val="List"/>
    <w:rsid w:val="00AE20B1"/>
    <w:pPr>
      <w:ind w:firstLine="0"/>
    </w:pPr>
  </w:style>
  <w:style w:type="paragraph" w:customStyle="1" w:styleId="ListNote">
    <w:name w:val="List Note"/>
    <w:basedOn w:val="List"/>
    <w:rsid w:val="00AE20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0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0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0B1"/>
    <w:rPr>
      <w:rFonts w:ascii="Courier New" w:hAnsi="Courier New"/>
    </w:rPr>
  </w:style>
  <w:style w:type="paragraph" w:customStyle="1" w:styleId="NoteBullet">
    <w:name w:val="Note Bullet"/>
    <w:basedOn w:val="Note"/>
    <w:rsid w:val="00AE20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0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0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0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0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20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0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0B1"/>
    <w:rPr>
      <w:b/>
      <w:smallCaps/>
    </w:rPr>
  </w:style>
  <w:style w:type="paragraph" w:customStyle="1" w:styleId="TableListNumber">
    <w:name w:val="Table List Number"/>
    <w:basedOn w:val="ListNumber"/>
    <w:rsid w:val="00AE20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0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0B1"/>
    <w:pPr>
      <w:numPr>
        <w:numId w:val="8"/>
      </w:numPr>
    </w:pPr>
  </w:style>
  <w:style w:type="paragraph" w:customStyle="1" w:styleId="ListAlpha2">
    <w:name w:val="List Alpha 2"/>
    <w:basedOn w:val="List2"/>
    <w:rsid w:val="00AE20B1"/>
    <w:pPr>
      <w:numPr>
        <w:numId w:val="7"/>
      </w:numPr>
    </w:pPr>
  </w:style>
  <w:style w:type="paragraph" w:styleId="List2">
    <w:name w:val="List 2"/>
    <w:basedOn w:val="BodyText"/>
    <w:rsid w:val="00AE20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0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0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0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0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0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20B1"/>
    <w:pPr>
      <w:numPr>
        <w:numId w:val="3"/>
      </w:numPr>
    </w:pPr>
  </w:style>
  <w:style w:type="paragraph" w:styleId="ListContinue2">
    <w:name w:val="List Continue 2"/>
    <w:basedOn w:val="List2"/>
    <w:rsid w:val="00AE20B1"/>
    <w:pPr>
      <w:ind w:firstLine="0"/>
    </w:pPr>
  </w:style>
  <w:style w:type="paragraph" w:styleId="ListContinue3">
    <w:name w:val="List Continue 3"/>
    <w:basedOn w:val="List3"/>
    <w:rsid w:val="00AE20B1"/>
    <w:pPr>
      <w:ind w:left="1021" w:firstLine="0"/>
    </w:pPr>
  </w:style>
  <w:style w:type="paragraph" w:styleId="ListContinue4">
    <w:name w:val="List Continue 4"/>
    <w:basedOn w:val="List4"/>
    <w:rsid w:val="00AE20B1"/>
    <w:pPr>
      <w:ind w:firstLine="0"/>
    </w:pPr>
  </w:style>
  <w:style w:type="paragraph" w:styleId="ListContinue5">
    <w:name w:val="List Continue 5"/>
    <w:basedOn w:val="List5"/>
    <w:rsid w:val="00AE20B1"/>
    <w:pPr>
      <w:ind w:firstLine="0"/>
    </w:pPr>
  </w:style>
  <w:style w:type="paragraph" w:styleId="ListNumber3">
    <w:name w:val="List Number 3"/>
    <w:basedOn w:val="List3"/>
    <w:rsid w:val="00AE20B1"/>
    <w:pPr>
      <w:numPr>
        <w:numId w:val="4"/>
      </w:numPr>
    </w:pPr>
  </w:style>
  <w:style w:type="paragraph" w:styleId="ListNumber4">
    <w:name w:val="List Number 4"/>
    <w:basedOn w:val="List4"/>
    <w:rsid w:val="00AE20B1"/>
    <w:pPr>
      <w:numPr>
        <w:numId w:val="5"/>
      </w:numPr>
    </w:pPr>
  </w:style>
  <w:style w:type="paragraph" w:styleId="ListNumber5">
    <w:name w:val="List Number 5"/>
    <w:basedOn w:val="List5"/>
    <w:rsid w:val="00AE20B1"/>
    <w:pPr>
      <w:numPr>
        <w:numId w:val="6"/>
      </w:numPr>
    </w:pPr>
  </w:style>
  <w:style w:type="paragraph" w:styleId="BlockText">
    <w:name w:val="Block Text"/>
    <w:basedOn w:val="Normal"/>
    <w:rsid w:val="00AE20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0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0B1"/>
    <w:rPr>
      <w:sz w:val="16"/>
      <w:vertAlign w:val="superscript"/>
    </w:rPr>
  </w:style>
  <w:style w:type="character" w:customStyle="1" w:styleId="Symbols">
    <w:name w:val="Symbols"/>
    <w:basedOn w:val="DefaultParagraphFont"/>
    <w:rsid w:val="00AE20B1"/>
    <w:rPr>
      <w:rFonts w:ascii="Symbol" w:hAnsi="Symbol"/>
    </w:rPr>
  </w:style>
  <w:style w:type="character" w:customStyle="1" w:styleId="MenuOptions">
    <w:name w:val="Menu Options"/>
    <w:basedOn w:val="DefaultParagraphFont"/>
    <w:rsid w:val="00AE20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0B1"/>
    <w:rPr>
      <w:b/>
    </w:rPr>
  </w:style>
  <w:style w:type="character" w:customStyle="1" w:styleId="Underlined">
    <w:name w:val="Underlined"/>
    <w:basedOn w:val="DefaultParagraphFont"/>
    <w:rsid w:val="00AE20B1"/>
    <w:rPr>
      <w:u w:val="single"/>
    </w:rPr>
  </w:style>
  <w:style w:type="paragraph" w:customStyle="1" w:styleId="TableBodyTextRight">
    <w:name w:val="Table Body Text Right"/>
    <w:basedOn w:val="TableBodyText"/>
    <w:rsid w:val="00AE20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0B1"/>
    <w:rPr>
      <w:sz w:val="18"/>
    </w:rPr>
  </w:style>
  <w:style w:type="paragraph" w:customStyle="1" w:styleId="BodySmallRight">
    <w:name w:val="Body Small Right"/>
    <w:basedOn w:val="BodyTextRight"/>
    <w:rsid w:val="00AE20B1"/>
    <w:rPr>
      <w:sz w:val="18"/>
      <w:szCs w:val="18"/>
    </w:rPr>
  </w:style>
  <w:style w:type="paragraph" w:customStyle="1" w:styleId="MarginEdition">
    <w:name w:val="Margin Edition"/>
    <w:basedOn w:val="MarginNote"/>
    <w:rsid w:val="00AE20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0B1"/>
    <w:rPr>
      <w:sz w:val="2"/>
      <w:szCs w:val="2"/>
    </w:rPr>
  </w:style>
  <w:style w:type="character" w:customStyle="1" w:styleId="Small">
    <w:name w:val="Small"/>
    <w:basedOn w:val="DefaultParagraphFont"/>
    <w:rsid w:val="00AE20B1"/>
    <w:rPr>
      <w:sz w:val="16"/>
    </w:rPr>
  </w:style>
  <w:style w:type="paragraph" w:customStyle="1" w:styleId="WideTable">
    <w:name w:val="Wide Table"/>
    <w:basedOn w:val="Normal"/>
    <w:rsid w:val="00AE20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0B1"/>
  </w:style>
  <w:style w:type="paragraph" w:styleId="Quote">
    <w:name w:val="Quote"/>
    <w:basedOn w:val="Heading1"/>
    <w:link w:val="QuoteChar"/>
    <w:qFormat/>
    <w:rsid w:val="00AE20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0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0B1"/>
    <w:pPr>
      <w:pageBreakBefore/>
    </w:pPr>
  </w:style>
  <w:style w:type="paragraph" w:customStyle="1" w:styleId="Border">
    <w:name w:val="Border"/>
    <w:basedOn w:val="Normal"/>
    <w:qFormat/>
    <w:rsid w:val="00AE20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0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0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0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0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0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0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0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0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0B1"/>
    <w:rPr>
      <w:u w:val="single"/>
    </w:rPr>
  </w:style>
  <w:style w:type="character" w:customStyle="1" w:styleId="BoldandItalics">
    <w:name w:val="Bold and Italics"/>
    <w:qFormat/>
    <w:rsid w:val="00AE20B1"/>
    <w:rPr>
      <w:b/>
      <w:i/>
      <w:u w:val="none"/>
    </w:rPr>
  </w:style>
  <w:style w:type="paragraph" w:styleId="BalloonText">
    <w:name w:val="Balloon Text"/>
    <w:basedOn w:val="Normal"/>
    <w:link w:val="BalloonTextChar"/>
    <w:rsid w:val="00AE20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0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0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0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0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0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0B1"/>
    <w:pPr>
      <w:spacing w:before="0" w:after="0"/>
    </w:pPr>
  </w:style>
  <w:style w:type="paragraph" w:customStyle="1" w:styleId="BodyTextBold">
    <w:name w:val="Body Text Bold"/>
    <w:basedOn w:val="BodyText"/>
    <w:qFormat/>
    <w:rsid w:val="00AE20B1"/>
    <w:rPr>
      <w:b/>
    </w:rPr>
  </w:style>
  <w:style w:type="character" w:styleId="Hyperlink">
    <w:name w:val="Hyperlink"/>
    <w:basedOn w:val="DefaultParagraphFont"/>
    <w:uiPriority w:val="99"/>
    <w:unhideWhenUsed/>
    <w:rsid w:val="00487C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4393</Characters>
  <Application>Microsoft Office Word</Application>
  <DocSecurity>0</DocSecurity>
  <Lines>183</Lines>
  <Paragraphs>106</Paragraphs>
  <ScaleCrop>false</ScaleCrop>
  <Company>Author-it Software Corporation Ltd.</Company>
  <LinksUpToDate>false</LinksUpToDate>
  <CharactersWithSpaces>4988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CUASTA401 Operate show control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2019-02-21T14:24:00Z</dcterms:created>
  <dcterms:modified xsi:type="dcterms:W3CDTF">2019-02-21T14:24:00Z</dcterms:modified>
</cp:coreProperties>
</file>