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CC0" w:rsidP="00E67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CUASTA313 Operate staging elements</w:t>
      </w:r>
      <w:r>
        <w:fldChar w:fldCharType="end"/>
      </w:r>
    </w:p>
    <w:p w:rsidR="00E67CC0" w:rsidP="00E67CC0">
      <w:pPr>
        <w:pStyle w:val="Version"/>
        <w:sectPr w:rsidSect="00C93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13A" w:rsidP="00C9313A">
      <w:pPr>
        <w:pStyle w:val="SuperHeading"/>
      </w:pPr>
      <w:r w:rsidRPr="00C9313A">
        <w:t>CUASTA313 Operate staging elements</w:t>
      </w:r>
    </w:p>
    <w:p w:rsidR="00000000" w:rsidRPr="00C9313A" w:rsidP="00C9313A">
      <w:pPr>
        <w:pStyle w:val="Heading1"/>
      </w:pPr>
      <w:bookmarkStart w:id="1" w:name="O_1163164"/>
      <w:bookmarkEnd w:id="1"/>
      <w:r w:rsidRPr="00C931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3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BodyText"/>
            </w:pPr>
            <w:r w:rsidRPr="00C931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rPr>
                <w:rStyle w:val="SpecialBold"/>
              </w:rPr>
              <w:t>Comments</w:t>
            </w:r>
          </w:p>
        </w:tc>
      </w:tr>
      <w:tr w:rsidTr="00C93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BodyText"/>
            </w:pPr>
            <w:r w:rsidRPr="00C9313A">
              <w:t>This version first released with CUA Creative Arts and Culture Training Package Version 5.0.</w:t>
            </w:r>
          </w:p>
        </w:tc>
      </w:tr>
    </w:tbl>
    <w:p w:rsidR="00000000" w:rsidRPr="00C9313A" w:rsidP="00C9313A">
      <w:pPr>
        <w:pStyle w:val="BodyText"/>
      </w:pPr>
    </w:p>
    <w:p w:rsidR="00000000" w:rsidRPr="00C9313A" w:rsidP="00C9313A">
      <w:pPr>
        <w:pStyle w:val="AllowPageBreak"/>
      </w:pPr>
    </w:p>
    <w:p w:rsidR="00000000" w:rsidRPr="00C9313A" w:rsidP="00C9313A">
      <w:pPr>
        <w:pStyle w:val="Heading1"/>
      </w:pPr>
      <w:bookmarkStart w:id="2" w:name="O_1163169"/>
      <w:bookmarkEnd w:id="2"/>
      <w:r w:rsidRPr="00C9313A">
        <w:t>Application</w:t>
      </w:r>
    </w:p>
    <w:p w:rsidR="00000000" w:rsidRPr="00C9313A" w:rsidP="00E67CC0">
      <w:pPr>
        <w:pStyle w:val="BodyText"/>
      </w:pPr>
      <w:r w:rsidRPr="00C9313A">
        <w:t xml:space="preserve">This unit describes skills and knowledge required to control the movement of set </w:t>
      </w:r>
      <w:r w:rsidRPr="00C9313A">
        <w:t>items during shows in the entertainment and events industries. It involves preparing to operate staging elements, operating different elements during performances and finalising required tasks after performances.</w:t>
      </w:r>
    </w:p>
    <w:p w:rsidR="00000000" w:rsidRPr="00C9313A" w:rsidP="00E67CC0">
      <w:pPr>
        <w:pStyle w:val="BodyText"/>
      </w:pPr>
      <w:r w:rsidRPr="00C9313A">
        <w:t>The unit applies to those who use some disc</w:t>
      </w:r>
      <w:r w:rsidRPr="00C9313A">
        <w:t>retion and judgement and operate under broad supervision within an established framework of plans and procedures for staging operations.</w:t>
      </w:r>
    </w:p>
    <w:p w:rsidR="00000000" w:rsidRPr="00C9313A" w:rsidP="00E67CC0">
      <w:pPr>
        <w:pStyle w:val="BodyText"/>
      </w:pPr>
      <w:r w:rsidRPr="00C9313A">
        <w:t>No licensing, legislative or certification requirements apply to this unit at the time of publication.</w:t>
      </w:r>
    </w:p>
    <w:p w:rsidR="00000000" w:rsidRPr="00C9313A" w:rsidP="00C9313A">
      <w:pPr>
        <w:pStyle w:val="Heading1"/>
      </w:pPr>
      <w:bookmarkStart w:id="3" w:name="O_1163168"/>
      <w:bookmarkEnd w:id="3"/>
      <w:r w:rsidRPr="00C9313A">
        <w:t>Unit Sector</w:t>
      </w:r>
    </w:p>
    <w:p w:rsidR="00000000" w:rsidRPr="00C9313A" w:rsidP="00E67CC0">
      <w:pPr>
        <w:pStyle w:val="BodyText"/>
      </w:pPr>
      <w:r w:rsidRPr="00C9313A">
        <w:t>Media and Entertainment Production – Staging</w:t>
      </w:r>
    </w:p>
    <w:p w:rsidR="00000000" w:rsidRPr="00C9313A" w:rsidP="00C9313A">
      <w:pPr>
        <w:pStyle w:val="Heading1"/>
      </w:pPr>
      <w:bookmarkStart w:id="4" w:name="O_1163167"/>
      <w:bookmarkEnd w:id="4"/>
      <w:r w:rsidRPr="00C931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BodyText"/>
            </w:pPr>
            <w:r w:rsidRPr="00C9313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rPr>
                <w:rStyle w:val="SpecialBold"/>
              </w:rPr>
              <w:t>PERFORMANCE CRITERIA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BodyText"/>
            </w:pPr>
            <w:r w:rsidRPr="00C931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List"/>
              <w:rPr>
                <w:lang w:val="en-NZ"/>
              </w:rPr>
            </w:pPr>
            <w:r w:rsidRPr="00C9313A">
              <w:t>1. Prepare for staging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List"/>
            </w:pPr>
            <w:r w:rsidRPr="00C9313A">
              <w:t>1.1 Plot and run through cues during rehearsals according to directions from required personnel</w:t>
            </w:r>
          </w:p>
          <w:p w:rsidR="00000000" w:rsidRPr="00C9313A" w:rsidP="00C9313A">
            <w:pPr>
              <w:pStyle w:val="List"/>
            </w:pPr>
            <w:r w:rsidRPr="00C9313A">
              <w:t>1.2 Change cues and modify cu</w:t>
            </w:r>
            <w:r w:rsidRPr="00C9313A">
              <w:t>e sheets and other documentation as required</w:t>
            </w:r>
          </w:p>
          <w:p w:rsidR="00000000" w:rsidRPr="00C9313A" w:rsidP="00C9313A">
            <w:pPr>
              <w:pStyle w:val="List"/>
            </w:pPr>
            <w:r w:rsidRPr="00C9313A">
              <w:t>1.3 Check stage prior to performances and confirm it is set according to performance requirements</w:t>
            </w:r>
          </w:p>
          <w:p w:rsidR="00000000" w:rsidRPr="00C9313A" w:rsidP="00C9313A">
            <w:pPr>
              <w:pStyle w:val="List"/>
            </w:pPr>
            <w:r w:rsidRPr="00C9313A">
              <w:t>1.4 Run checks on all operable set elements and confirm working order</w:t>
            </w:r>
          </w:p>
          <w:p w:rsidR="00000000" w:rsidP="00C9313A">
            <w:pPr>
              <w:pStyle w:val="List"/>
              <w:rPr>
                <w:lang w:val="en-NZ"/>
              </w:rPr>
            </w:pPr>
            <w:r w:rsidRPr="00C9313A">
              <w:t>1.5 Identify and resolve problems and fault</w:t>
            </w:r>
            <w:r w:rsidRPr="00C9313A">
              <w:t>s according to performance requirements, and inform required personnel as required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List"/>
              <w:rPr>
                <w:lang w:val="en-NZ"/>
              </w:rPr>
            </w:pPr>
            <w:r w:rsidRPr="00C9313A">
              <w:t xml:space="preserve">2. Operate staging during </w:t>
            </w:r>
            <w:r w:rsidRPr="00C9313A">
              <w:t>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List"/>
            </w:pPr>
            <w:r w:rsidRPr="00C9313A">
              <w:t xml:space="preserve">2.1 Execute scene changes on cue according to performance </w:t>
            </w:r>
            <w:r w:rsidRPr="00C9313A">
              <w:t>requirements and safety procedures</w:t>
            </w:r>
          </w:p>
          <w:p w:rsidR="00000000" w:rsidRPr="00C9313A" w:rsidP="00C9313A">
            <w:pPr>
              <w:pStyle w:val="List"/>
            </w:pPr>
            <w:r w:rsidRPr="00C9313A">
              <w:t>2.2 Identify and rectify problems or fau</w:t>
            </w:r>
            <w:r w:rsidRPr="00C9313A">
              <w:t>lts with staging promptly or refer to required personnel as required</w:t>
            </w:r>
          </w:p>
          <w:p w:rsidR="00000000" w:rsidP="00C9313A">
            <w:pPr>
              <w:pStyle w:val="List"/>
              <w:rPr>
                <w:lang w:val="en-NZ"/>
              </w:rPr>
            </w:pPr>
            <w:r w:rsidRPr="00C9313A">
              <w:t>2.3 Identify and make emergency repairs that meet performance requirements as required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List"/>
              <w:rPr>
                <w:lang w:val="en-NZ"/>
              </w:rPr>
            </w:pPr>
            <w:r w:rsidRPr="00C9313A">
              <w:t>3. Complete post-performance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List"/>
            </w:pPr>
            <w:r w:rsidRPr="00C9313A">
              <w:t xml:space="preserve">3.1 Clear </w:t>
            </w:r>
            <w:r w:rsidRPr="00C9313A">
              <w:t>stage as required and store materials according to organisational policies and procedures</w:t>
            </w:r>
          </w:p>
          <w:p w:rsidR="00000000" w:rsidRPr="00C9313A" w:rsidP="00C9313A">
            <w:pPr>
              <w:pStyle w:val="List"/>
            </w:pPr>
            <w:r w:rsidRPr="00C9313A">
              <w:t>3.2 Identify faulty set elements, repair to working condition or refer to specialist personnel for action as required</w:t>
            </w:r>
          </w:p>
          <w:p w:rsidR="00000000" w:rsidRPr="00C9313A" w:rsidP="00C9313A">
            <w:pPr>
              <w:pStyle w:val="List"/>
            </w:pPr>
            <w:r w:rsidRPr="00C9313A">
              <w:t>3.3 Seek feedback on own work performance and no</w:t>
            </w:r>
            <w:r w:rsidRPr="00C9313A">
              <w:t>te areas for improvement</w:t>
            </w:r>
          </w:p>
        </w:tc>
      </w:tr>
    </w:tbl>
    <w:p w:rsidR="00000000" w:rsidRPr="00C9313A" w:rsidP="00C9313A">
      <w:pPr>
        <w:pStyle w:val="BodyText"/>
      </w:pPr>
    </w:p>
    <w:p w:rsidR="00000000" w:rsidRPr="00C9313A" w:rsidP="00C9313A">
      <w:pPr>
        <w:pStyle w:val="AllowPageBreak"/>
      </w:pPr>
    </w:p>
    <w:p w:rsidR="00000000" w:rsidRPr="00C9313A" w:rsidP="00C9313A">
      <w:pPr>
        <w:pStyle w:val="Heading1"/>
      </w:pPr>
      <w:bookmarkStart w:id="5" w:name="O_1163166"/>
      <w:bookmarkEnd w:id="5"/>
      <w:r w:rsidRPr="00C9313A">
        <w:t>Foundation Skills</w:t>
      </w:r>
    </w:p>
    <w:p w:rsidR="00000000" w:rsidRPr="00E67CC0" w:rsidP="00E67CC0">
      <w:pPr>
        <w:pStyle w:val="BodyText"/>
        <w:rPr>
          <w:i/>
        </w:rPr>
      </w:pPr>
      <w:r w:rsidRPr="00E67CC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13A" w:rsidP="00C9313A">
            <w:pPr>
              <w:pStyle w:val="BodyText"/>
            </w:pPr>
            <w:r w:rsidRPr="00C931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rPr>
                <w:rStyle w:val="SpecialBold"/>
              </w:rPr>
              <w:t>DESCRIPTION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>Inte</w:t>
            </w:r>
            <w:r w:rsidRPr="00C9313A">
              <w:t>rprets cue sheets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313A" w:rsidP="00C9313A">
            <w:pPr>
              <w:pStyle w:val="ListBullet"/>
            </w:pPr>
            <w:r w:rsidRPr="00C9313A">
              <w:t>Prepares and updates cue sheets</w:t>
            </w:r>
          </w:p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>Documents outcomes of feedback about own work performance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>Discusses work requirements with colleagues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>Calculates timings when plotting and modifying cues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313A" w:rsidP="00C9313A">
            <w:pPr>
              <w:pStyle w:val="ListBullet"/>
            </w:pPr>
            <w:r w:rsidRPr="00C9313A">
              <w:t>Follows workplace protocols and safety procedures</w:t>
            </w:r>
          </w:p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>Understands and completes main tasks and responsibilities, within the boundaries of own role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 xml:space="preserve">Works collaboratively with staging teams and required personnel 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313A" w:rsidP="00C9313A">
            <w:pPr>
              <w:pStyle w:val="ListBullet"/>
            </w:pPr>
            <w:r w:rsidRPr="00C9313A">
              <w:t>Plans and organises own workload; sequencing and combining work tasks for greater efficiency</w:t>
            </w:r>
          </w:p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>Meets work deadlines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313A" w:rsidP="00C9313A">
            <w:pPr>
              <w:pStyle w:val="ListBullet"/>
            </w:pPr>
            <w:r w:rsidRPr="00C9313A">
              <w:t>Recognises and takes responsibility for addressing predictable, and some less predictable</w:t>
            </w:r>
            <w:r w:rsidRPr="00C9313A">
              <w:t xml:space="preserve">, problems in familiar work contexts </w:t>
            </w:r>
          </w:p>
          <w:p w:rsidR="00000000" w:rsidP="00C9313A">
            <w:pPr>
              <w:pStyle w:val="ListBullet"/>
              <w:rPr>
                <w:lang w:val="en-NZ"/>
              </w:rPr>
            </w:pPr>
            <w:r w:rsidRPr="00C9313A">
              <w:t>Applies a knowledge of staging to work activities</w:t>
            </w:r>
          </w:p>
        </w:tc>
      </w:tr>
      <w:tr w:rsidTr="00E67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13A">
            <w:pPr>
              <w:pStyle w:val="BodyText"/>
              <w:rPr>
                <w:lang w:val="en-NZ"/>
              </w:rPr>
            </w:pPr>
            <w:r w:rsidRPr="00C9313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313A" w:rsidP="00C9313A">
            <w:pPr>
              <w:pStyle w:val="ListBullet"/>
            </w:pPr>
            <w:r w:rsidRPr="00C9313A">
              <w:t>Operates staging elements using control desks</w:t>
            </w:r>
          </w:p>
        </w:tc>
      </w:tr>
    </w:tbl>
    <w:p w:rsidR="00000000" w:rsidRPr="00C9313A" w:rsidP="00C9313A">
      <w:pPr>
        <w:pStyle w:val="BodyText"/>
      </w:pPr>
    </w:p>
    <w:p w:rsidR="00000000" w:rsidRPr="00C9313A" w:rsidP="00C9313A">
      <w:pPr>
        <w:pStyle w:val="AllowPageBreak"/>
      </w:pPr>
    </w:p>
    <w:p w:rsidR="00000000" w:rsidRPr="00C9313A" w:rsidP="00C9313A">
      <w:pPr>
        <w:pStyle w:val="Heading1"/>
      </w:pPr>
      <w:bookmarkStart w:id="6" w:name="O_1163165"/>
      <w:bookmarkEnd w:id="6"/>
      <w:r w:rsidRPr="00C9313A">
        <w:t>Unit Mapping Information</w:t>
      </w:r>
    </w:p>
    <w:p w:rsidR="00000000" w:rsidRPr="00C9313A" w:rsidP="00E67CC0">
      <w:pPr>
        <w:pStyle w:val="BodyText"/>
      </w:pPr>
      <w:r w:rsidRPr="00C9313A">
        <w:t>Supersedes and is equivalent to CUASTA303 Operate staging elements.</w:t>
      </w:r>
    </w:p>
    <w:p w:rsidR="00000000" w:rsidRPr="00C9313A" w:rsidP="00C9313A">
      <w:pPr>
        <w:pStyle w:val="Heading1"/>
      </w:pPr>
      <w:bookmarkStart w:id="7" w:name="O_1163158"/>
      <w:bookmarkEnd w:id="7"/>
      <w:r w:rsidRPr="00C9313A">
        <w:t>Links</w:t>
      </w:r>
    </w:p>
    <w:p w:rsidR="00000000" w:rsidRPr="00C9313A" w:rsidP="00E67CC0">
      <w:pPr>
        <w:pStyle w:val="BodyText"/>
      </w:pPr>
      <w:r w:rsidRPr="00C931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5B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313A" w:rsidP="00C9313A"/>
    <w:sectPr w:rsidSect="00C931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3A" w:rsidRPr="00E67CC0" w:rsidP="00E67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CC0" w:rsidP="00C93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CC0" w:rsidP="00C93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7CC0" w:rsidP="00C93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13A" w:rsidRPr="00E67CC0" w:rsidP="00E67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CC0" w:rsidRPr="002D2AF8" w:rsidP="00C93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CUASTA313 Operate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67CC0" w:rsidP="00C93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8AF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E6C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13A"/>
  </w:style>
  <w:style w:type="character" w:customStyle="1" w:styleId="Heading1Char">
    <w:name w:val="Heading 1 Char"/>
    <w:basedOn w:val="DefaultParagraphFont"/>
    <w:link w:val="Heading1"/>
    <w:rsid w:val="00C93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1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1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1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13A"/>
    <w:rPr>
      <w:b/>
      <w:spacing w:val="0"/>
    </w:rPr>
  </w:style>
  <w:style w:type="character" w:styleId="Emphasis">
    <w:name w:val="Emphasis"/>
    <w:basedOn w:val="DefaultParagraphFont"/>
    <w:qFormat/>
    <w:rsid w:val="00C9313A"/>
    <w:rPr>
      <w:i/>
    </w:rPr>
  </w:style>
  <w:style w:type="paragraph" w:customStyle="1" w:styleId="SuperHeading">
    <w:name w:val="SuperHeading"/>
    <w:basedOn w:val="Normal"/>
    <w:rsid w:val="00C93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1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3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1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1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13A"/>
  </w:style>
  <w:style w:type="paragraph" w:styleId="TableofFigures">
    <w:name w:val="table of figures"/>
    <w:basedOn w:val="Normal"/>
    <w:next w:val="Normal"/>
    <w:semiHidden/>
    <w:rsid w:val="00C93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1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13A"/>
    <w:rPr>
      <w:rFonts w:ascii="Wingdings" w:hAnsi="Wingdings"/>
    </w:rPr>
  </w:style>
  <w:style w:type="paragraph" w:customStyle="1" w:styleId="TableHeading">
    <w:name w:val="Table Heading"/>
    <w:basedOn w:val="HeadingBase"/>
    <w:rsid w:val="00C93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13A"/>
    <w:rPr>
      <w:color w:val="0033CC"/>
      <w:u w:val="none"/>
    </w:rPr>
  </w:style>
  <w:style w:type="paragraph" w:customStyle="1" w:styleId="BodyTextRight">
    <w:name w:val="Body Text Right"/>
    <w:basedOn w:val="BodyText"/>
    <w:rsid w:val="00C93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1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13A"/>
    <w:rPr>
      <w:sz w:val="32"/>
    </w:rPr>
  </w:style>
  <w:style w:type="paragraph" w:customStyle="1" w:styleId="HeadingProcedure">
    <w:name w:val="Heading Procedure"/>
    <w:basedOn w:val="HeadingBase"/>
    <w:next w:val="Normal"/>
    <w:rsid w:val="00C93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13A"/>
    <w:pPr>
      <w:spacing w:before="60" w:after="60"/>
    </w:pPr>
  </w:style>
  <w:style w:type="paragraph" w:styleId="ListContinue">
    <w:name w:val="List Continue"/>
    <w:basedOn w:val="List"/>
    <w:rsid w:val="00C9313A"/>
    <w:pPr>
      <w:ind w:firstLine="0"/>
    </w:pPr>
  </w:style>
  <w:style w:type="paragraph" w:customStyle="1" w:styleId="ListNote">
    <w:name w:val="List Note"/>
    <w:basedOn w:val="List"/>
    <w:rsid w:val="00C93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13A"/>
    <w:rPr>
      <w:rFonts w:ascii="Courier New" w:hAnsi="Courier New"/>
    </w:rPr>
  </w:style>
  <w:style w:type="paragraph" w:customStyle="1" w:styleId="NoteBullet">
    <w:name w:val="Note Bullet"/>
    <w:basedOn w:val="Note"/>
    <w:rsid w:val="00C93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1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13A"/>
    <w:rPr>
      <w:b/>
      <w:smallCaps/>
    </w:rPr>
  </w:style>
  <w:style w:type="paragraph" w:customStyle="1" w:styleId="TableListNumber">
    <w:name w:val="Table List Number"/>
    <w:basedOn w:val="ListNumber"/>
    <w:rsid w:val="00C93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13A"/>
    <w:pPr>
      <w:numPr>
        <w:numId w:val="8"/>
      </w:numPr>
    </w:pPr>
  </w:style>
  <w:style w:type="paragraph" w:customStyle="1" w:styleId="ListAlpha2">
    <w:name w:val="List Alpha 2"/>
    <w:basedOn w:val="List2"/>
    <w:rsid w:val="00C9313A"/>
    <w:pPr>
      <w:numPr>
        <w:numId w:val="7"/>
      </w:numPr>
    </w:pPr>
  </w:style>
  <w:style w:type="paragraph" w:styleId="List2">
    <w:name w:val="List 2"/>
    <w:basedOn w:val="BodyText"/>
    <w:rsid w:val="00C93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1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1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13A"/>
    <w:pPr>
      <w:numPr>
        <w:numId w:val="3"/>
      </w:numPr>
    </w:pPr>
  </w:style>
  <w:style w:type="paragraph" w:styleId="ListContinue2">
    <w:name w:val="List Continue 2"/>
    <w:basedOn w:val="List2"/>
    <w:rsid w:val="00C9313A"/>
    <w:pPr>
      <w:ind w:firstLine="0"/>
    </w:pPr>
  </w:style>
  <w:style w:type="paragraph" w:styleId="ListContinue3">
    <w:name w:val="List Continue 3"/>
    <w:basedOn w:val="List3"/>
    <w:rsid w:val="00C9313A"/>
    <w:pPr>
      <w:ind w:left="1021" w:firstLine="0"/>
    </w:pPr>
  </w:style>
  <w:style w:type="paragraph" w:styleId="ListContinue4">
    <w:name w:val="List Continue 4"/>
    <w:basedOn w:val="List4"/>
    <w:rsid w:val="00C9313A"/>
    <w:pPr>
      <w:ind w:firstLine="0"/>
    </w:pPr>
  </w:style>
  <w:style w:type="paragraph" w:styleId="ListContinue5">
    <w:name w:val="List Continue 5"/>
    <w:basedOn w:val="List5"/>
    <w:rsid w:val="00C9313A"/>
    <w:pPr>
      <w:ind w:firstLine="0"/>
    </w:pPr>
  </w:style>
  <w:style w:type="paragraph" w:styleId="ListNumber3">
    <w:name w:val="List Number 3"/>
    <w:basedOn w:val="List3"/>
    <w:rsid w:val="00C9313A"/>
    <w:pPr>
      <w:numPr>
        <w:numId w:val="4"/>
      </w:numPr>
    </w:pPr>
  </w:style>
  <w:style w:type="paragraph" w:styleId="ListNumber4">
    <w:name w:val="List Number 4"/>
    <w:basedOn w:val="List4"/>
    <w:rsid w:val="00C9313A"/>
    <w:pPr>
      <w:numPr>
        <w:numId w:val="5"/>
      </w:numPr>
    </w:pPr>
  </w:style>
  <w:style w:type="paragraph" w:styleId="ListNumber5">
    <w:name w:val="List Number 5"/>
    <w:basedOn w:val="List5"/>
    <w:rsid w:val="00C9313A"/>
    <w:pPr>
      <w:numPr>
        <w:numId w:val="6"/>
      </w:numPr>
    </w:pPr>
  </w:style>
  <w:style w:type="paragraph" w:styleId="BlockText">
    <w:name w:val="Block Text"/>
    <w:basedOn w:val="Normal"/>
    <w:rsid w:val="00C93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13A"/>
    <w:rPr>
      <w:sz w:val="16"/>
      <w:vertAlign w:val="superscript"/>
    </w:rPr>
  </w:style>
  <w:style w:type="character" w:customStyle="1" w:styleId="Symbols">
    <w:name w:val="Symbols"/>
    <w:basedOn w:val="DefaultParagraphFont"/>
    <w:rsid w:val="00C9313A"/>
    <w:rPr>
      <w:rFonts w:ascii="Symbol" w:hAnsi="Symbol"/>
    </w:rPr>
  </w:style>
  <w:style w:type="character" w:customStyle="1" w:styleId="MenuOptions">
    <w:name w:val="Menu Options"/>
    <w:basedOn w:val="DefaultParagraphFont"/>
    <w:rsid w:val="00C93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13A"/>
    <w:rPr>
      <w:b/>
    </w:rPr>
  </w:style>
  <w:style w:type="character" w:customStyle="1" w:styleId="Underlined">
    <w:name w:val="Underlined"/>
    <w:basedOn w:val="DefaultParagraphFont"/>
    <w:rsid w:val="00C9313A"/>
    <w:rPr>
      <w:u w:val="single"/>
    </w:rPr>
  </w:style>
  <w:style w:type="paragraph" w:customStyle="1" w:styleId="TableBodyTextRight">
    <w:name w:val="Table Body Text Right"/>
    <w:basedOn w:val="TableBodyText"/>
    <w:rsid w:val="00C93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13A"/>
    <w:rPr>
      <w:sz w:val="18"/>
    </w:rPr>
  </w:style>
  <w:style w:type="paragraph" w:customStyle="1" w:styleId="BodySmallRight">
    <w:name w:val="Body Small Right"/>
    <w:basedOn w:val="BodyTextRight"/>
    <w:rsid w:val="00C9313A"/>
    <w:rPr>
      <w:sz w:val="18"/>
      <w:szCs w:val="18"/>
    </w:rPr>
  </w:style>
  <w:style w:type="paragraph" w:customStyle="1" w:styleId="MarginEdition">
    <w:name w:val="Margin Edition"/>
    <w:basedOn w:val="MarginNote"/>
    <w:rsid w:val="00C93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13A"/>
    <w:rPr>
      <w:sz w:val="2"/>
      <w:szCs w:val="2"/>
    </w:rPr>
  </w:style>
  <w:style w:type="character" w:customStyle="1" w:styleId="Small">
    <w:name w:val="Small"/>
    <w:basedOn w:val="DefaultParagraphFont"/>
    <w:rsid w:val="00C9313A"/>
    <w:rPr>
      <w:sz w:val="16"/>
    </w:rPr>
  </w:style>
  <w:style w:type="paragraph" w:customStyle="1" w:styleId="WideTable">
    <w:name w:val="Wide Table"/>
    <w:basedOn w:val="Normal"/>
    <w:rsid w:val="00C93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13A"/>
  </w:style>
  <w:style w:type="paragraph" w:styleId="Quote">
    <w:name w:val="Quote"/>
    <w:basedOn w:val="Heading1"/>
    <w:link w:val="QuoteChar"/>
    <w:qFormat/>
    <w:rsid w:val="00C93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13A"/>
    <w:pPr>
      <w:pageBreakBefore/>
    </w:pPr>
  </w:style>
  <w:style w:type="paragraph" w:customStyle="1" w:styleId="Border">
    <w:name w:val="Border"/>
    <w:basedOn w:val="Normal"/>
    <w:qFormat/>
    <w:rsid w:val="00C93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13A"/>
    <w:rPr>
      <w:u w:val="single"/>
    </w:rPr>
  </w:style>
  <w:style w:type="character" w:customStyle="1" w:styleId="BoldandItalics">
    <w:name w:val="Bold and Italics"/>
    <w:qFormat/>
    <w:rsid w:val="00C9313A"/>
    <w:rPr>
      <w:b/>
      <w:i/>
      <w:u w:val="none"/>
    </w:rPr>
  </w:style>
  <w:style w:type="paragraph" w:styleId="BalloonText">
    <w:name w:val="Balloon Text"/>
    <w:basedOn w:val="Normal"/>
    <w:link w:val="BalloonTextChar"/>
    <w:rsid w:val="00C93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13A"/>
    <w:pPr>
      <w:spacing w:before="0" w:after="0"/>
    </w:pPr>
  </w:style>
  <w:style w:type="paragraph" w:customStyle="1" w:styleId="BodyTextBold">
    <w:name w:val="Body Text Bold"/>
    <w:basedOn w:val="BodyText"/>
    <w:qFormat/>
    <w:rsid w:val="00C9313A"/>
    <w:rPr>
      <w:b/>
    </w:rPr>
  </w:style>
  <w:style w:type="character" w:styleId="Hyperlink">
    <w:name w:val="Hyperlink"/>
    <w:basedOn w:val="DefaultParagraphFont"/>
    <w:uiPriority w:val="99"/>
    <w:unhideWhenUsed/>
    <w:rsid w:val="00E67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3235</Characters>
  <Application>Microsoft Office Word</Application>
  <DocSecurity>0</DocSecurity>
  <Lines>107</Lines>
  <Paragraphs>76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CUASTA313 Operate staging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