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5FF" w:rsidP="004F6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CUASTA304 Maintain physical production elements</w:t>
      </w:r>
      <w:r>
        <w:fldChar w:fldCharType="end"/>
      </w:r>
    </w:p>
    <w:p w:rsidR="004F65FF" w:rsidP="004F65FF">
      <w:pPr>
        <w:pStyle w:val="Version"/>
        <w:sectPr w:rsidSect="00B03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38A1" w:rsidP="00B038A1">
      <w:pPr>
        <w:pStyle w:val="SuperHeading"/>
      </w:pPr>
      <w:r w:rsidRPr="00B038A1">
        <w:t>CUASTA304 Maintain physical production elements</w:t>
      </w:r>
    </w:p>
    <w:p w:rsidR="00000000" w:rsidRPr="00B038A1" w:rsidP="00B038A1">
      <w:pPr>
        <w:pStyle w:val="Heading1"/>
      </w:pPr>
      <w:bookmarkStart w:id="1" w:name="O_811796"/>
      <w:bookmarkEnd w:id="1"/>
      <w:r w:rsidRPr="00B038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rPr>
                <w:rStyle w:val="SpecialBold"/>
              </w:rPr>
              <w:t>Comments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B038A1">
              <w:t>package.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t>This version first released with CUA Creative Arts and Culture Training Package version 1.0.</w:t>
            </w:r>
          </w:p>
        </w:tc>
      </w:tr>
    </w:tbl>
    <w:p w:rsidR="00000000" w:rsidRPr="00B038A1" w:rsidP="00B038A1">
      <w:pPr>
        <w:pStyle w:val="BodyText"/>
      </w:pPr>
    </w:p>
    <w:p w:rsidR="00000000" w:rsidRPr="00B038A1" w:rsidP="00B038A1">
      <w:pPr>
        <w:pStyle w:val="AllowPageBreak"/>
      </w:pPr>
    </w:p>
    <w:p w:rsidR="00000000" w:rsidRPr="00B038A1" w:rsidP="00B038A1">
      <w:pPr>
        <w:pStyle w:val="Heading1"/>
      </w:pPr>
      <w:bookmarkStart w:id="2" w:name="O_811795"/>
      <w:bookmarkEnd w:id="2"/>
      <w:r w:rsidRPr="00B038A1">
        <w:t>Application</w:t>
      </w:r>
    </w:p>
    <w:p w:rsidR="00000000" w:rsidRPr="00B038A1" w:rsidP="004F65FF">
      <w:pPr>
        <w:pStyle w:val="BodyText"/>
      </w:pPr>
      <w:r w:rsidRPr="00B038A1">
        <w:t>This unit describes the performance outcomes, skills and knowledge required to maintain physical production elem</w:t>
      </w:r>
      <w:r w:rsidRPr="00B038A1">
        <w:t>ents, stage and backstage areas in safe working order. It does not cover the repair and maintenance of technical equipment, where specialist skills are required.</w:t>
      </w:r>
    </w:p>
    <w:p w:rsidR="00000000" w:rsidRPr="00B038A1" w:rsidP="004F65FF">
      <w:pPr>
        <w:pStyle w:val="BodyText"/>
      </w:pPr>
      <w:r w:rsidRPr="00B038A1">
        <w:t>At this level, individuals are required to use some discretion and judgement and operate unde</w:t>
      </w:r>
      <w:r w:rsidRPr="00B038A1">
        <w:t>r broad supervision within an established framework of plans and procedures for staging productions in the screen, media, entertainment and events industries.</w:t>
      </w:r>
    </w:p>
    <w:p w:rsidR="00000000" w:rsidRPr="00B038A1" w:rsidP="004F65FF">
      <w:pPr>
        <w:pStyle w:val="BodyText"/>
      </w:pPr>
      <w:r w:rsidRPr="00B038A1">
        <w:t>No licensing, legislative or certification requirements apply to this unit at the time of public</w:t>
      </w:r>
      <w:r w:rsidRPr="00B038A1">
        <w:t>ation.</w:t>
      </w:r>
    </w:p>
    <w:p w:rsidR="00000000" w:rsidRPr="00B038A1" w:rsidP="00B038A1">
      <w:pPr>
        <w:pStyle w:val="Heading1"/>
      </w:pPr>
      <w:bookmarkStart w:id="3" w:name="O_811794"/>
      <w:bookmarkEnd w:id="3"/>
      <w:r w:rsidRPr="00B038A1">
        <w:t>Unit Sector</w:t>
      </w:r>
    </w:p>
    <w:p w:rsidR="00000000" w:rsidRPr="00B038A1" w:rsidP="004F65FF">
      <w:pPr>
        <w:pStyle w:val="BodyText"/>
      </w:pPr>
      <w:r w:rsidRPr="00B038A1">
        <w:t>Media and entertainment production - staging</w:t>
      </w:r>
    </w:p>
    <w:p w:rsidR="00000000" w:rsidRPr="00B038A1" w:rsidP="00B038A1">
      <w:pPr>
        <w:pStyle w:val="Heading1"/>
      </w:pPr>
      <w:bookmarkStart w:id="4" w:name="O_811793"/>
      <w:bookmarkEnd w:id="4"/>
      <w:r w:rsidRPr="00B038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Elements</w:t>
            </w:r>
          </w:p>
          <w:p w:rsidR="00000000" w:rsidRPr="00B038A1" w:rsidP="00B038A1">
            <w:pPr>
              <w:pStyle w:val="BodyText"/>
            </w:pPr>
            <w:r w:rsidRPr="00B038A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Performance Criteria</w:t>
            </w:r>
          </w:p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1. Clean physical elements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t>1.1 Complete regular and timely checks of physical elements to ensure items are in optimum condition and ready for use</w:t>
            </w:r>
          </w:p>
          <w:p w:rsidR="00000000" w:rsidRPr="00B038A1" w:rsidP="00B038A1">
            <w:pPr>
              <w:pStyle w:val="BodyText"/>
            </w:pPr>
            <w:r w:rsidRPr="00B038A1">
              <w:t xml:space="preserve">1.2 Identify </w:t>
            </w:r>
            <w:r w:rsidRPr="00B038A1">
              <w:t xml:space="preserve">dirty or damaged items that need cleaning and those </w:t>
            </w:r>
            <w:r w:rsidRPr="00B038A1">
              <w:t>which require replacement</w:t>
            </w:r>
          </w:p>
          <w:p w:rsidR="00000000" w:rsidRPr="00B038A1" w:rsidP="00B038A1">
            <w:pPr>
              <w:pStyle w:val="BodyText"/>
            </w:pPr>
            <w:r w:rsidRPr="00B038A1">
              <w:t>1.3 Wear protective clothing as required</w:t>
            </w:r>
          </w:p>
          <w:p w:rsidR="00000000" w:rsidRPr="00B038A1" w:rsidP="00B038A1">
            <w:pPr>
              <w:pStyle w:val="BodyText"/>
            </w:pPr>
            <w:r w:rsidRPr="00B038A1">
              <w:t>1.4 Clean physical elements according to safety requirements using appropriate cleaning agents and equipment to return them to original c</w:t>
            </w:r>
            <w:r w:rsidRPr="00B038A1">
              <w:t xml:space="preserve">ondition </w:t>
            </w:r>
          </w:p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1.5 Dispose of used chemicals according to hygiene, safety and environmental requirements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2. Undertake minor maintenance and repair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t>2.1 Cordon off maintenance area and post advisory signage</w:t>
            </w:r>
          </w:p>
          <w:p w:rsidR="00000000" w:rsidRPr="00B038A1" w:rsidP="00B038A1">
            <w:pPr>
              <w:pStyle w:val="BodyText"/>
            </w:pPr>
            <w:r w:rsidRPr="00B038A1">
              <w:t xml:space="preserve">2.2 Safely repair and maintain physical elements </w:t>
            </w:r>
            <w:r w:rsidRPr="00B038A1">
              <w:t>using appropriate techniques, materials and equipment</w:t>
            </w:r>
          </w:p>
          <w:p w:rsidR="00000000" w:rsidRPr="00B038A1" w:rsidP="00B038A1">
            <w:pPr>
              <w:pStyle w:val="BodyText"/>
            </w:pPr>
            <w:r w:rsidRPr="00B038A1">
              <w:t>2.3 Complete repair and maintenance tasks according to schedules and priorities</w:t>
            </w:r>
          </w:p>
          <w:p w:rsidR="00000000" w:rsidRPr="00B038A1" w:rsidP="00B038A1">
            <w:pPr>
              <w:pStyle w:val="BodyText"/>
            </w:pPr>
            <w:r w:rsidRPr="00B038A1">
              <w:t>2.4 Store physical elements according to organisational procedures</w:t>
            </w:r>
          </w:p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2.5 Identify tasks requiring specialist attention and r</w:t>
            </w:r>
            <w:r w:rsidRPr="00B038A1">
              <w:t>efer to appropriate colleagues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3. Undertake basic administrative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t>3.1 Process and forward maintenance requests to appropriate colleagues</w:t>
            </w:r>
          </w:p>
          <w:p w:rsidR="00000000" w:rsidRPr="00B038A1" w:rsidP="00B038A1">
            <w:pPr>
              <w:pStyle w:val="BodyText"/>
            </w:pPr>
            <w:r w:rsidRPr="00B038A1">
              <w:t>3.2 Clarify instructions with persons making requests as required</w:t>
            </w:r>
          </w:p>
          <w:p w:rsidR="00000000" w:rsidRPr="00B038A1" w:rsidP="00B038A1">
            <w:pPr>
              <w:pStyle w:val="BodyText"/>
            </w:pPr>
            <w:r w:rsidRPr="00B038A1">
              <w:t>3.3 Complete and distribute workplace documentation as required</w:t>
            </w:r>
          </w:p>
        </w:tc>
      </w:tr>
    </w:tbl>
    <w:p w:rsidR="00000000" w:rsidRPr="00B038A1" w:rsidP="00B038A1">
      <w:pPr>
        <w:pStyle w:val="BodyText"/>
      </w:pPr>
    </w:p>
    <w:p w:rsidR="00000000" w:rsidRPr="00B038A1" w:rsidP="00B038A1">
      <w:pPr>
        <w:pStyle w:val="AllowPageBreak"/>
      </w:pPr>
    </w:p>
    <w:p w:rsidR="00000000" w:rsidRPr="00B038A1" w:rsidP="00B038A1">
      <w:pPr>
        <w:pStyle w:val="Heading1"/>
      </w:pPr>
      <w:bookmarkStart w:id="5" w:name="O_811792"/>
      <w:bookmarkEnd w:id="5"/>
      <w:r w:rsidRPr="00B038A1">
        <w:t>Foundation Skills</w:t>
      </w:r>
    </w:p>
    <w:p w:rsidR="00000000" w:rsidRPr="004F65FF" w:rsidP="004F65FF">
      <w:pPr>
        <w:pStyle w:val="BodyText"/>
        <w:rPr>
          <w:i/>
        </w:rPr>
      </w:pPr>
      <w:r w:rsidRPr="004F65FF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4F65FF">
        <w:rPr>
          <w:rStyle w:val="Emphasis"/>
        </w:rPr>
        <w:t>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rPr>
                <w:rStyle w:val="SpecialBold"/>
              </w:rPr>
              <w:t>Description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2.3, 3.1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ListBullet"/>
              <w:rPr>
                <w:lang w:val="en-NZ"/>
              </w:rPr>
            </w:pPr>
            <w:r w:rsidRPr="00B038A1">
              <w:t>Obtains information from written sources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2.1, 3.3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ListBullet"/>
              <w:rPr>
                <w:lang w:val="en-NZ"/>
              </w:rPr>
            </w:pPr>
            <w:r w:rsidRPr="00B038A1">
              <w:t>Produces workplace documentation and signage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2.5, 3.1, 3.2, 3.3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ListBullet"/>
            </w:pPr>
            <w:r w:rsidRPr="00B038A1">
              <w:t>Obtains information by listening and questioning</w:t>
            </w:r>
          </w:p>
          <w:p w:rsidR="00000000" w:rsidP="00B038A1">
            <w:pPr>
              <w:pStyle w:val="ListBullet"/>
              <w:rPr>
                <w:lang w:val="en-NZ"/>
              </w:rPr>
            </w:pPr>
            <w:r w:rsidRPr="00B038A1">
              <w:t>Uses clear language to express requirements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1.4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ListBullet"/>
              <w:rPr>
                <w:lang w:val="en-NZ"/>
              </w:rPr>
            </w:pPr>
            <w:r w:rsidRPr="00B038A1">
              <w:t>Measures quantities of cleaning agents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 xml:space="preserve">Navigate the world of </w:t>
            </w:r>
            <w:r w:rsidRPr="00B038A1">
              <w:t>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 xml:space="preserve">1.1, 1.3, 1.4, </w:t>
            </w:r>
            <w:r w:rsidRPr="00B038A1">
              <w:t>1.5, 2.1, 2.3, 2.4, 3.1, 3.3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ListBullet"/>
            </w:pPr>
            <w:r w:rsidRPr="00B038A1">
              <w:t xml:space="preserve">Follows workplace protocols and safety </w:t>
            </w:r>
            <w:r w:rsidRPr="00B038A1">
              <w:t>procedures</w:t>
            </w:r>
          </w:p>
          <w:p w:rsidR="00000000" w:rsidP="00B038A1">
            <w:pPr>
              <w:pStyle w:val="ListBullet"/>
              <w:rPr>
                <w:lang w:val="en-NZ"/>
              </w:rPr>
            </w:pPr>
            <w:r w:rsidRPr="00B038A1">
              <w:t>Understands and completes main tasks and responsibilities, within the boundaries of own role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2.5, 3.1, 3.2, 3.3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ListBullet"/>
              <w:rPr>
                <w:lang w:val="en-NZ"/>
              </w:rPr>
            </w:pPr>
            <w:r w:rsidRPr="00B038A1">
              <w:t>Works collaboratively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 xml:space="preserve">1.1, 1.2, 1.4, 1.5, 2.1, 2.2, </w:t>
            </w:r>
            <w:r w:rsidRPr="00B038A1">
              <w:t>2.3, 2.4, 2.5, 3.1, 3.2, 3.3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ListBullet"/>
            </w:pPr>
            <w:r w:rsidRPr="00B038A1">
              <w:t>Plans and organises own workload; sequencing and combining work tasks for greater efficiency</w:t>
            </w:r>
          </w:p>
          <w:p w:rsidR="00000000" w:rsidRPr="00B038A1" w:rsidP="00B038A1">
            <w:pPr>
              <w:pStyle w:val="ListBullet"/>
            </w:pPr>
            <w:r w:rsidRPr="00B038A1">
              <w:t>Meets work deadlines</w:t>
            </w:r>
          </w:p>
          <w:p w:rsidR="00000000" w:rsidRPr="00B038A1" w:rsidP="00B038A1">
            <w:pPr>
              <w:pStyle w:val="ListBullet"/>
            </w:pPr>
            <w:r w:rsidRPr="00B038A1">
              <w:t>Recognises and takes re</w:t>
            </w:r>
            <w:r w:rsidRPr="00B038A1">
              <w:t xml:space="preserve">sponsibility for addressing predictable, and some less predictable, problems in familiar work contexts </w:t>
            </w:r>
          </w:p>
          <w:p w:rsidR="00000000" w:rsidRPr="00B038A1" w:rsidP="00B038A1">
            <w:pPr>
              <w:pStyle w:val="ListBullet"/>
            </w:pPr>
            <w:r w:rsidRPr="00B038A1">
              <w:t>Distributes information electronically</w:t>
            </w:r>
          </w:p>
          <w:p w:rsidR="00000000" w:rsidRPr="00B038A1" w:rsidP="00B038A1">
            <w:pPr>
              <w:pStyle w:val="ListBullet"/>
            </w:pPr>
            <w:r w:rsidRPr="00B038A1">
              <w:t>Uses standard word processing and spreadsheet applications to prepare workplace documentation</w:t>
            </w:r>
          </w:p>
        </w:tc>
      </w:tr>
    </w:tbl>
    <w:p w:rsidR="00000000" w:rsidRPr="00B038A1" w:rsidP="00B038A1">
      <w:pPr>
        <w:pStyle w:val="BodyText"/>
      </w:pPr>
    </w:p>
    <w:p w:rsidR="00000000" w:rsidRPr="00B038A1" w:rsidP="00B038A1">
      <w:pPr>
        <w:pStyle w:val="AllowPageBreak"/>
      </w:pPr>
    </w:p>
    <w:p w:rsidR="00000000" w:rsidRPr="00B038A1" w:rsidP="00B038A1">
      <w:pPr>
        <w:pStyle w:val="Heading1"/>
      </w:pPr>
      <w:bookmarkStart w:id="6" w:name="O_811791"/>
      <w:bookmarkEnd w:id="6"/>
      <w:r w:rsidRPr="00B038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 xml:space="preserve">Code and title </w:t>
            </w:r>
          </w:p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Code and title</w:t>
            </w:r>
          </w:p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rPr>
                <w:rStyle w:val="SpecialBold"/>
              </w:rPr>
              <w:t>Equivalence status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CUASTA304 Maintain physical production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CUASTA304 Maintain physical production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t>Equivalent unit</w:t>
            </w:r>
          </w:p>
        </w:tc>
      </w:tr>
    </w:tbl>
    <w:p w:rsidR="00000000" w:rsidRPr="00B038A1" w:rsidP="00B038A1">
      <w:pPr>
        <w:pStyle w:val="BodyText"/>
      </w:pPr>
    </w:p>
    <w:p w:rsidR="00000000" w:rsidRPr="00B038A1" w:rsidP="00B038A1">
      <w:pPr>
        <w:pStyle w:val="AllowPageBreak"/>
      </w:pPr>
    </w:p>
    <w:p w:rsidR="00000000" w:rsidRPr="00B038A1" w:rsidP="00B038A1">
      <w:pPr>
        <w:pStyle w:val="Heading1"/>
      </w:pPr>
      <w:bookmarkStart w:id="7" w:name="O_811797"/>
      <w:bookmarkEnd w:id="7"/>
      <w:r w:rsidRPr="00B038A1">
        <w:t>Links</w:t>
      </w:r>
    </w:p>
    <w:p w:rsidR="00000000" w:rsidRPr="00B038A1" w:rsidP="004F65FF">
      <w:pPr>
        <w:pStyle w:val="BodyText"/>
      </w:pPr>
      <w:r w:rsidRPr="00B038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00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38A1" w:rsidP="004F65FF">
      <w:pPr>
        <w:pStyle w:val="BodyText"/>
        <w:sectPr w:rsidSect="00B038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38A1" w:rsidP="00B038A1">
      <w:pPr>
        <w:pStyle w:val="SuperHeading"/>
      </w:pPr>
      <w:r w:rsidRPr="00B038A1">
        <w:t>Assessment Requirements for CUASTA304 Maintain physical production elements</w:t>
      </w:r>
    </w:p>
    <w:p w:rsidR="00000000" w:rsidRPr="00B038A1" w:rsidP="00B038A1">
      <w:pPr>
        <w:pStyle w:val="Heading1"/>
      </w:pPr>
      <w:bookmarkStart w:id="8" w:name="O_811789"/>
      <w:bookmarkEnd w:id="8"/>
      <w:r w:rsidRPr="00B038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rPr>
                <w:rStyle w:val="SpecialBold"/>
              </w:rPr>
              <w:t>Comments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03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8A1">
            <w:pPr>
              <w:pStyle w:val="BodyText"/>
              <w:rPr>
                <w:lang w:val="en-NZ"/>
              </w:rPr>
            </w:pPr>
            <w:r w:rsidRPr="00B038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8A1" w:rsidP="00B038A1">
            <w:pPr>
              <w:pStyle w:val="BodyText"/>
            </w:pPr>
            <w:r w:rsidRPr="00B038A1">
              <w:t xml:space="preserve">This version first released with CUA </w:t>
            </w:r>
            <w:r w:rsidRPr="00B038A1">
              <w:t>Creative Arts and Culture Training Package version 1.0.</w:t>
            </w:r>
          </w:p>
        </w:tc>
      </w:tr>
    </w:tbl>
    <w:p w:rsidR="00000000" w:rsidRPr="00B038A1" w:rsidP="00B038A1">
      <w:pPr>
        <w:pStyle w:val="BodyText"/>
      </w:pPr>
    </w:p>
    <w:p w:rsidR="00000000" w:rsidRPr="00B038A1" w:rsidP="00B038A1">
      <w:pPr>
        <w:pStyle w:val="AllowPageBreak"/>
      </w:pPr>
    </w:p>
    <w:p w:rsidR="00000000" w:rsidRPr="00B038A1" w:rsidP="00B038A1">
      <w:pPr>
        <w:pStyle w:val="Heading1"/>
      </w:pPr>
      <w:bookmarkStart w:id="9" w:name="O_811788"/>
      <w:bookmarkEnd w:id="9"/>
      <w:r w:rsidRPr="00B038A1">
        <w:t>Performance Evidence</w:t>
      </w:r>
    </w:p>
    <w:p w:rsidR="00000000" w:rsidRPr="00B038A1" w:rsidP="004F65FF">
      <w:pPr>
        <w:pStyle w:val="BodyText"/>
      </w:pPr>
      <w:r w:rsidRPr="00B038A1">
        <w:t>Evidence of the ability to:</w:t>
      </w:r>
    </w:p>
    <w:p w:rsidR="00000000" w:rsidRPr="00B038A1" w:rsidP="00B038A1">
      <w:pPr>
        <w:pStyle w:val="ListBullet"/>
      </w:pPr>
      <w:r w:rsidRPr="00B038A1">
        <w:t>use appropriate techniques to restore a range of physical production elements to optimum condition for at least one production run</w:t>
      </w:r>
    </w:p>
    <w:p w:rsidR="00000000" w:rsidRPr="00B038A1" w:rsidP="00B038A1">
      <w:pPr>
        <w:pStyle w:val="ListBullet"/>
      </w:pPr>
      <w:r w:rsidRPr="00B038A1">
        <w:t>meet work deadlines</w:t>
      </w:r>
    </w:p>
    <w:p w:rsidR="00000000" w:rsidRPr="00B038A1" w:rsidP="00B038A1">
      <w:pPr>
        <w:pStyle w:val="ListBullet"/>
      </w:pPr>
      <w:r w:rsidRPr="00B038A1">
        <w:t>work collaboratively.</w:t>
      </w:r>
    </w:p>
    <w:p w:rsidR="00000000" w:rsidRPr="00B038A1" w:rsidP="00B038A1">
      <w:pPr>
        <w:pStyle w:val="BodyText"/>
      </w:pPr>
    </w:p>
    <w:p w:rsidR="00000000" w:rsidRPr="00B038A1" w:rsidP="004F65FF">
      <w:pPr>
        <w:pStyle w:val="BodyText"/>
      </w:pPr>
      <w:r w:rsidRPr="00B038A1">
        <w:t>Note: If a specific volume or frequency is not stated, then evidence must be provided for each of the above points at least once.</w:t>
      </w:r>
    </w:p>
    <w:p w:rsidR="00000000" w:rsidRPr="00B038A1" w:rsidP="00B038A1">
      <w:pPr>
        <w:pStyle w:val="Heading1"/>
      </w:pPr>
      <w:bookmarkStart w:id="10" w:name="O_811787"/>
      <w:bookmarkEnd w:id="10"/>
      <w:r w:rsidRPr="00B038A1">
        <w:t>Knowledge Evidence</w:t>
      </w:r>
    </w:p>
    <w:p w:rsidR="00000000" w:rsidRPr="00B038A1" w:rsidP="004F65FF">
      <w:pPr>
        <w:pStyle w:val="BodyText"/>
      </w:pPr>
      <w:r w:rsidRPr="00B038A1">
        <w:t>To complete the unit requirements the individual must:</w:t>
      </w:r>
    </w:p>
    <w:p w:rsidR="00000000" w:rsidRPr="00B038A1" w:rsidP="00B038A1">
      <w:pPr>
        <w:pStyle w:val="ListBullet"/>
      </w:pPr>
      <w:r w:rsidRPr="00B038A1">
        <w:t>describe typical cleaning, repair and maintenance requirements for sets, props and scenic art</w:t>
      </w:r>
    </w:p>
    <w:p w:rsidR="00000000" w:rsidRPr="00B038A1" w:rsidP="00B038A1">
      <w:pPr>
        <w:pStyle w:val="ListBullet"/>
      </w:pPr>
      <w:r w:rsidRPr="00B038A1">
        <w:t>describe cleaning agents, equipment and techniques used to repair physical elements</w:t>
      </w:r>
    </w:p>
    <w:p w:rsidR="00000000" w:rsidRPr="00B038A1" w:rsidP="00B038A1">
      <w:pPr>
        <w:pStyle w:val="ListBullet"/>
      </w:pPr>
      <w:r w:rsidRPr="00B038A1">
        <w:t>explain how organisat</w:t>
      </w:r>
      <w:r w:rsidRPr="00B038A1">
        <w:t>ional work health and safety requirements apply to the process of maintaining physical production elements</w:t>
      </w:r>
    </w:p>
    <w:p w:rsidR="00000000" w:rsidRPr="00B038A1" w:rsidP="00B038A1">
      <w:pPr>
        <w:pStyle w:val="ListBullet"/>
      </w:pPr>
      <w:r w:rsidRPr="00B038A1">
        <w:t>describe the types of documentation used to record maintenance and repair work.</w:t>
      </w:r>
    </w:p>
    <w:p w:rsidR="00000000" w:rsidRPr="00B038A1" w:rsidP="00B038A1">
      <w:pPr>
        <w:pStyle w:val="AllowPageBreak"/>
      </w:pPr>
    </w:p>
    <w:p w:rsidR="00000000" w:rsidRPr="00B038A1" w:rsidP="00B038A1">
      <w:pPr>
        <w:pStyle w:val="Heading1"/>
      </w:pPr>
      <w:bookmarkStart w:id="11" w:name="O_811786"/>
      <w:bookmarkEnd w:id="11"/>
      <w:r w:rsidRPr="00B038A1">
        <w:t>Assessment Conditions</w:t>
      </w:r>
    </w:p>
    <w:p w:rsidR="00000000" w:rsidRPr="00B038A1" w:rsidP="004F65FF">
      <w:pPr>
        <w:pStyle w:val="BodyText"/>
      </w:pPr>
      <w:r w:rsidRPr="00B038A1">
        <w:t>Assessment must be conducted i</w:t>
      </w:r>
      <w:r w:rsidRPr="00B038A1">
        <w:t>n a safe environment where evidence gathered demonstrates consistent performance of typical activities experienced in creative arts industry environments. The assessment environment must include access to physical production elements requiring cleaning and</w:t>
      </w:r>
      <w:r w:rsidRPr="00B038A1">
        <w:t xml:space="preserve"> maintenance.</w:t>
      </w:r>
    </w:p>
    <w:p w:rsidR="00000000" w:rsidRPr="00B038A1" w:rsidP="004F65FF">
      <w:pPr>
        <w:pStyle w:val="BodyText"/>
      </w:pPr>
      <w:r w:rsidRPr="00B038A1">
        <w:t>Assessors of this unit must satisfy the requirements for assessors in applicable vocational educational and training legislation, frameworks and/or standards.</w:t>
      </w:r>
    </w:p>
    <w:p w:rsidR="00000000" w:rsidRPr="00B038A1" w:rsidP="00B038A1">
      <w:pPr>
        <w:pStyle w:val="Heading1"/>
      </w:pPr>
      <w:bookmarkStart w:id="12" w:name="O_811798"/>
      <w:bookmarkEnd w:id="12"/>
      <w:r w:rsidRPr="00B038A1">
        <w:t>Links</w:t>
      </w:r>
    </w:p>
    <w:p w:rsidR="00000000" w:rsidRPr="00B038A1" w:rsidP="004F65FF">
      <w:pPr>
        <w:pStyle w:val="BodyText"/>
      </w:pPr>
      <w:r w:rsidRPr="00B038A1">
        <w:t xml:space="preserve">Companion Volume implementation guides are found in VETNet </w:t>
      </w:r>
      <w:r w:rsidRPr="00B038A1">
        <w:t xml:space="preserve">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00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38A1" w:rsidP="00B038A1"/>
    <w:sectPr w:rsidSect="00B038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A1" w:rsidRPr="004F65FF" w:rsidP="004F6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5FF" w:rsidP="00B03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5FF" w:rsidP="00B03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65FF" w:rsidP="00B038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A1" w:rsidP="00B03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5FF">
      <w:t>Approved</w:t>
    </w:r>
    <w:r w:rsidR="004F65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5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5FF">
      <w:rPr>
        <w:noProof/>
      </w:rPr>
      <w:t>4</w:t>
    </w:r>
    <w:r>
      <w:rPr>
        <w:noProof/>
      </w:rPr>
      <w:fldChar w:fldCharType="end"/>
    </w:r>
  </w:p>
  <w:p w:rsidR="00B038A1" w:rsidP="00B03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5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5FF">
      <w:t>Service and Creative Skills Australia</w:t>
    </w:r>
    <w:r w:rsidR="004F65FF">
      <w:fldChar w:fldCharType="end"/>
    </w:r>
  </w:p>
  <w:p w:rsidR="00B038A1" w:rsidP="00B03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8A1" w:rsidRPr="004F65FF" w:rsidP="004F6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5FF" w:rsidRPr="002D2AF8" w:rsidP="00B03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CUASTA304 Maintain physical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5FF" w:rsidP="00B038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A1" w:rsidRPr="002D2AF8" w:rsidP="00B03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5FF">
      <w:t>CUASTA304 Maintain physical production elements</w:t>
    </w:r>
    <w:r w:rsidR="004F65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5FF">
      <w:rPr>
        <w:noProof/>
      </w:rPr>
      <w:t>2 March 2025</w:t>
    </w:r>
    <w:r>
      <w:fldChar w:fldCharType="end"/>
    </w:r>
  </w:p>
  <w:p w:rsidR="00B038A1" w:rsidP="00B03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FAE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9E2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8A1"/>
  </w:style>
  <w:style w:type="character" w:customStyle="1" w:styleId="Heading1Char">
    <w:name w:val="Heading 1 Char"/>
    <w:basedOn w:val="DefaultParagraphFont"/>
    <w:link w:val="Heading1"/>
    <w:rsid w:val="00B03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8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8A1"/>
    <w:rPr>
      <w:b/>
      <w:spacing w:val="0"/>
    </w:rPr>
  </w:style>
  <w:style w:type="character" w:styleId="Emphasis">
    <w:name w:val="Emphasis"/>
    <w:basedOn w:val="DefaultParagraphFont"/>
    <w:qFormat/>
    <w:rsid w:val="00B038A1"/>
    <w:rPr>
      <w:i/>
    </w:rPr>
  </w:style>
  <w:style w:type="paragraph" w:customStyle="1" w:styleId="SuperHeading">
    <w:name w:val="SuperHeading"/>
    <w:basedOn w:val="Normal"/>
    <w:rsid w:val="00B03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8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8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8A1"/>
  </w:style>
  <w:style w:type="paragraph" w:styleId="TableofFigures">
    <w:name w:val="table of figures"/>
    <w:basedOn w:val="Normal"/>
    <w:next w:val="Normal"/>
    <w:semiHidden/>
    <w:rsid w:val="00B03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8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8A1"/>
    <w:rPr>
      <w:rFonts w:ascii="Wingdings" w:hAnsi="Wingdings"/>
    </w:rPr>
  </w:style>
  <w:style w:type="paragraph" w:customStyle="1" w:styleId="TableHeading">
    <w:name w:val="Table Heading"/>
    <w:basedOn w:val="HeadingBase"/>
    <w:rsid w:val="00B03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8A1"/>
    <w:rPr>
      <w:color w:val="0033CC"/>
      <w:u w:val="none"/>
    </w:rPr>
  </w:style>
  <w:style w:type="paragraph" w:customStyle="1" w:styleId="BodyTextRight">
    <w:name w:val="Body Text Right"/>
    <w:basedOn w:val="BodyText"/>
    <w:rsid w:val="00B03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8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8A1"/>
    <w:rPr>
      <w:sz w:val="32"/>
    </w:rPr>
  </w:style>
  <w:style w:type="paragraph" w:customStyle="1" w:styleId="HeadingProcedure">
    <w:name w:val="Heading Procedure"/>
    <w:basedOn w:val="HeadingBase"/>
    <w:next w:val="Normal"/>
    <w:rsid w:val="00B03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8A1"/>
    <w:pPr>
      <w:spacing w:before="60" w:after="60"/>
    </w:pPr>
  </w:style>
  <w:style w:type="paragraph" w:styleId="ListContinue">
    <w:name w:val="List Continue"/>
    <w:basedOn w:val="List"/>
    <w:rsid w:val="00B038A1"/>
    <w:pPr>
      <w:ind w:firstLine="0"/>
    </w:pPr>
  </w:style>
  <w:style w:type="paragraph" w:customStyle="1" w:styleId="ListNote">
    <w:name w:val="List Note"/>
    <w:basedOn w:val="List"/>
    <w:rsid w:val="00B03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8A1"/>
    <w:rPr>
      <w:rFonts w:ascii="Courier New" w:hAnsi="Courier New"/>
    </w:rPr>
  </w:style>
  <w:style w:type="paragraph" w:customStyle="1" w:styleId="NoteBullet">
    <w:name w:val="Note Bullet"/>
    <w:basedOn w:val="Note"/>
    <w:rsid w:val="00B03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8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8A1"/>
    <w:rPr>
      <w:b/>
      <w:smallCaps/>
    </w:rPr>
  </w:style>
  <w:style w:type="paragraph" w:customStyle="1" w:styleId="TableListNumber">
    <w:name w:val="Table List Number"/>
    <w:basedOn w:val="ListNumber"/>
    <w:rsid w:val="00B03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8A1"/>
    <w:pPr>
      <w:numPr>
        <w:numId w:val="8"/>
      </w:numPr>
    </w:pPr>
  </w:style>
  <w:style w:type="paragraph" w:customStyle="1" w:styleId="ListAlpha2">
    <w:name w:val="List Alpha 2"/>
    <w:basedOn w:val="List2"/>
    <w:rsid w:val="00B038A1"/>
    <w:pPr>
      <w:numPr>
        <w:numId w:val="7"/>
      </w:numPr>
    </w:pPr>
  </w:style>
  <w:style w:type="paragraph" w:styleId="List2">
    <w:name w:val="List 2"/>
    <w:basedOn w:val="BodyText"/>
    <w:rsid w:val="00B03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8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8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8A1"/>
    <w:pPr>
      <w:numPr>
        <w:numId w:val="3"/>
      </w:numPr>
    </w:pPr>
  </w:style>
  <w:style w:type="paragraph" w:styleId="ListContinue2">
    <w:name w:val="List Continue 2"/>
    <w:basedOn w:val="List2"/>
    <w:rsid w:val="00B038A1"/>
    <w:pPr>
      <w:ind w:firstLine="0"/>
    </w:pPr>
  </w:style>
  <w:style w:type="paragraph" w:styleId="ListContinue3">
    <w:name w:val="List Continue 3"/>
    <w:basedOn w:val="List3"/>
    <w:rsid w:val="00B038A1"/>
    <w:pPr>
      <w:ind w:left="1021" w:firstLine="0"/>
    </w:pPr>
  </w:style>
  <w:style w:type="paragraph" w:styleId="ListContinue4">
    <w:name w:val="List Continue 4"/>
    <w:basedOn w:val="List4"/>
    <w:rsid w:val="00B038A1"/>
    <w:pPr>
      <w:ind w:firstLine="0"/>
    </w:pPr>
  </w:style>
  <w:style w:type="paragraph" w:styleId="ListContinue5">
    <w:name w:val="List Continue 5"/>
    <w:basedOn w:val="List5"/>
    <w:rsid w:val="00B038A1"/>
    <w:pPr>
      <w:ind w:firstLine="0"/>
    </w:pPr>
  </w:style>
  <w:style w:type="paragraph" w:styleId="ListNumber3">
    <w:name w:val="List Number 3"/>
    <w:basedOn w:val="List3"/>
    <w:rsid w:val="00B038A1"/>
    <w:pPr>
      <w:numPr>
        <w:numId w:val="4"/>
      </w:numPr>
    </w:pPr>
  </w:style>
  <w:style w:type="paragraph" w:styleId="ListNumber4">
    <w:name w:val="List Number 4"/>
    <w:basedOn w:val="List4"/>
    <w:rsid w:val="00B038A1"/>
    <w:pPr>
      <w:numPr>
        <w:numId w:val="5"/>
      </w:numPr>
    </w:pPr>
  </w:style>
  <w:style w:type="paragraph" w:styleId="ListNumber5">
    <w:name w:val="List Number 5"/>
    <w:basedOn w:val="List5"/>
    <w:rsid w:val="00B038A1"/>
    <w:pPr>
      <w:numPr>
        <w:numId w:val="6"/>
      </w:numPr>
    </w:pPr>
  </w:style>
  <w:style w:type="paragraph" w:styleId="BlockText">
    <w:name w:val="Block Text"/>
    <w:basedOn w:val="Normal"/>
    <w:rsid w:val="00B03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8A1"/>
    <w:rPr>
      <w:sz w:val="16"/>
      <w:vertAlign w:val="superscript"/>
    </w:rPr>
  </w:style>
  <w:style w:type="character" w:customStyle="1" w:styleId="Symbols">
    <w:name w:val="Symbols"/>
    <w:basedOn w:val="DefaultParagraphFont"/>
    <w:rsid w:val="00B038A1"/>
    <w:rPr>
      <w:rFonts w:ascii="Symbol" w:hAnsi="Symbol"/>
    </w:rPr>
  </w:style>
  <w:style w:type="character" w:customStyle="1" w:styleId="MenuOptions">
    <w:name w:val="Menu Options"/>
    <w:basedOn w:val="DefaultParagraphFont"/>
    <w:rsid w:val="00B03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8A1"/>
    <w:rPr>
      <w:b/>
    </w:rPr>
  </w:style>
  <w:style w:type="character" w:customStyle="1" w:styleId="Underlined">
    <w:name w:val="Underlined"/>
    <w:basedOn w:val="DefaultParagraphFont"/>
    <w:rsid w:val="00B038A1"/>
    <w:rPr>
      <w:u w:val="single"/>
    </w:rPr>
  </w:style>
  <w:style w:type="paragraph" w:customStyle="1" w:styleId="TableBodyTextRight">
    <w:name w:val="Table Body Text Right"/>
    <w:basedOn w:val="TableBodyText"/>
    <w:rsid w:val="00B03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8A1"/>
    <w:rPr>
      <w:sz w:val="18"/>
    </w:rPr>
  </w:style>
  <w:style w:type="paragraph" w:customStyle="1" w:styleId="BodySmallRight">
    <w:name w:val="Body Small Right"/>
    <w:basedOn w:val="BodyTextRight"/>
    <w:rsid w:val="00B038A1"/>
    <w:rPr>
      <w:sz w:val="18"/>
      <w:szCs w:val="18"/>
    </w:rPr>
  </w:style>
  <w:style w:type="paragraph" w:customStyle="1" w:styleId="MarginEdition">
    <w:name w:val="Margin Edition"/>
    <w:basedOn w:val="MarginNote"/>
    <w:rsid w:val="00B03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8A1"/>
    <w:rPr>
      <w:sz w:val="2"/>
      <w:szCs w:val="2"/>
    </w:rPr>
  </w:style>
  <w:style w:type="character" w:customStyle="1" w:styleId="Small">
    <w:name w:val="Small"/>
    <w:basedOn w:val="DefaultParagraphFont"/>
    <w:rsid w:val="00B038A1"/>
    <w:rPr>
      <w:sz w:val="16"/>
    </w:rPr>
  </w:style>
  <w:style w:type="paragraph" w:customStyle="1" w:styleId="WideTable">
    <w:name w:val="Wide Table"/>
    <w:basedOn w:val="Normal"/>
    <w:rsid w:val="00B03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8A1"/>
  </w:style>
  <w:style w:type="paragraph" w:styleId="Quote">
    <w:name w:val="Quote"/>
    <w:basedOn w:val="Heading1"/>
    <w:link w:val="QuoteChar"/>
    <w:qFormat/>
    <w:rsid w:val="00B03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8A1"/>
    <w:pPr>
      <w:pageBreakBefore/>
    </w:pPr>
  </w:style>
  <w:style w:type="paragraph" w:customStyle="1" w:styleId="Border">
    <w:name w:val="Border"/>
    <w:basedOn w:val="Normal"/>
    <w:qFormat/>
    <w:rsid w:val="00B03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8A1"/>
    <w:rPr>
      <w:u w:val="single"/>
    </w:rPr>
  </w:style>
  <w:style w:type="character" w:customStyle="1" w:styleId="BoldandItalics">
    <w:name w:val="Bold and Italics"/>
    <w:qFormat/>
    <w:rsid w:val="00B038A1"/>
    <w:rPr>
      <w:b/>
      <w:i/>
      <w:u w:val="none"/>
    </w:rPr>
  </w:style>
  <w:style w:type="paragraph" w:styleId="BalloonText">
    <w:name w:val="Balloon Text"/>
    <w:basedOn w:val="Normal"/>
    <w:link w:val="BalloonTextChar"/>
    <w:rsid w:val="00B03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8A1"/>
    <w:pPr>
      <w:spacing w:before="0" w:after="0"/>
    </w:pPr>
  </w:style>
  <w:style w:type="paragraph" w:customStyle="1" w:styleId="BodyTextBold">
    <w:name w:val="Body Text Bold"/>
    <w:basedOn w:val="BodyText"/>
    <w:qFormat/>
    <w:rsid w:val="00B038A1"/>
    <w:rPr>
      <w:b/>
    </w:rPr>
  </w:style>
  <w:style w:type="character" w:styleId="Hyperlink">
    <w:name w:val="Hyperlink"/>
    <w:basedOn w:val="DefaultParagraphFont"/>
    <w:uiPriority w:val="99"/>
    <w:unhideWhenUsed/>
    <w:rsid w:val="004F6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5656</Characters>
  <Application>Microsoft Office Word</Application>
  <DocSecurity>0</DocSecurity>
  <Lines>217</Lines>
  <Paragraphs>127</Paragraphs>
  <ScaleCrop>false</ScaleCrop>
  <Company>Author-it Software Corporation Ltd.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CUASTA304 Maintain physical production elements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