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54C1" w:rsidP="006754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CUASTA201 Develop basic staging skills</w:t>
      </w:r>
      <w:r>
        <w:fldChar w:fldCharType="end"/>
      </w:r>
    </w:p>
    <w:p w:rsidR="006754C1" w:rsidP="006754C1">
      <w:pPr>
        <w:pStyle w:val="Version"/>
        <w:sectPr w:rsidSect="001772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77285" w:rsidP="00177285">
      <w:pPr>
        <w:pStyle w:val="SuperHeading"/>
      </w:pPr>
      <w:r w:rsidRPr="00177285">
        <w:t>CUASTA201 Develop basic staging skills</w:t>
      </w:r>
    </w:p>
    <w:p w:rsidR="00000000" w:rsidRPr="00177285" w:rsidP="00177285">
      <w:pPr>
        <w:pStyle w:val="Heading1"/>
      </w:pPr>
      <w:bookmarkStart w:id="1" w:name="O_811664"/>
      <w:bookmarkEnd w:id="1"/>
      <w:r w:rsidRPr="0017728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772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285" w:rsidP="00177285">
            <w:pPr>
              <w:pStyle w:val="BodyText"/>
            </w:pPr>
            <w:r w:rsidRPr="0017728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285">
            <w:pPr>
              <w:pStyle w:val="BodyText"/>
              <w:rPr>
                <w:lang w:val="en-NZ"/>
              </w:rPr>
            </w:pPr>
            <w:r w:rsidRPr="00177285">
              <w:rPr>
                <w:rStyle w:val="SpecialBold"/>
              </w:rPr>
              <w:t>Comments</w:t>
            </w:r>
          </w:p>
        </w:tc>
      </w:tr>
      <w:tr w:rsidTr="001772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285">
            <w:pPr>
              <w:pStyle w:val="BodyText"/>
              <w:rPr>
                <w:lang w:val="en-NZ"/>
              </w:rPr>
            </w:pPr>
            <w:r w:rsidRPr="00177285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285">
            <w:pPr>
              <w:pStyle w:val="BodyText"/>
              <w:rPr>
                <w:lang w:val="en-NZ"/>
              </w:rPr>
            </w:pPr>
            <w:r w:rsidRPr="00177285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1772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285">
            <w:pPr>
              <w:pStyle w:val="BodyText"/>
              <w:rPr>
                <w:lang w:val="en-NZ"/>
              </w:rPr>
            </w:pPr>
            <w:r w:rsidRPr="0017728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285" w:rsidP="00177285">
            <w:pPr>
              <w:pStyle w:val="BodyText"/>
            </w:pPr>
            <w:r w:rsidRPr="00177285">
              <w:t>This version first released with CUA Creative Arts and Culture Training Package version 1.0.</w:t>
            </w:r>
          </w:p>
        </w:tc>
      </w:tr>
    </w:tbl>
    <w:p w:rsidR="00000000" w:rsidRPr="00177285" w:rsidP="00177285">
      <w:pPr>
        <w:pStyle w:val="BodyText"/>
      </w:pPr>
    </w:p>
    <w:p w:rsidR="00000000" w:rsidRPr="00177285" w:rsidP="00177285">
      <w:pPr>
        <w:pStyle w:val="AllowPageBreak"/>
      </w:pPr>
    </w:p>
    <w:p w:rsidR="00000000" w:rsidRPr="00177285" w:rsidP="00177285">
      <w:pPr>
        <w:pStyle w:val="Heading1"/>
      </w:pPr>
      <w:bookmarkStart w:id="2" w:name="O_811663"/>
      <w:bookmarkEnd w:id="2"/>
      <w:r w:rsidRPr="00177285">
        <w:t>Application</w:t>
      </w:r>
    </w:p>
    <w:p w:rsidR="00000000" w:rsidRPr="00177285" w:rsidP="006754C1">
      <w:pPr>
        <w:pStyle w:val="BodyText"/>
      </w:pPr>
      <w:r w:rsidRPr="00177285">
        <w:t xml:space="preserve">This unit describes the performance outcomes, skills and knowledge required to prepare stages and position set elements </w:t>
      </w:r>
      <w:r w:rsidRPr="00177285">
        <w:t>for performances in the entertainment and events industries.</w:t>
      </w:r>
    </w:p>
    <w:p w:rsidR="00000000" w:rsidRPr="00177285" w:rsidP="006754C1">
      <w:pPr>
        <w:pStyle w:val="BodyText"/>
      </w:pPr>
      <w:r w:rsidRPr="00177285">
        <w:t>At this level, individuals are working under the direct supervision of experienced personnel.</w:t>
      </w:r>
    </w:p>
    <w:p w:rsidR="00000000" w:rsidRPr="00177285" w:rsidP="006754C1">
      <w:pPr>
        <w:pStyle w:val="BodyText"/>
      </w:pPr>
      <w:r w:rsidRPr="00177285">
        <w:t>No licensing, legislative or certification requirements apply to this unit at the time of publicati</w:t>
      </w:r>
      <w:r w:rsidRPr="00177285">
        <w:t>on.</w:t>
      </w:r>
    </w:p>
    <w:p w:rsidR="00000000" w:rsidRPr="00177285" w:rsidP="00177285">
      <w:pPr>
        <w:pStyle w:val="Heading1"/>
      </w:pPr>
      <w:bookmarkStart w:id="3" w:name="O_811662"/>
      <w:bookmarkEnd w:id="3"/>
      <w:r w:rsidRPr="00177285">
        <w:t>Unit Sector</w:t>
      </w:r>
    </w:p>
    <w:p w:rsidR="00000000" w:rsidRPr="00177285" w:rsidP="006754C1">
      <w:pPr>
        <w:pStyle w:val="BodyText"/>
      </w:pPr>
      <w:r w:rsidRPr="00177285">
        <w:t>Media and entertainment production - staging</w:t>
      </w:r>
    </w:p>
    <w:p w:rsidR="00000000" w:rsidRPr="00177285" w:rsidP="00177285">
      <w:pPr>
        <w:pStyle w:val="Heading1"/>
      </w:pPr>
      <w:bookmarkStart w:id="4" w:name="O_811661"/>
      <w:bookmarkEnd w:id="4"/>
      <w:r w:rsidRPr="0017728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96"/>
      </w:tblGrid>
      <w:tr w:rsidTr="001772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285" w:rsidP="00177285">
            <w:pPr>
              <w:pStyle w:val="BodyText"/>
            </w:pPr>
            <w:r w:rsidRPr="00177285">
              <w:rPr>
                <w:rStyle w:val="SpecialBold"/>
              </w:rPr>
              <w:t>Elements</w:t>
            </w:r>
          </w:p>
          <w:p w:rsidR="00000000" w:rsidRPr="00177285" w:rsidP="00177285">
            <w:pPr>
              <w:pStyle w:val="BodyText"/>
            </w:pPr>
            <w:r w:rsidRPr="00177285">
              <w:rPr>
                <w:rStyle w:val="Emphasis"/>
              </w:rPr>
              <w:t>Elements describe the essential outcomes.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285" w:rsidP="00177285">
            <w:pPr>
              <w:pStyle w:val="BodyText"/>
            </w:pPr>
            <w:r w:rsidRPr="00177285">
              <w:rPr>
                <w:rStyle w:val="SpecialBold"/>
              </w:rPr>
              <w:t>Performance Criteria</w:t>
            </w:r>
          </w:p>
          <w:p w:rsidR="00000000" w:rsidP="00177285">
            <w:pPr>
              <w:pStyle w:val="BodyText"/>
              <w:rPr>
                <w:lang w:val="en-NZ"/>
              </w:rPr>
            </w:pPr>
            <w:r w:rsidRPr="0017728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772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285">
            <w:pPr>
              <w:pStyle w:val="BodyText"/>
              <w:rPr>
                <w:lang w:val="en-NZ"/>
              </w:rPr>
            </w:pPr>
            <w:r w:rsidRPr="00177285">
              <w:t>1. Prepare stage area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285" w:rsidP="00177285">
            <w:pPr>
              <w:pStyle w:val="BodyText"/>
            </w:pPr>
            <w:r w:rsidRPr="00177285">
              <w:t>1.1 Refer to stage plan and consult with supervisor to obtain details of work requirements</w:t>
            </w:r>
          </w:p>
          <w:p w:rsidR="00000000" w:rsidRPr="00177285" w:rsidP="00177285">
            <w:pPr>
              <w:pStyle w:val="BodyText"/>
            </w:pPr>
            <w:r w:rsidRPr="00177285">
              <w:t xml:space="preserve">1.2 Clear and clean stage area in preparation </w:t>
            </w:r>
            <w:r w:rsidRPr="00177285">
              <w:t>for staging installation</w:t>
            </w:r>
          </w:p>
          <w:p w:rsidR="00000000" w:rsidRPr="00177285" w:rsidP="00177285">
            <w:pPr>
              <w:pStyle w:val="BodyText"/>
            </w:pPr>
            <w:r w:rsidRPr="00177285">
              <w:t xml:space="preserve">1.3 Mark out stage according to stage plan and directions from </w:t>
            </w:r>
            <w:r w:rsidRPr="00177285">
              <w:t>supervisor</w:t>
            </w:r>
          </w:p>
          <w:p w:rsidR="00000000" w:rsidP="00177285">
            <w:pPr>
              <w:pStyle w:val="BodyText"/>
              <w:rPr>
                <w:lang w:val="en-NZ"/>
              </w:rPr>
            </w:pPr>
            <w:r w:rsidRPr="00177285">
              <w:t xml:space="preserve">1.4 Work cooperatively with crews from other departments when sharing the stage </w:t>
            </w:r>
          </w:p>
        </w:tc>
      </w:tr>
      <w:tr w:rsidTr="001772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285">
            <w:pPr>
              <w:pStyle w:val="BodyText"/>
              <w:rPr>
                <w:lang w:val="en-NZ"/>
              </w:rPr>
            </w:pPr>
            <w:r w:rsidRPr="00177285">
              <w:t>2. Lay up floor and position set pieces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285" w:rsidP="00177285">
            <w:pPr>
              <w:pStyle w:val="BodyText"/>
            </w:pPr>
            <w:r w:rsidRPr="00177285">
              <w:t>2.1 Lay up floor according to stage</w:t>
            </w:r>
            <w:r w:rsidRPr="00177285">
              <w:t xml:space="preserve"> plan and directions from supervisor</w:t>
            </w:r>
          </w:p>
          <w:p w:rsidR="00000000" w:rsidRPr="00177285" w:rsidP="00177285">
            <w:pPr>
              <w:pStyle w:val="BodyText"/>
            </w:pPr>
            <w:r w:rsidRPr="00177285">
              <w:t>2.2 Move and assemble set pieces according to stage plan and directions from supervisor</w:t>
            </w:r>
          </w:p>
          <w:p w:rsidR="00000000" w:rsidRPr="00177285" w:rsidP="00177285">
            <w:pPr>
              <w:pStyle w:val="BodyText"/>
            </w:pPr>
            <w:r w:rsidRPr="00177285">
              <w:t>2.3 Follow safety procedures when laying up floor and positioning set pieces</w:t>
            </w:r>
          </w:p>
          <w:p w:rsidR="00000000" w:rsidP="00177285">
            <w:pPr>
              <w:pStyle w:val="BodyText"/>
              <w:rPr>
                <w:lang w:val="en-NZ"/>
              </w:rPr>
            </w:pPr>
            <w:r w:rsidRPr="00177285">
              <w:t>2.4 Identify adjustments required in consultation with</w:t>
            </w:r>
            <w:r w:rsidRPr="00177285">
              <w:t xml:space="preserve"> relevant personnel and take appropriate action</w:t>
            </w:r>
          </w:p>
        </w:tc>
      </w:tr>
      <w:tr w:rsidTr="001772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285">
            <w:pPr>
              <w:pStyle w:val="BodyText"/>
              <w:rPr>
                <w:lang w:val="en-NZ"/>
              </w:rPr>
            </w:pPr>
            <w:r w:rsidRPr="00177285">
              <w:t>3. Finalise activities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285" w:rsidP="00177285">
            <w:pPr>
              <w:pStyle w:val="BodyText"/>
            </w:pPr>
            <w:r w:rsidRPr="00177285">
              <w:t>3.1 Clean up and clear surrounding areas to ensure safe work space for all personnel</w:t>
            </w:r>
          </w:p>
          <w:p w:rsidR="00000000" w:rsidRPr="00177285" w:rsidP="00177285">
            <w:pPr>
              <w:pStyle w:val="BodyText"/>
            </w:pPr>
            <w:r w:rsidRPr="00177285">
              <w:t>3.2 Seek feedback on own work performance and note areas for improvement</w:t>
            </w:r>
          </w:p>
        </w:tc>
      </w:tr>
    </w:tbl>
    <w:p w:rsidR="00000000" w:rsidRPr="00177285" w:rsidP="00177285">
      <w:pPr>
        <w:pStyle w:val="BodyText"/>
      </w:pPr>
    </w:p>
    <w:p w:rsidR="00000000" w:rsidRPr="00177285" w:rsidP="00177285">
      <w:pPr>
        <w:pStyle w:val="AllowPageBreak"/>
      </w:pPr>
    </w:p>
    <w:p w:rsidR="00000000" w:rsidRPr="00177285" w:rsidP="00177285">
      <w:pPr>
        <w:pStyle w:val="Heading1"/>
      </w:pPr>
      <w:bookmarkStart w:id="5" w:name="O_811660"/>
      <w:bookmarkEnd w:id="5"/>
      <w:r w:rsidRPr="00177285">
        <w:t>Foundation Skills</w:t>
      </w:r>
    </w:p>
    <w:p w:rsidR="00000000" w:rsidRPr="006754C1" w:rsidP="006754C1">
      <w:pPr>
        <w:pStyle w:val="BodyText"/>
        <w:rPr>
          <w:i/>
        </w:rPr>
      </w:pPr>
      <w:r w:rsidRPr="006754C1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86"/>
      </w:tblGrid>
      <w:tr w:rsidTr="001772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285" w:rsidP="00177285">
            <w:pPr>
              <w:pStyle w:val="BodyText"/>
            </w:pPr>
            <w:r w:rsidRPr="00177285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285" w:rsidP="00177285">
            <w:pPr>
              <w:pStyle w:val="BodyText"/>
            </w:pPr>
            <w:r w:rsidRPr="00177285">
              <w:rPr>
                <w:rStyle w:val="SpecialBold"/>
              </w:rPr>
              <w:t>Performance Criteria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285">
            <w:pPr>
              <w:pStyle w:val="BodyText"/>
              <w:rPr>
                <w:lang w:val="en-NZ"/>
              </w:rPr>
            </w:pPr>
            <w:r w:rsidRPr="00177285">
              <w:rPr>
                <w:rStyle w:val="SpecialBold"/>
              </w:rPr>
              <w:t>Description</w:t>
            </w:r>
          </w:p>
        </w:tc>
      </w:tr>
      <w:tr w:rsidTr="001772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285">
            <w:pPr>
              <w:pStyle w:val="BodyText"/>
              <w:rPr>
                <w:lang w:val="en-NZ"/>
              </w:rPr>
            </w:pPr>
            <w:r w:rsidRPr="00177285">
              <w:t>Learning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285">
            <w:pPr>
              <w:pStyle w:val="BodyText"/>
              <w:rPr>
                <w:lang w:val="en-NZ"/>
              </w:rPr>
            </w:pPr>
            <w:r w:rsidRPr="00177285">
              <w:t>3.2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285">
            <w:pPr>
              <w:pStyle w:val="ListBullet"/>
              <w:rPr>
                <w:lang w:val="en-NZ"/>
              </w:rPr>
            </w:pPr>
            <w:r w:rsidRPr="00177285">
              <w:t>Seeks the views of othe</w:t>
            </w:r>
            <w:r w:rsidRPr="00177285">
              <w:t>rs to identify ways to improve own performance</w:t>
            </w:r>
          </w:p>
        </w:tc>
      </w:tr>
      <w:tr w:rsidTr="001772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285">
            <w:pPr>
              <w:pStyle w:val="BodyText"/>
              <w:rPr>
                <w:lang w:val="en-NZ"/>
              </w:rPr>
            </w:pPr>
            <w:r w:rsidRPr="00177285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285">
            <w:pPr>
              <w:pStyle w:val="BodyText"/>
              <w:rPr>
                <w:lang w:val="en-NZ"/>
              </w:rPr>
            </w:pPr>
            <w:r w:rsidRPr="00177285">
              <w:t>1.1, 2.1, 2,2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285">
            <w:pPr>
              <w:pStyle w:val="ListBullet"/>
              <w:rPr>
                <w:lang w:val="en-NZ"/>
              </w:rPr>
            </w:pPr>
            <w:r w:rsidRPr="00177285">
              <w:t>Interprets production documentation in relation to own duties</w:t>
            </w:r>
          </w:p>
        </w:tc>
      </w:tr>
      <w:tr w:rsidTr="001772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285">
            <w:pPr>
              <w:pStyle w:val="BodyText"/>
              <w:rPr>
                <w:lang w:val="en-NZ"/>
              </w:rPr>
            </w:pPr>
            <w:r w:rsidRPr="00177285">
              <w:t>Writing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285">
            <w:pPr>
              <w:pStyle w:val="BodyText"/>
              <w:rPr>
                <w:lang w:val="en-NZ"/>
              </w:rPr>
            </w:pPr>
            <w:r w:rsidRPr="00177285">
              <w:t>3.2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285">
            <w:pPr>
              <w:pStyle w:val="ListBullet"/>
              <w:rPr>
                <w:lang w:val="en-NZ"/>
              </w:rPr>
            </w:pPr>
            <w:r w:rsidRPr="00177285">
              <w:t>Documents outcomes of feedback on own work performance</w:t>
            </w:r>
          </w:p>
        </w:tc>
      </w:tr>
      <w:tr w:rsidTr="001772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285">
            <w:pPr>
              <w:pStyle w:val="BodyText"/>
              <w:rPr>
                <w:lang w:val="en-NZ"/>
              </w:rPr>
            </w:pPr>
            <w:r w:rsidRPr="00177285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285">
            <w:pPr>
              <w:pStyle w:val="BodyText"/>
              <w:rPr>
                <w:lang w:val="en-NZ"/>
              </w:rPr>
            </w:pPr>
            <w:r w:rsidRPr="00177285">
              <w:t>1.1, 1.3, 2.1, 2.2, 2.4, 3.2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285">
            <w:pPr>
              <w:pStyle w:val="ListBullet"/>
              <w:rPr>
                <w:lang w:val="en-NZ"/>
              </w:rPr>
            </w:pPr>
            <w:r w:rsidRPr="00177285">
              <w:t>Obtains information by listening and questioning</w:t>
            </w:r>
          </w:p>
        </w:tc>
      </w:tr>
      <w:tr w:rsidTr="001772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285">
            <w:pPr>
              <w:pStyle w:val="BodyText"/>
              <w:rPr>
                <w:lang w:val="en-NZ"/>
              </w:rPr>
            </w:pPr>
            <w:r w:rsidRPr="00177285">
              <w:t>Numeracy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285">
            <w:pPr>
              <w:pStyle w:val="BodyText"/>
              <w:rPr>
                <w:lang w:val="en-NZ"/>
              </w:rPr>
            </w:pPr>
            <w:r w:rsidRPr="00177285">
              <w:t>1.3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285">
            <w:pPr>
              <w:pStyle w:val="ListBullet"/>
              <w:rPr>
                <w:lang w:val="en-NZ"/>
              </w:rPr>
            </w:pPr>
            <w:r w:rsidRPr="00177285">
              <w:t>Calculates and follows measurements when staging activities</w:t>
            </w:r>
          </w:p>
        </w:tc>
      </w:tr>
      <w:tr w:rsidTr="001772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285">
            <w:pPr>
              <w:pStyle w:val="BodyText"/>
              <w:rPr>
                <w:lang w:val="en-NZ"/>
              </w:rPr>
            </w:pPr>
            <w:r w:rsidRPr="00177285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285">
            <w:pPr>
              <w:pStyle w:val="BodyText"/>
              <w:rPr>
                <w:lang w:val="en-NZ"/>
              </w:rPr>
            </w:pPr>
            <w:r w:rsidRPr="00177285">
              <w:t>1.1, 1.3, 2.1, 2.2, 2.3, 3.1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285" w:rsidP="00177285">
            <w:pPr>
              <w:pStyle w:val="ListBullet"/>
            </w:pPr>
            <w:r w:rsidRPr="00177285">
              <w:t>Understands and completes main tasks and responsibilities, within the boundaries of own role</w:t>
            </w:r>
          </w:p>
          <w:p w:rsidR="00000000" w:rsidP="00177285">
            <w:pPr>
              <w:pStyle w:val="ListBullet"/>
              <w:rPr>
                <w:lang w:val="en-NZ"/>
              </w:rPr>
            </w:pPr>
            <w:r w:rsidRPr="00177285">
              <w:t xml:space="preserve">Follows health and safety procedures </w:t>
            </w:r>
          </w:p>
        </w:tc>
      </w:tr>
      <w:tr w:rsidTr="001772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285">
            <w:pPr>
              <w:pStyle w:val="BodyText"/>
              <w:rPr>
                <w:lang w:val="en-NZ"/>
              </w:rPr>
            </w:pPr>
            <w:r w:rsidRPr="00177285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285">
            <w:pPr>
              <w:pStyle w:val="BodyText"/>
              <w:rPr>
                <w:lang w:val="en-NZ"/>
              </w:rPr>
            </w:pPr>
            <w:r w:rsidRPr="00177285">
              <w:t>1.1, 1.3, 2.1, 2.2, 2.4, 3.2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285">
            <w:pPr>
              <w:pStyle w:val="ListBullet"/>
              <w:rPr>
                <w:lang w:val="en-NZ"/>
              </w:rPr>
            </w:pPr>
            <w:r w:rsidRPr="00177285">
              <w:t xml:space="preserve">Works cooperatively with a range of personnel </w:t>
            </w:r>
          </w:p>
        </w:tc>
      </w:tr>
      <w:tr w:rsidTr="001772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285">
            <w:pPr>
              <w:pStyle w:val="BodyText"/>
              <w:rPr>
                <w:lang w:val="en-NZ"/>
              </w:rPr>
            </w:pPr>
            <w:r w:rsidRPr="00177285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285">
            <w:pPr>
              <w:pStyle w:val="BodyText"/>
              <w:rPr>
                <w:lang w:val="en-NZ"/>
              </w:rPr>
            </w:pPr>
            <w:r w:rsidRPr="00177285">
              <w:t>1.1, 1.</w:t>
            </w:r>
            <w:r w:rsidRPr="00177285">
              <w:t>2, 1.3, 1.4, 2.1, 2.2, 2.3, 2.4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285" w:rsidP="00177285">
            <w:pPr>
              <w:pStyle w:val="ListBullet"/>
            </w:pPr>
            <w:r w:rsidRPr="00177285">
              <w:t xml:space="preserve">Plans routine tasks, taking some limited responsibility for decisions regarding sequencing and timing </w:t>
            </w:r>
          </w:p>
          <w:p w:rsidR="00000000" w:rsidRPr="00177285" w:rsidP="00177285">
            <w:pPr>
              <w:pStyle w:val="ListBullet"/>
            </w:pPr>
            <w:r w:rsidRPr="00177285">
              <w:t xml:space="preserve">Recognises and responds to predictable routine problems </w:t>
            </w:r>
          </w:p>
          <w:p w:rsidR="00000000" w:rsidRPr="00177285" w:rsidP="00177285">
            <w:pPr>
              <w:pStyle w:val="ListBullet"/>
            </w:pPr>
            <w:r w:rsidRPr="00177285">
              <w:t>Seeks assistance when problems are beyond immediate</w:t>
            </w:r>
            <w:r w:rsidRPr="00177285">
              <w:t xml:space="preserve"> responsibilities or experience</w:t>
            </w:r>
          </w:p>
        </w:tc>
      </w:tr>
    </w:tbl>
    <w:p w:rsidR="00000000" w:rsidRPr="00177285" w:rsidP="00177285">
      <w:pPr>
        <w:pStyle w:val="BodyText"/>
      </w:pPr>
    </w:p>
    <w:p w:rsidR="00000000" w:rsidRPr="00177285" w:rsidP="00177285">
      <w:pPr>
        <w:pStyle w:val="AllowPageBreak"/>
      </w:pPr>
    </w:p>
    <w:p w:rsidR="00000000" w:rsidRPr="00177285" w:rsidP="00177285">
      <w:pPr>
        <w:pStyle w:val="Heading1"/>
      </w:pPr>
      <w:bookmarkStart w:id="6" w:name="O_811659"/>
      <w:bookmarkEnd w:id="6"/>
      <w:r w:rsidRPr="00177285">
        <w:t>Unit Mapping Information</w:t>
      </w:r>
    </w:p>
    <w:tbl>
      <w:tblPr>
        <w:tblW w:w="925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445"/>
      </w:tblGrid>
      <w:tr w:rsidTr="00177285">
        <w:tblPrEx>
          <w:tblW w:w="925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285" w:rsidP="00177285">
            <w:pPr>
              <w:pStyle w:val="BodyText"/>
            </w:pPr>
            <w:r w:rsidRPr="00177285">
              <w:rPr>
                <w:rStyle w:val="SpecialBold"/>
              </w:rPr>
              <w:t xml:space="preserve">Code and title </w:t>
            </w:r>
          </w:p>
          <w:p w:rsidR="00000000" w:rsidRPr="00177285" w:rsidP="00177285">
            <w:pPr>
              <w:pStyle w:val="BodyText"/>
            </w:pPr>
            <w:r w:rsidRPr="00177285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285" w:rsidP="00177285">
            <w:pPr>
              <w:pStyle w:val="BodyText"/>
            </w:pPr>
            <w:r w:rsidRPr="00177285">
              <w:rPr>
                <w:rStyle w:val="SpecialBold"/>
              </w:rPr>
              <w:t>Code and title</w:t>
            </w:r>
          </w:p>
          <w:p w:rsidR="00000000" w:rsidRPr="00177285" w:rsidP="00177285">
            <w:pPr>
              <w:pStyle w:val="BodyText"/>
            </w:pPr>
            <w:r w:rsidRPr="00177285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285" w:rsidP="00177285">
            <w:pPr>
              <w:pStyle w:val="BodyText"/>
            </w:pPr>
            <w:r w:rsidRPr="00177285">
              <w:rPr>
                <w:rStyle w:val="SpecialBold"/>
              </w:rPr>
              <w:t>Comments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285">
            <w:pPr>
              <w:pStyle w:val="BodyText"/>
              <w:rPr>
                <w:lang w:val="en-NZ"/>
              </w:rPr>
            </w:pPr>
            <w:r w:rsidRPr="00177285">
              <w:rPr>
                <w:rStyle w:val="SpecialBold"/>
              </w:rPr>
              <w:t>Equivalence status</w:t>
            </w:r>
          </w:p>
        </w:tc>
      </w:tr>
      <w:tr w:rsidTr="00177285">
        <w:tblPrEx>
          <w:tblW w:w="925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285">
            <w:pPr>
              <w:pStyle w:val="BodyText"/>
              <w:rPr>
                <w:lang w:val="en-NZ"/>
              </w:rPr>
            </w:pPr>
            <w:r w:rsidRPr="00177285">
              <w:t>CUASTA201 Develop basic staging skills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285">
            <w:pPr>
              <w:pStyle w:val="BodyText"/>
              <w:rPr>
                <w:lang w:val="en-NZ"/>
              </w:rPr>
            </w:pPr>
            <w:r w:rsidRPr="00177285">
              <w:t>CUASTA201 Develop basic staging skills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285">
            <w:pPr>
              <w:pStyle w:val="BodyText"/>
              <w:rPr>
                <w:lang w:val="en-NZ"/>
              </w:rPr>
            </w:pPr>
            <w:r w:rsidRPr="00177285">
              <w:t>Updated assessment conditions section. Updated modification history section to reflect changed name of training package.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285" w:rsidP="00177285">
            <w:pPr>
              <w:pStyle w:val="BodyText"/>
            </w:pPr>
            <w:r w:rsidRPr="00177285">
              <w:t>Equivalent unit</w:t>
            </w:r>
          </w:p>
        </w:tc>
      </w:tr>
    </w:tbl>
    <w:p w:rsidR="00000000" w:rsidRPr="00177285" w:rsidP="00177285">
      <w:pPr>
        <w:pStyle w:val="BodyText"/>
      </w:pPr>
    </w:p>
    <w:p w:rsidR="00000000" w:rsidRPr="00177285" w:rsidP="00177285">
      <w:pPr>
        <w:pStyle w:val="AllowPageBreak"/>
      </w:pPr>
    </w:p>
    <w:p w:rsidR="00000000" w:rsidRPr="00177285" w:rsidP="00177285">
      <w:pPr>
        <w:pStyle w:val="Heading1"/>
      </w:pPr>
      <w:bookmarkStart w:id="7" w:name="O_811665"/>
      <w:bookmarkEnd w:id="7"/>
      <w:r w:rsidRPr="00177285">
        <w:t>Links</w:t>
      </w:r>
    </w:p>
    <w:p w:rsidR="00000000" w:rsidRPr="00177285" w:rsidP="006754C1">
      <w:pPr>
        <w:pStyle w:val="BodyText"/>
      </w:pPr>
      <w:r w:rsidRPr="00177285">
        <w:t xml:space="preserve">Companion Volume implementation guides are </w:t>
      </w:r>
      <w:r w:rsidRPr="00177285">
        <w:t xml:space="preserve">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92CB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177285" w:rsidP="00177285"/>
    <w:sectPr w:rsidSect="0017728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2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285" w:rsidRPr="006754C1" w:rsidP="006754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2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4C1" w:rsidP="001772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754C1" w:rsidP="001772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754C1" w:rsidP="001772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2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4C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7285" w:rsidRPr="006754C1" w:rsidP="006754C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2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4C1" w:rsidRPr="002D2AF8" w:rsidP="001772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CUASTA201 Develop basic staging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6754C1" w:rsidP="001772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F0CB6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D36100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72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72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72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72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72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72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72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72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72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72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72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7285"/>
  </w:style>
  <w:style w:type="character" w:customStyle="1" w:styleId="Heading1Char">
    <w:name w:val="Heading 1 Char"/>
    <w:basedOn w:val="DefaultParagraphFont"/>
    <w:link w:val="Heading1"/>
    <w:rsid w:val="001772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728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728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7728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77285"/>
    <w:rPr>
      <w:b/>
      <w:spacing w:val="0"/>
    </w:rPr>
  </w:style>
  <w:style w:type="character" w:styleId="Emphasis">
    <w:name w:val="Emphasis"/>
    <w:basedOn w:val="DefaultParagraphFont"/>
    <w:qFormat/>
    <w:rsid w:val="00177285"/>
    <w:rPr>
      <w:i/>
    </w:rPr>
  </w:style>
  <w:style w:type="paragraph" w:customStyle="1" w:styleId="SuperHeading">
    <w:name w:val="SuperHeading"/>
    <w:basedOn w:val="Normal"/>
    <w:rsid w:val="001772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772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772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72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72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72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72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72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72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72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72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72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72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72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72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72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72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72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72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728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7728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772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772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72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72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7728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772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72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72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72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72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72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72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72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728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772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72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72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7285"/>
  </w:style>
  <w:style w:type="paragraph" w:styleId="TableofFigures">
    <w:name w:val="table of figures"/>
    <w:basedOn w:val="Normal"/>
    <w:next w:val="Normal"/>
    <w:semiHidden/>
    <w:rsid w:val="001772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728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77285"/>
    <w:rPr>
      <w:rFonts w:ascii="Wingdings" w:hAnsi="Wingdings"/>
    </w:rPr>
  </w:style>
  <w:style w:type="paragraph" w:customStyle="1" w:styleId="TableHeading">
    <w:name w:val="Table Heading"/>
    <w:basedOn w:val="HeadingBase"/>
    <w:rsid w:val="0017728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77285"/>
    <w:rPr>
      <w:color w:val="0033CC"/>
      <w:u w:val="none"/>
    </w:rPr>
  </w:style>
  <w:style w:type="paragraph" w:customStyle="1" w:styleId="BodyTextRight">
    <w:name w:val="Body Text Right"/>
    <w:basedOn w:val="BodyText"/>
    <w:rsid w:val="001772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72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728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72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72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72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7285"/>
    <w:rPr>
      <w:sz w:val="32"/>
    </w:rPr>
  </w:style>
  <w:style w:type="paragraph" w:customStyle="1" w:styleId="HeadingProcedure">
    <w:name w:val="Heading Procedure"/>
    <w:basedOn w:val="HeadingBase"/>
    <w:next w:val="Normal"/>
    <w:rsid w:val="001772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7285"/>
    <w:pPr>
      <w:spacing w:before="60" w:after="60"/>
    </w:pPr>
  </w:style>
  <w:style w:type="paragraph" w:styleId="ListContinue">
    <w:name w:val="List Continue"/>
    <w:basedOn w:val="List"/>
    <w:rsid w:val="00177285"/>
    <w:pPr>
      <w:ind w:firstLine="0"/>
    </w:pPr>
  </w:style>
  <w:style w:type="paragraph" w:customStyle="1" w:styleId="ListNote">
    <w:name w:val="List Note"/>
    <w:basedOn w:val="List"/>
    <w:rsid w:val="001772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72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72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7285"/>
    <w:rPr>
      <w:rFonts w:ascii="Courier New" w:hAnsi="Courier New"/>
    </w:rPr>
  </w:style>
  <w:style w:type="paragraph" w:customStyle="1" w:styleId="NoteBullet">
    <w:name w:val="Note Bullet"/>
    <w:basedOn w:val="Note"/>
    <w:rsid w:val="001772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72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72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72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728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772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72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7285"/>
    <w:rPr>
      <w:b/>
      <w:smallCaps/>
    </w:rPr>
  </w:style>
  <w:style w:type="paragraph" w:customStyle="1" w:styleId="TableListNumber">
    <w:name w:val="Table List Number"/>
    <w:basedOn w:val="ListNumber"/>
    <w:rsid w:val="001772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72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7285"/>
    <w:pPr>
      <w:numPr>
        <w:numId w:val="8"/>
      </w:numPr>
    </w:pPr>
  </w:style>
  <w:style w:type="paragraph" w:customStyle="1" w:styleId="ListAlpha2">
    <w:name w:val="List Alpha 2"/>
    <w:basedOn w:val="List2"/>
    <w:rsid w:val="00177285"/>
    <w:pPr>
      <w:numPr>
        <w:numId w:val="7"/>
      </w:numPr>
    </w:pPr>
  </w:style>
  <w:style w:type="paragraph" w:styleId="List2">
    <w:name w:val="List 2"/>
    <w:basedOn w:val="BodyText"/>
    <w:rsid w:val="001772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72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72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728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7728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728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77285"/>
    <w:pPr>
      <w:numPr>
        <w:numId w:val="3"/>
      </w:numPr>
    </w:pPr>
  </w:style>
  <w:style w:type="paragraph" w:styleId="ListContinue2">
    <w:name w:val="List Continue 2"/>
    <w:basedOn w:val="List2"/>
    <w:rsid w:val="00177285"/>
    <w:pPr>
      <w:ind w:firstLine="0"/>
    </w:pPr>
  </w:style>
  <w:style w:type="paragraph" w:styleId="ListContinue3">
    <w:name w:val="List Continue 3"/>
    <w:basedOn w:val="List3"/>
    <w:rsid w:val="00177285"/>
    <w:pPr>
      <w:ind w:left="1021" w:firstLine="0"/>
    </w:pPr>
  </w:style>
  <w:style w:type="paragraph" w:styleId="ListContinue4">
    <w:name w:val="List Continue 4"/>
    <w:basedOn w:val="List4"/>
    <w:rsid w:val="00177285"/>
    <w:pPr>
      <w:ind w:firstLine="0"/>
    </w:pPr>
  </w:style>
  <w:style w:type="paragraph" w:styleId="ListContinue5">
    <w:name w:val="List Continue 5"/>
    <w:basedOn w:val="List5"/>
    <w:rsid w:val="00177285"/>
    <w:pPr>
      <w:ind w:firstLine="0"/>
    </w:pPr>
  </w:style>
  <w:style w:type="paragraph" w:styleId="ListNumber3">
    <w:name w:val="List Number 3"/>
    <w:basedOn w:val="List3"/>
    <w:rsid w:val="00177285"/>
    <w:pPr>
      <w:numPr>
        <w:numId w:val="4"/>
      </w:numPr>
    </w:pPr>
  </w:style>
  <w:style w:type="paragraph" w:styleId="ListNumber4">
    <w:name w:val="List Number 4"/>
    <w:basedOn w:val="List4"/>
    <w:rsid w:val="00177285"/>
    <w:pPr>
      <w:numPr>
        <w:numId w:val="5"/>
      </w:numPr>
    </w:pPr>
  </w:style>
  <w:style w:type="paragraph" w:styleId="ListNumber5">
    <w:name w:val="List Number 5"/>
    <w:basedOn w:val="List5"/>
    <w:rsid w:val="00177285"/>
    <w:pPr>
      <w:numPr>
        <w:numId w:val="6"/>
      </w:numPr>
    </w:pPr>
  </w:style>
  <w:style w:type="paragraph" w:styleId="BlockText">
    <w:name w:val="Block Text"/>
    <w:basedOn w:val="Normal"/>
    <w:rsid w:val="001772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72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7285"/>
    <w:rPr>
      <w:sz w:val="16"/>
      <w:vertAlign w:val="superscript"/>
    </w:rPr>
  </w:style>
  <w:style w:type="character" w:customStyle="1" w:styleId="Symbols">
    <w:name w:val="Symbols"/>
    <w:basedOn w:val="DefaultParagraphFont"/>
    <w:rsid w:val="00177285"/>
    <w:rPr>
      <w:rFonts w:ascii="Symbol" w:hAnsi="Symbol"/>
    </w:rPr>
  </w:style>
  <w:style w:type="character" w:customStyle="1" w:styleId="MenuOptions">
    <w:name w:val="Menu Options"/>
    <w:basedOn w:val="DefaultParagraphFont"/>
    <w:rsid w:val="001772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7285"/>
    <w:rPr>
      <w:b/>
    </w:rPr>
  </w:style>
  <w:style w:type="character" w:customStyle="1" w:styleId="Underlined">
    <w:name w:val="Underlined"/>
    <w:basedOn w:val="DefaultParagraphFont"/>
    <w:rsid w:val="00177285"/>
    <w:rPr>
      <w:u w:val="single"/>
    </w:rPr>
  </w:style>
  <w:style w:type="paragraph" w:customStyle="1" w:styleId="TableBodyTextRight">
    <w:name w:val="Table Body Text Right"/>
    <w:basedOn w:val="TableBodyText"/>
    <w:rsid w:val="001772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7285"/>
    <w:rPr>
      <w:sz w:val="18"/>
    </w:rPr>
  </w:style>
  <w:style w:type="paragraph" w:customStyle="1" w:styleId="BodySmallRight">
    <w:name w:val="Body Small Right"/>
    <w:basedOn w:val="BodyTextRight"/>
    <w:rsid w:val="00177285"/>
    <w:rPr>
      <w:sz w:val="18"/>
      <w:szCs w:val="18"/>
    </w:rPr>
  </w:style>
  <w:style w:type="paragraph" w:customStyle="1" w:styleId="MarginEdition">
    <w:name w:val="Margin Edition"/>
    <w:basedOn w:val="MarginNote"/>
    <w:rsid w:val="001772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7285"/>
    <w:rPr>
      <w:sz w:val="2"/>
      <w:szCs w:val="2"/>
    </w:rPr>
  </w:style>
  <w:style w:type="character" w:customStyle="1" w:styleId="Small">
    <w:name w:val="Small"/>
    <w:basedOn w:val="DefaultParagraphFont"/>
    <w:rsid w:val="00177285"/>
    <w:rPr>
      <w:sz w:val="16"/>
    </w:rPr>
  </w:style>
  <w:style w:type="paragraph" w:customStyle="1" w:styleId="WideTable">
    <w:name w:val="Wide Table"/>
    <w:basedOn w:val="Normal"/>
    <w:rsid w:val="001772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7285"/>
  </w:style>
  <w:style w:type="paragraph" w:styleId="Quote">
    <w:name w:val="Quote"/>
    <w:basedOn w:val="Heading1"/>
    <w:link w:val="QuoteChar"/>
    <w:qFormat/>
    <w:rsid w:val="001772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72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7285"/>
    <w:pPr>
      <w:pageBreakBefore/>
    </w:pPr>
  </w:style>
  <w:style w:type="paragraph" w:customStyle="1" w:styleId="Border">
    <w:name w:val="Border"/>
    <w:basedOn w:val="Normal"/>
    <w:qFormat/>
    <w:rsid w:val="001772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72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72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72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72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72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72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72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72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7285"/>
    <w:rPr>
      <w:u w:val="single"/>
    </w:rPr>
  </w:style>
  <w:style w:type="character" w:customStyle="1" w:styleId="BoldandItalics">
    <w:name w:val="Bold and Italics"/>
    <w:qFormat/>
    <w:rsid w:val="00177285"/>
    <w:rPr>
      <w:b/>
      <w:i/>
      <w:u w:val="none"/>
    </w:rPr>
  </w:style>
  <w:style w:type="paragraph" w:styleId="BalloonText">
    <w:name w:val="Balloon Text"/>
    <w:basedOn w:val="Normal"/>
    <w:link w:val="BalloonTextChar"/>
    <w:rsid w:val="001772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72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728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72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72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728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7285"/>
    <w:pPr>
      <w:spacing w:before="0" w:after="0"/>
    </w:pPr>
  </w:style>
  <w:style w:type="paragraph" w:customStyle="1" w:styleId="BodyTextBold">
    <w:name w:val="Body Text Bold"/>
    <w:basedOn w:val="BodyText"/>
    <w:qFormat/>
    <w:rsid w:val="00177285"/>
    <w:rPr>
      <w:b/>
    </w:rPr>
  </w:style>
  <w:style w:type="character" w:styleId="Hyperlink">
    <w:name w:val="Hyperlink"/>
    <w:basedOn w:val="DefaultParagraphFont"/>
    <w:uiPriority w:val="99"/>
    <w:unhideWhenUsed/>
    <w:rsid w:val="006754C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548</Words>
  <Characters>3358</Characters>
  <Application>Microsoft Office Word</Application>
  <DocSecurity>0</DocSecurity>
  <Lines>152</Lines>
  <Paragraphs>95</Paragraphs>
  <ScaleCrop>false</ScaleCrop>
  <Company>Author-it Software Corporation Ltd.</Company>
  <LinksUpToDate>false</LinksUpToDate>
  <CharactersWithSpaces>3811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CUASTA201 Develop basic staging skills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2022-04-08T07:54:00Z</dcterms:created>
  <dcterms:modified xsi:type="dcterms:W3CDTF">2022-04-08T07:55:00Z</dcterms:modified>
</cp:coreProperties>
</file>