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B8B" w:rsidP="00AF0B8B">
      <w:pPr>
        <w:pStyle w:val="Title"/>
      </w:pPr>
      <w:r>
        <w:fldChar w:fldCharType="begin"/>
      </w:r>
      <w:r>
        <w:instrText xml:space="preserve"> TITLE   \* MERGEFORMAT </w:instrText>
      </w:r>
      <w:r>
        <w:fldChar w:fldCharType="separate"/>
      </w:r>
      <w:r>
        <w:t>CUASS00063 Specialist Entertainment Rigging Skill Set (Theatre)</w:t>
      </w:r>
      <w:r>
        <w:fldChar w:fldCharType="end"/>
      </w:r>
    </w:p>
    <w:p w:rsidR="00AF0B8B" w:rsidP="00AF0B8B">
      <w:pPr>
        <w:pStyle w:val="Version"/>
        <w:sectPr w:rsidSect="00694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8ED" w:rsidP="006948ED">
      <w:pPr>
        <w:pStyle w:val="SuperHeading"/>
      </w:pPr>
      <w:r w:rsidRPr="006948ED">
        <w:t>CUASS00063 Specialist Entertainment Rigging Skill Set (Theatre)</w:t>
      </w:r>
    </w:p>
    <w:p w:rsidR="00000000" w:rsidRPr="006948ED" w:rsidP="006948ED">
      <w:pPr>
        <w:pStyle w:val="Heading1"/>
      </w:pPr>
      <w:bookmarkStart w:id="1" w:name="O_1173214"/>
      <w:bookmarkEnd w:id="1"/>
      <w:r w:rsidRPr="006948ED">
        <w:t>Modification History</w:t>
      </w:r>
    </w:p>
    <w:tbl>
      <w:tblPr>
        <w:tblW w:w="9522" w:type="dxa"/>
        <w:tblLayout w:type="fixed"/>
        <w:tblCellMar>
          <w:left w:w="62" w:type="dxa"/>
          <w:right w:w="62" w:type="dxa"/>
        </w:tblCellMar>
        <w:tblLook w:val="0000"/>
      </w:tblPr>
      <w:tblGrid>
        <w:gridCol w:w="2864"/>
        <w:gridCol w:w="6658"/>
      </w:tblGrid>
      <w:tr w:rsidTr="006948E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ED" w:rsidP="006948ED">
            <w:pPr>
              <w:pStyle w:val="BodyText"/>
            </w:pPr>
            <w:r w:rsidRPr="006948E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D">
            <w:pPr>
              <w:pStyle w:val="BodyText"/>
              <w:rPr>
                <w:lang w:val="en-NZ"/>
              </w:rPr>
            </w:pPr>
            <w:r w:rsidRPr="006948ED">
              <w:rPr>
                <w:rStyle w:val="SpecialBold"/>
              </w:rPr>
              <w:t>Comments</w:t>
            </w:r>
          </w:p>
        </w:tc>
      </w:tr>
      <w:tr w:rsidTr="006948E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D">
            <w:pPr>
              <w:pStyle w:val="BodyText"/>
              <w:rPr>
                <w:lang w:val="en-NZ"/>
              </w:rPr>
            </w:pPr>
            <w:r w:rsidRPr="006948E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ED" w:rsidP="006948ED">
            <w:pPr>
              <w:pStyle w:val="BodyText"/>
            </w:pPr>
            <w:r w:rsidRPr="006948ED">
              <w:t>This version first released with CUA Creative Arts and Culture Training Package Version 5.0.</w:t>
            </w:r>
          </w:p>
        </w:tc>
      </w:tr>
    </w:tbl>
    <w:p w:rsidR="00000000" w:rsidRPr="006948ED" w:rsidP="006948ED">
      <w:pPr>
        <w:pStyle w:val="BodyText"/>
      </w:pPr>
    </w:p>
    <w:p w:rsidR="00000000" w:rsidRPr="006948ED" w:rsidP="006948ED">
      <w:pPr>
        <w:pStyle w:val="AllowPageBreak"/>
      </w:pPr>
    </w:p>
    <w:p w:rsidR="00000000" w:rsidRPr="006948ED" w:rsidP="006948ED">
      <w:pPr>
        <w:pStyle w:val="Heading1"/>
      </w:pPr>
      <w:bookmarkStart w:id="2" w:name="O_1173215"/>
      <w:bookmarkEnd w:id="2"/>
      <w:r w:rsidRPr="006948ED">
        <w:t>Description</w:t>
      </w:r>
    </w:p>
    <w:p w:rsidR="00000000" w:rsidRPr="006948ED" w:rsidP="00AF0B8B">
      <w:pPr>
        <w:pStyle w:val="BodyText"/>
      </w:pPr>
      <w:r w:rsidRPr="006948ED">
        <w:t>This skill set addresses the skills and knowledge required to rig specialist staging equipment for live performances conducted in theatre environments.</w:t>
      </w:r>
    </w:p>
    <w:p w:rsidR="00000000" w:rsidRPr="006948ED" w:rsidP="006948ED">
      <w:pPr>
        <w:pStyle w:val="Heading1"/>
      </w:pPr>
      <w:bookmarkStart w:id="3" w:name="O_1173216"/>
      <w:bookmarkEnd w:id="3"/>
      <w:r w:rsidRPr="006948ED">
        <w:t>Pathways Information</w:t>
      </w:r>
    </w:p>
    <w:p w:rsidR="00000000" w:rsidRPr="006948ED" w:rsidP="00AF0B8B">
      <w:pPr>
        <w:pStyle w:val="BodyText"/>
      </w:pPr>
      <w:r w:rsidRPr="006948ED">
        <w:t>The units provide credit towards CUA20220 Certificat</w:t>
      </w:r>
      <w:r w:rsidRPr="006948ED">
        <w:t>e II in Creative Industries, CUA30420 Certificate III in Live Production and Technical Services, CUA40420 Certificate IV in Live Production and Technical Services, CUA50420 Diploma of Live Production and Technical Services and other qualifications that all</w:t>
      </w:r>
      <w:r w:rsidRPr="006948ED">
        <w:t>ow for selection of these units.</w:t>
      </w:r>
    </w:p>
    <w:p w:rsidR="00000000" w:rsidRPr="006948ED" w:rsidP="006948ED">
      <w:pPr>
        <w:pStyle w:val="Heading1"/>
      </w:pPr>
      <w:bookmarkStart w:id="4" w:name="O_1173217"/>
      <w:bookmarkEnd w:id="4"/>
      <w:r w:rsidRPr="006948ED">
        <w:t>Licensing/Regulatory Information</w:t>
      </w:r>
    </w:p>
    <w:p w:rsidR="00000000" w:rsidRPr="006948ED" w:rsidP="00AF0B8B">
      <w:pPr>
        <w:pStyle w:val="BodyText"/>
      </w:pPr>
      <w:r w:rsidRPr="006948ED">
        <w:t>Sets and staging for some performances or events may fall within the definition of construction work. If so, people entering the construction site are required to complete</w:t>
      </w:r>
      <w:r w:rsidRPr="006948ED">
        <w:t xml:space="preserve"> the general induction training program specified by the National Code of Practice for Induction Training for Construction Work (Australian Safety Compensation Council, May 2007). The unit ‘CPCCWHS1001 Prepare to work safely in the construction industry’ f</w:t>
      </w:r>
      <w:r w:rsidRPr="006948ED">
        <w:t>ulfils this requirement.</w:t>
      </w:r>
    </w:p>
    <w:p w:rsidR="00000000" w:rsidRPr="006948ED" w:rsidP="00AF0B8B">
      <w:pPr>
        <w:pStyle w:val="BodyText"/>
      </w:pPr>
      <w:r w:rsidRPr="006948ED">
        <w:t>The National Standard for Licensing Persons Performing High Risk Work applies to persons performing dogging and rigging work. Completion of the following units is required for certification at either basic, intermediate or advance</w:t>
      </w:r>
      <w:r w:rsidRPr="006948ED">
        <w:t>d levels:</w:t>
      </w:r>
    </w:p>
    <w:p w:rsidR="00000000" w:rsidRPr="006948ED" w:rsidP="006948ED">
      <w:pPr>
        <w:pStyle w:val="ListBullet"/>
      </w:pPr>
      <w:r w:rsidRPr="006948ED">
        <w:t>CPCCLDG3001 Licence to perform dogging</w:t>
      </w:r>
    </w:p>
    <w:p w:rsidR="00000000" w:rsidRPr="006948ED" w:rsidP="006948ED">
      <w:pPr>
        <w:pStyle w:val="ListBullet"/>
      </w:pPr>
      <w:r w:rsidRPr="006948ED">
        <w:t>CPCCLRG3001 Licence to perform rigging basic level</w:t>
      </w:r>
    </w:p>
    <w:p w:rsidR="00000000" w:rsidRPr="006948ED" w:rsidP="006948ED">
      <w:pPr>
        <w:pStyle w:val="ListBullet"/>
      </w:pPr>
      <w:r w:rsidRPr="006948ED">
        <w:t>CPCCLRG3002 Licence to perform rigging intermediate level</w:t>
      </w:r>
    </w:p>
    <w:p w:rsidR="00000000" w:rsidRPr="006948ED" w:rsidP="006948ED">
      <w:pPr>
        <w:pStyle w:val="ListBullet"/>
      </w:pPr>
      <w:r w:rsidRPr="006948ED">
        <w:t>CPCCLRG4001 Licence to perform rigging advanced level.</w:t>
      </w:r>
    </w:p>
    <w:p w:rsidR="00000000" w:rsidRPr="006948ED" w:rsidP="006948ED">
      <w:pPr>
        <w:pStyle w:val="AllowPageBreak"/>
      </w:pPr>
    </w:p>
    <w:p w:rsidR="00000000" w:rsidRPr="006948ED" w:rsidP="006948ED">
      <w:pPr>
        <w:pStyle w:val="Heading1"/>
      </w:pPr>
      <w:bookmarkStart w:id="5" w:name="O_1173218"/>
      <w:bookmarkEnd w:id="5"/>
      <w:r w:rsidRPr="006948ED">
        <w:t>Skill Set Requirements</w:t>
      </w:r>
    </w:p>
    <w:p w:rsidR="00000000" w:rsidRPr="006948ED" w:rsidP="006948ED">
      <w:pPr>
        <w:pStyle w:val="List"/>
      </w:pPr>
      <w:r w:rsidRPr="006948ED">
        <w:t>RIIWHS204E Work safely at heights</w:t>
      </w:r>
    </w:p>
    <w:p w:rsidR="00000000" w:rsidRPr="006948ED" w:rsidP="006948ED">
      <w:pPr>
        <w:pStyle w:val="List"/>
      </w:pPr>
      <w:r w:rsidRPr="006948ED">
        <w:t>CPCCLDG3001 Licence to perform dogging</w:t>
      </w:r>
    </w:p>
    <w:p w:rsidR="00000000" w:rsidRPr="006948ED" w:rsidP="006948ED">
      <w:pPr>
        <w:pStyle w:val="List"/>
      </w:pPr>
      <w:r w:rsidRPr="006948ED">
        <w:t>CPCCLRG3001* Licence to perform rigging basic level</w:t>
      </w:r>
    </w:p>
    <w:p w:rsidR="00000000" w:rsidRPr="006948ED" w:rsidP="006948ED">
      <w:pPr>
        <w:pStyle w:val="List"/>
      </w:pPr>
      <w:r w:rsidRPr="006948ED">
        <w:t>CPCCLRG3002* Licence to perform rigging intermediate level</w:t>
      </w:r>
    </w:p>
    <w:p w:rsidR="00000000" w:rsidRPr="006948ED" w:rsidP="006948ED">
      <w:pPr>
        <w:pStyle w:val="List"/>
      </w:pPr>
      <w:r w:rsidRPr="006948ED">
        <w:t>CPCCWHS1001 Prepare to work safely in the construction industry</w:t>
      </w:r>
    </w:p>
    <w:p w:rsidR="00000000" w:rsidRPr="006948ED" w:rsidP="006948ED">
      <w:pPr>
        <w:pStyle w:val="List"/>
      </w:pPr>
      <w:r w:rsidRPr="006948ED">
        <w:t>CUASTA41</w:t>
      </w:r>
      <w:r w:rsidRPr="006948ED">
        <w:t>3 Operate flying systems</w:t>
      </w:r>
    </w:p>
    <w:p w:rsidR="00000000" w:rsidRPr="006948ED" w:rsidP="006948ED">
      <w:pPr>
        <w:pStyle w:val="List"/>
      </w:pPr>
      <w:r w:rsidRPr="006948ED">
        <w:t>CUAWHS313 Apply work health and safety practices in a live production environment</w:t>
      </w:r>
    </w:p>
    <w:p w:rsidR="00000000" w:rsidRPr="006948ED" w:rsidP="00AF0B8B">
      <w:pPr>
        <w:pStyle w:val="BodyText"/>
      </w:pPr>
      <w:r w:rsidRPr="006948ED">
        <w:t>*Note the following prerequisite unit requirements:</w:t>
      </w:r>
    </w:p>
    <w:tbl>
      <w:tblPr>
        <w:tblW w:w="0" w:type="auto"/>
        <w:tblLayout w:type="fixed"/>
        <w:tblCellMar>
          <w:left w:w="62" w:type="dxa"/>
          <w:right w:w="62" w:type="dxa"/>
        </w:tblCellMar>
        <w:tblLook w:val="0000"/>
      </w:tblPr>
      <w:tblGrid>
        <w:gridCol w:w="4438"/>
        <w:gridCol w:w="4524"/>
      </w:tblGrid>
      <w:tr w:rsidTr="006948ED">
        <w:tblPrEx>
          <w:tblW w:w="0" w:type="auto"/>
          <w:tblLayout w:type="fixed"/>
          <w:tblCellMar>
            <w:left w:w="62" w:type="dxa"/>
            <w:right w:w="62" w:type="dxa"/>
          </w:tblCellMar>
          <w:tblLook w:val="0000"/>
        </w:tblPrEx>
        <w:trPr>
          <w:trHeight w:val="485"/>
          <w:tblHeader/>
        </w:trPr>
        <w:tc>
          <w:tcPr>
            <w:tcW w:w="4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D">
            <w:pPr>
              <w:pStyle w:val="BodyTextBold"/>
              <w:rPr>
                <w:lang w:val="en-NZ"/>
              </w:rPr>
            </w:pPr>
            <w:r w:rsidRPr="006948ED">
              <w:t>UNIT IN THIS SKILL SET</w:t>
            </w:r>
          </w:p>
        </w:tc>
        <w:tc>
          <w:tcPr>
            <w:tcW w:w="4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D">
            <w:pPr>
              <w:pStyle w:val="BodyTextBold"/>
              <w:rPr>
                <w:lang w:val="en-NZ"/>
              </w:rPr>
            </w:pPr>
            <w:r w:rsidRPr="006948ED">
              <w:t>PREREQUISITE UNIT(S)</w:t>
            </w:r>
          </w:p>
        </w:tc>
      </w:tr>
      <w:tr w:rsidTr="006948ED">
        <w:tblPrEx>
          <w:tblW w:w="0" w:type="auto"/>
          <w:tblLayout w:type="fixed"/>
          <w:tblCellMar>
            <w:left w:w="62" w:type="dxa"/>
            <w:right w:w="62" w:type="dxa"/>
          </w:tblCellMar>
          <w:tblLook w:val="0000"/>
        </w:tblPrEx>
        <w:trPr>
          <w:trHeight w:val="383"/>
        </w:trPr>
        <w:tc>
          <w:tcPr>
            <w:tcW w:w="4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D">
            <w:pPr>
              <w:pStyle w:val="BodyText"/>
              <w:rPr>
                <w:lang w:val="en-NZ"/>
              </w:rPr>
            </w:pPr>
            <w:r w:rsidRPr="006948ED">
              <w:t>CPCCLRG3001 Licence to perform rigging basic level</w:t>
            </w:r>
          </w:p>
        </w:tc>
        <w:tc>
          <w:tcPr>
            <w:tcW w:w="4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D">
            <w:pPr>
              <w:pStyle w:val="BodyText"/>
              <w:rPr>
                <w:lang w:val="en-NZ"/>
              </w:rPr>
            </w:pPr>
            <w:r w:rsidRPr="006948ED">
              <w:t>CPCCLDG3001 Licence to perform dogging</w:t>
            </w:r>
          </w:p>
        </w:tc>
      </w:tr>
      <w:tr w:rsidTr="006948ED">
        <w:tblPrEx>
          <w:tblW w:w="0" w:type="auto"/>
          <w:tblLayout w:type="fixed"/>
          <w:tblCellMar>
            <w:left w:w="62" w:type="dxa"/>
            <w:right w:w="62" w:type="dxa"/>
          </w:tblCellMar>
          <w:tblLook w:val="0000"/>
        </w:tblPrEx>
        <w:trPr>
          <w:trHeight w:val="485"/>
        </w:trPr>
        <w:tc>
          <w:tcPr>
            <w:tcW w:w="4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ED">
            <w:pPr>
              <w:pStyle w:val="BodyText"/>
              <w:rPr>
                <w:lang w:val="en-NZ"/>
              </w:rPr>
            </w:pPr>
            <w:r w:rsidRPr="006948ED">
              <w:t>CPCCLRG3002 Licence to perform rigging intermediate level</w:t>
            </w:r>
          </w:p>
        </w:tc>
        <w:tc>
          <w:tcPr>
            <w:tcW w:w="4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ED" w:rsidP="006948ED">
            <w:pPr>
              <w:pStyle w:val="BodyText"/>
            </w:pPr>
            <w:r w:rsidRPr="006948ED">
              <w:t>CPCCLRG3001 Licence to perform rigging basic level</w:t>
            </w:r>
          </w:p>
        </w:tc>
      </w:tr>
    </w:tbl>
    <w:p w:rsidR="00000000" w:rsidRPr="006948ED" w:rsidP="006948ED">
      <w:pPr>
        <w:pStyle w:val="BodyText"/>
      </w:pPr>
    </w:p>
    <w:p w:rsidR="00000000" w:rsidRPr="006948ED" w:rsidP="006948ED">
      <w:pPr>
        <w:pStyle w:val="AllowPageBreak"/>
      </w:pPr>
    </w:p>
    <w:p w:rsidR="00000000" w:rsidRPr="006948ED" w:rsidP="006948ED">
      <w:pPr>
        <w:pStyle w:val="Heading1"/>
      </w:pPr>
      <w:bookmarkStart w:id="6" w:name="O_1173219"/>
      <w:bookmarkEnd w:id="6"/>
      <w:r w:rsidRPr="006948ED">
        <w:t>Target Group</w:t>
      </w:r>
    </w:p>
    <w:p w:rsidR="00000000" w:rsidRPr="006948ED" w:rsidP="00AF0B8B">
      <w:pPr>
        <w:pStyle w:val="BodyText"/>
      </w:pPr>
      <w:r w:rsidRPr="006948ED">
        <w:t>This skill set is for individuals who wish to acquire the skills and know</w:t>
      </w:r>
      <w:r w:rsidRPr="006948ED">
        <w:t>ledge for rigging specialist staging equipment for live performances in theatre environments.</w:t>
      </w:r>
    </w:p>
    <w:p w:rsidR="00000000" w:rsidRPr="006948ED" w:rsidP="006948ED">
      <w:pPr>
        <w:pStyle w:val="Heading1"/>
      </w:pPr>
      <w:bookmarkStart w:id="7" w:name="O_1173220"/>
      <w:bookmarkEnd w:id="7"/>
      <w:r w:rsidRPr="006948ED">
        <w:t>Suggested words for Statement of Attainment</w:t>
      </w:r>
    </w:p>
    <w:p w:rsidR="00000000" w:rsidRPr="006948ED" w:rsidP="00AF0B8B">
      <w:pPr>
        <w:pStyle w:val="BodyText"/>
      </w:pPr>
      <w:r w:rsidRPr="006948ED">
        <w:t>These units of competency from CPC08 Construction, Pl</w:t>
      </w:r>
      <w:r w:rsidRPr="006948ED">
        <w:t>umbing and Services, CUA Creative Arts and Culture, and RII Resources and Infrastructure Industry Training Packages meet industry requirements for rigging specialist equipment for live performances in theatre environments.</w:t>
      </w:r>
    </w:p>
    <w:p w:rsidR="00000000" w:rsidRPr="006948ED" w:rsidP="006948ED"/>
    <w:sectPr w:rsidSect="00694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D" w:rsidRPr="00AF0B8B" w:rsidP="00AF0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8B" w:rsidP="00694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0B8B" w:rsidP="006948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F0B8B" w:rsidP="00694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8ED" w:rsidRPr="00AF0B8B" w:rsidP="00AF0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8B" w:rsidRPr="002D2AF8" w:rsidP="006948ED">
    <w:pPr>
      <w:pStyle w:val="Header"/>
      <w:framePr w:wrap="around"/>
    </w:pPr>
    <w:r>
      <w:fldChar w:fldCharType="begin"/>
    </w:r>
    <w:r>
      <w:instrText xml:space="preserve"> TITLE   \* MERGEFORMAT </w:instrText>
    </w:r>
    <w:r>
      <w:fldChar w:fldCharType="separate"/>
    </w:r>
    <w:r>
      <w:t>CUASS00063 Specialist Entertainment Rigging Skill Set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AF0B8B" w:rsidP="00694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A83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1A6F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8ED"/>
    <w:pPr>
      <w:spacing w:before="360" w:after="60"/>
      <w:outlineLvl w:val="0"/>
    </w:pPr>
    <w:rPr>
      <w:sz w:val="32"/>
    </w:rPr>
  </w:style>
  <w:style w:type="paragraph" w:styleId="Heading2">
    <w:name w:val="heading 2"/>
    <w:basedOn w:val="HeadingBase"/>
    <w:next w:val="BodyText"/>
    <w:link w:val="Heading2Char"/>
    <w:qFormat/>
    <w:rsid w:val="006948ED"/>
    <w:pPr>
      <w:keepLines/>
      <w:spacing w:before="240" w:after="120"/>
      <w:outlineLvl w:val="1"/>
    </w:pPr>
    <w:rPr>
      <w:sz w:val="28"/>
      <w:szCs w:val="40"/>
    </w:rPr>
  </w:style>
  <w:style w:type="paragraph" w:styleId="Heading3">
    <w:name w:val="heading 3"/>
    <w:basedOn w:val="HeadingBase"/>
    <w:next w:val="BodyText"/>
    <w:link w:val="Heading3Char"/>
    <w:qFormat/>
    <w:rsid w:val="006948ED"/>
    <w:pPr>
      <w:spacing w:before="180" w:after="120"/>
      <w:outlineLvl w:val="2"/>
    </w:pPr>
    <w:rPr>
      <w:spacing w:val="-10"/>
      <w:kern w:val="32"/>
    </w:rPr>
  </w:style>
  <w:style w:type="paragraph" w:styleId="Heading4">
    <w:name w:val="heading 4"/>
    <w:basedOn w:val="HeadingBase"/>
    <w:next w:val="BodyText"/>
    <w:link w:val="Heading4Char"/>
    <w:qFormat/>
    <w:rsid w:val="006948ED"/>
    <w:pPr>
      <w:spacing w:before="160" w:after="120"/>
      <w:outlineLvl w:val="3"/>
    </w:pPr>
    <w:rPr>
      <w:sz w:val="22"/>
    </w:rPr>
  </w:style>
  <w:style w:type="paragraph" w:styleId="Heading5">
    <w:name w:val="heading 5"/>
    <w:basedOn w:val="HeadingBase"/>
    <w:next w:val="Normal"/>
    <w:link w:val="Heading5Char"/>
    <w:qFormat/>
    <w:rsid w:val="006948ED"/>
    <w:pPr>
      <w:spacing w:before="80"/>
      <w:outlineLvl w:val="4"/>
    </w:pPr>
    <w:rPr>
      <w:color w:val="918585"/>
      <w:sz w:val="20"/>
    </w:rPr>
  </w:style>
  <w:style w:type="paragraph" w:styleId="Heading6">
    <w:name w:val="heading 6"/>
    <w:basedOn w:val="HeadingBase"/>
    <w:next w:val="Normal"/>
    <w:link w:val="Heading6Char"/>
    <w:qFormat/>
    <w:rsid w:val="006948ED"/>
    <w:pPr>
      <w:spacing w:before="60"/>
      <w:outlineLvl w:val="5"/>
    </w:pPr>
    <w:rPr>
      <w:color w:val="918585"/>
      <w:sz w:val="20"/>
    </w:rPr>
  </w:style>
  <w:style w:type="paragraph" w:styleId="Heading7">
    <w:name w:val="heading 7"/>
    <w:basedOn w:val="Normal"/>
    <w:next w:val="Normal"/>
    <w:link w:val="Heading7Char"/>
    <w:qFormat/>
    <w:rsid w:val="006948ED"/>
    <w:pPr>
      <w:ind w:left="720"/>
      <w:outlineLvl w:val="6"/>
    </w:pPr>
    <w:rPr>
      <w:i/>
    </w:rPr>
  </w:style>
  <w:style w:type="paragraph" w:styleId="Heading8">
    <w:name w:val="heading 8"/>
    <w:basedOn w:val="Normal"/>
    <w:next w:val="Normal"/>
    <w:link w:val="Heading8Char"/>
    <w:qFormat/>
    <w:rsid w:val="006948ED"/>
    <w:pPr>
      <w:ind w:left="720"/>
      <w:outlineLvl w:val="7"/>
    </w:pPr>
    <w:rPr>
      <w:i/>
    </w:rPr>
  </w:style>
  <w:style w:type="paragraph" w:styleId="Heading9">
    <w:name w:val="heading 9"/>
    <w:basedOn w:val="Normal"/>
    <w:next w:val="Normal"/>
    <w:link w:val="Heading9Char"/>
    <w:qFormat/>
    <w:rsid w:val="006948ED"/>
    <w:pPr>
      <w:ind w:left="720"/>
      <w:outlineLvl w:val="8"/>
    </w:pPr>
    <w:rPr>
      <w:i/>
    </w:rPr>
  </w:style>
  <w:style w:type="character" w:default="1" w:styleId="DefaultParagraphFont">
    <w:name w:val="Default Paragraph Font"/>
    <w:uiPriority w:val="1"/>
    <w:unhideWhenUsed/>
    <w:rsid w:val="00694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8ED"/>
  </w:style>
  <w:style w:type="character" w:customStyle="1" w:styleId="Heading1Char">
    <w:name w:val="Heading 1 Char"/>
    <w:basedOn w:val="DefaultParagraphFont"/>
    <w:link w:val="Heading1"/>
    <w:rsid w:val="006948ED"/>
    <w:rPr>
      <w:rFonts w:ascii="Times New Roman" w:eastAsia="Times New Roman" w:hAnsi="Times New Roman" w:cs="Times New Roman"/>
      <w:b/>
      <w:sz w:val="32"/>
      <w:szCs w:val="20"/>
      <w:lang w:eastAsia="en-US"/>
    </w:rPr>
  </w:style>
  <w:style w:type="paragraph" w:styleId="BodyText">
    <w:name w:val="Body Text"/>
    <w:basedOn w:val="Normal"/>
    <w:link w:val="BodyTextChar"/>
    <w:rsid w:val="006948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8ED"/>
    <w:rPr>
      <w:rFonts w:ascii="Times New Roman" w:eastAsia="Times New Roman" w:hAnsi="Times New Roman" w:cs="Times New Roman"/>
      <w:sz w:val="24"/>
      <w:lang w:eastAsia="en-US"/>
    </w:rPr>
  </w:style>
  <w:style w:type="paragraph" w:styleId="List">
    <w:name w:val="List"/>
    <w:basedOn w:val="BodyText"/>
    <w:next w:val="BodyText"/>
    <w:rsid w:val="006948ED"/>
    <w:pPr>
      <w:tabs>
        <w:tab w:val="left" w:pos="340"/>
      </w:tabs>
      <w:spacing w:before="60" w:after="60"/>
      <w:ind w:left="340" w:hanging="340"/>
    </w:pPr>
  </w:style>
  <w:style w:type="paragraph" w:styleId="ListBullet">
    <w:name w:val="List Bullet"/>
    <w:basedOn w:val="List"/>
    <w:rsid w:val="006948ED"/>
    <w:pPr>
      <w:numPr>
        <w:numId w:val="11"/>
      </w:numPr>
      <w:tabs>
        <w:tab w:val="clear" w:pos="340"/>
      </w:tabs>
      <w:spacing w:before="40" w:after="40"/>
    </w:pPr>
  </w:style>
  <w:style w:type="character" w:customStyle="1" w:styleId="SpecialBold">
    <w:name w:val="Special Bold"/>
    <w:basedOn w:val="DefaultParagraphFont"/>
    <w:rsid w:val="006948ED"/>
    <w:rPr>
      <w:b/>
      <w:spacing w:val="0"/>
    </w:rPr>
  </w:style>
  <w:style w:type="paragraph" w:customStyle="1" w:styleId="SuperHeading">
    <w:name w:val="SuperHeading"/>
    <w:basedOn w:val="Normal"/>
    <w:rsid w:val="006948ED"/>
    <w:pPr>
      <w:spacing w:before="240" w:after="120"/>
      <w:outlineLvl w:val="0"/>
    </w:pPr>
    <w:rPr>
      <w:rFonts w:ascii="Times New Roman" w:hAnsi="Times New Roman"/>
      <w:b/>
      <w:sz w:val="32"/>
    </w:rPr>
  </w:style>
  <w:style w:type="paragraph" w:customStyle="1" w:styleId="AllowPageBreak">
    <w:name w:val="AllowPageBreak"/>
    <w:rsid w:val="006948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948ED"/>
    <w:rPr>
      <w:b/>
    </w:rPr>
  </w:style>
  <w:style w:type="character" w:customStyle="1" w:styleId="Heading2Char">
    <w:name w:val="Heading 2 Char"/>
    <w:basedOn w:val="DefaultParagraphFont"/>
    <w:link w:val="Heading2"/>
    <w:rsid w:val="00694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8ED"/>
    <w:rPr>
      <w:rFonts w:ascii="Courier New" w:eastAsia="Times New Roman" w:hAnsi="Courier New" w:cs="Times New Roman"/>
      <w:i/>
      <w:szCs w:val="20"/>
      <w:lang w:eastAsia="en-US"/>
    </w:rPr>
  </w:style>
  <w:style w:type="paragraph" w:customStyle="1" w:styleId="HeadingBase">
    <w:name w:val="Heading Base"/>
    <w:rsid w:val="00694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8ED"/>
    <w:pPr>
      <w:tabs>
        <w:tab w:val="right" w:leader="dot" w:pos="9072"/>
      </w:tabs>
      <w:ind w:left="567"/>
    </w:pPr>
    <w:rPr>
      <w:szCs w:val="22"/>
    </w:rPr>
  </w:style>
  <w:style w:type="paragraph" w:customStyle="1" w:styleId="TOCBase">
    <w:name w:val="TOC Base"/>
    <w:rsid w:val="00694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8ED"/>
    <w:pPr>
      <w:tabs>
        <w:tab w:val="right" w:leader="dot" w:pos="9072"/>
      </w:tabs>
      <w:spacing w:before="40" w:after="40"/>
      <w:ind w:left="284"/>
    </w:pPr>
    <w:rPr>
      <w:rFonts w:ascii="Times New Roman" w:hAnsi="Times New Roman"/>
    </w:rPr>
  </w:style>
  <w:style w:type="paragraph" w:styleId="TOC1">
    <w:name w:val="toc 1"/>
    <w:basedOn w:val="TOCBase"/>
    <w:next w:val="Normal"/>
    <w:rsid w:val="00694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8ED"/>
    <w:rPr>
      <w:rFonts w:ascii="Times New Roman" w:eastAsia="Times New Roman" w:hAnsi="Times New Roman" w:cs="Times New Roman"/>
      <w:sz w:val="16"/>
      <w:lang w:eastAsia="en-US"/>
    </w:rPr>
  </w:style>
  <w:style w:type="paragraph" w:styleId="Title">
    <w:name w:val="Title"/>
    <w:basedOn w:val="HeadingBase"/>
    <w:link w:val="TitleChar"/>
    <w:qFormat/>
    <w:rsid w:val="006948ED"/>
    <w:pPr>
      <w:spacing w:before="5040"/>
      <w:jc w:val="center"/>
    </w:pPr>
    <w:rPr>
      <w:sz w:val="48"/>
      <w:szCs w:val="72"/>
      <w:lang w:val="en-US"/>
    </w:rPr>
  </w:style>
  <w:style w:type="character" w:customStyle="1" w:styleId="TitleChar">
    <w:name w:val="Title Char"/>
    <w:basedOn w:val="DefaultParagraphFont"/>
    <w:link w:val="Title"/>
    <w:rsid w:val="00694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8ED"/>
    <w:pPr>
      <w:tabs>
        <w:tab w:val="left" w:pos="3600"/>
        <w:tab w:val="left" w:pos="3958"/>
      </w:tabs>
    </w:pPr>
  </w:style>
  <w:style w:type="paragraph" w:customStyle="1" w:styleId="Note">
    <w:name w:val="Note"/>
    <w:basedOn w:val="BodyText"/>
    <w:rsid w:val="00694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8ED"/>
    <w:pPr>
      <w:framePr w:wrap="auto" w:hAnchor="text" w:y="6049"/>
    </w:pPr>
    <w:rPr>
      <w:color w:val="000000"/>
      <w:sz w:val="40"/>
    </w:rPr>
  </w:style>
  <w:style w:type="paragraph" w:customStyle="1" w:styleId="TOCTitle">
    <w:name w:val="TOCTitle"/>
    <w:basedOn w:val="Heading1"/>
    <w:rsid w:val="006948ED"/>
    <w:pPr>
      <w:spacing w:after="240"/>
      <w:jc w:val="center"/>
      <w:outlineLvl w:val="9"/>
    </w:pPr>
    <w:rPr>
      <w:caps/>
    </w:rPr>
  </w:style>
  <w:style w:type="paragraph" w:customStyle="1" w:styleId="Version">
    <w:name w:val="Version"/>
    <w:rsid w:val="006948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8ED"/>
    <w:pPr>
      <w:numPr>
        <w:numId w:val="12"/>
      </w:numPr>
      <w:tabs>
        <w:tab w:val="clear" w:pos="680"/>
      </w:tabs>
    </w:pPr>
  </w:style>
  <w:style w:type="paragraph" w:styleId="Index1">
    <w:name w:val="index 1"/>
    <w:basedOn w:val="Normal"/>
    <w:next w:val="Normal"/>
    <w:semiHidden/>
    <w:rsid w:val="006948ED"/>
    <w:pPr>
      <w:keepNext w:val="0"/>
      <w:tabs>
        <w:tab w:val="right" w:pos="4176"/>
      </w:tabs>
      <w:ind w:left="198" w:hanging="198"/>
    </w:pPr>
    <w:rPr>
      <w:rFonts w:ascii="Garamond" w:hAnsi="Garamond"/>
    </w:rPr>
  </w:style>
  <w:style w:type="paragraph" w:styleId="IndexHeading">
    <w:name w:val="index heading"/>
    <w:basedOn w:val="Normal"/>
    <w:next w:val="Index1"/>
    <w:semiHidden/>
    <w:rsid w:val="006948ED"/>
    <w:pPr>
      <w:spacing w:before="120" w:after="120"/>
    </w:pPr>
    <w:rPr>
      <w:rFonts w:ascii="Arial" w:hAnsi="Arial"/>
      <w:b/>
      <w:color w:val="918585"/>
      <w:sz w:val="24"/>
    </w:rPr>
  </w:style>
  <w:style w:type="paragraph" w:styleId="Header">
    <w:name w:val="header"/>
    <w:basedOn w:val="Normal"/>
    <w:link w:val="HeaderChar"/>
    <w:rsid w:val="00694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8ED"/>
    <w:rPr>
      <w:rFonts w:ascii="Times New Roman" w:eastAsia="Times New Roman" w:hAnsi="Times New Roman" w:cs="Times New Roman"/>
      <w:sz w:val="16"/>
      <w:szCs w:val="20"/>
      <w:lang w:val="en-GB" w:eastAsia="en-US"/>
    </w:rPr>
  </w:style>
  <w:style w:type="paragraph" w:customStyle="1" w:styleId="Chapter">
    <w:name w:val="Chapter"/>
    <w:basedOn w:val="Normal"/>
    <w:rsid w:val="006948ED"/>
    <w:pPr>
      <w:spacing w:before="240"/>
    </w:pPr>
    <w:rPr>
      <w:rFonts w:ascii="Times New Roman" w:hAnsi="Times New Roman"/>
      <w:smallCaps/>
      <w:spacing w:val="80"/>
      <w:sz w:val="28"/>
    </w:rPr>
  </w:style>
  <w:style w:type="paragraph" w:customStyle="1" w:styleId="InChapter">
    <w:name w:val="InChapter"/>
    <w:basedOn w:val="Heading3"/>
    <w:rsid w:val="006948ED"/>
    <w:pPr>
      <w:spacing w:after="240"/>
      <w:outlineLvl w:val="9"/>
    </w:pPr>
    <w:rPr>
      <w:noProof/>
    </w:rPr>
  </w:style>
  <w:style w:type="paragraph" w:styleId="Index2">
    <w:name w:val="index 2"/>
    <w:basedOn w:val="Normal"/>
    <w:next w:val="Normal"/>
    <w:semiHidden/>
    <w:rsid w:val="006948ED"/>
    <w:pPr>
      <w:tabs>
        <w:tab w:val="right" w:pos="4176"/>
      </w:tabs>
      <w:ind w:left="568" w:hanging="284"/>
    </w:pPr>
    <w:rPr>
      <w:rFonts w:ascii="Garamond" w:hAnsi="Garamond"/>
    </w:rPr>
  </w:style>
  <w:style w:type="paragraph" w:customStyle="1" w:styleId="Byline">
    <w:name w:val="Byline"/>
    <w:rsid w:val="00694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8ED"/>
    <w:pPr>
      <w:tabs>
        <w:tab w:val="clear" w:pos="3600"/>
        <w:tab w:val="clear" w:pos="3958"/>
      </w:tabs>
      <w:jc w:val="right"/>
    </w:pPr>
  </w:style>
  <w:style w:type="character" w:styleId="Emphasis">
    <w:name w:val="Emphasis"/>
    <w:basedOn w:val="DefaultParagraphFont"/>
    <w:qFormat/>
    <w:rsid w:val="006948ED"/>
    <w:rPr>
      <w:i/>
    </w:rPr>
  </w:style>
  <w:style w:type="paragraph" w:styleId="Caption">
    <w:name w:val="caption"/>
    <w:basedOn w:val="BodyText"/>
    <w:next w:val="Normal"/>
    <w:qFormat/>
    <w:rsid w:val="006948ED"/>
    <w:pPr>
      <w:framePr w:w="2268" w:hSpace="181" w:vSpace="181" w:wrap="around" w:vAnchor="text" w:hAnchor="page" w:x="1135" w:y="285" w:anchorLock="1"/>
    </w:pPr>
    <w:rPr>
      <w:i/>
    </w:rPr>
  </w:style>
  <w:style w:type="paragraph" w:customStyle="1" w:styleId="MiniTOCTitle">
    <w:name w:val="MiniTOCTitle"/>
    <w:basedOn w:val="Heading4"/>
    <w:rsid w:val="006948ED"/>
    <w:pPr>
      <w:spacing w:before="240"/>
      <w:outlineLvl w:val="9"/>
    </w:pPr>
    <w:rPr>
      <w:noProof/>
      <w:sz w:val="24"/>
    </w:rPr>
  </w:style>
  <w:style w:type="paragraph" w:customStyle="1" w:styleId="MiniTOCItem">
    <w:name w:val="MiniTOCItem"/>
    <w:basedOn w:val="ListBullet"/>
    <w:rsid w:val="006948ED"/>
    <w:pPr>
      <w:numPr>
        <w:numId w:val="0"/>
      </w:numPr>
      <w:tabs>
        <w:tab w:val="right" w:leader="dot" w:pos="6521"/>
      </w:tabs>
      <w:spacing w:before="0" w:after="0"/>
    </w:pPr>
  </w:style>
  <w:style w:type="paragraph" w:customStyle="1" w:styleId="TOFTitle">
    <w:name w:val="TOFTitle"/>
    <w:basedOn w:val="TOCTitle"/>
    <w:rsid w:val="006948ED"/>
  </w:style>
  <w:style w:type="paragraph" w:styleId="TableofFigures">
    <w:name w:val="table of figures"/>
    <w:basedOn w:val="Normal"/>
    <w:next w:val="Normal"/>
    <w:semiHidden/>
    <w:rsid w:val="006948ED"/>
    <w:pPr>
      <w:tabs>
        <w:tab w:val="right" w:leader="dot" w:pos="9072"/>
      </w:tabs>
      <w:ind w:left="970" w:hanging="403"/>
    </w:pPr>
    <w:rPr>
      <w:rFonts w:ascii="Times New Roman" w:hAnsi="Times New Roman"/>
      <w:b/>
    </w:rPr>
  </w:style>
  <w:style w:type="paragraph" w:styleId="ListNumber">
    <w:name w:val="List Number"/>
    <w:basedOn w:val="List"/>
    <w:rsid w:val="006948ED"/>
    <w:pPr>
      <w:numPr>
        <w:numId w:val="14"/>
      </w:numPr>
      <w:tabs>
        <w:tab w:val="clear" w:pos="340"/>
      </w:tabs>
    </w:pPr>
  </w:style>
  <w:style w:type="character" w:customStyle="1" w:styleId="WingdingSymbols">
    <w:name w:val="Wingding Symbols"/>
    <w:rsid w:val="006948ED"/>
    <w:rPr>
      <w:rFonts w:ascii="Wingdings" w:hAnsi="Wingdings"/>
    </w:rPr>
  </w:style>
  <w:style w:type="paragraph" w:customStyle="1" w:styleId="TableHeading">
    <w:name w:val="Table Heading"/>
    <w:basedOn w:val="HeadingBase"/>
    <w:rsid w:val="006948ED"/>
    <w:pPr>
      <w:keepLines/>
      <w:pBdr>
        <w:bottom w:val="single" w:sz="6" w:space="1" w:color="918585"/>
      </w:pBdr>
      <w:spacing w:before="240"/>
    </w:pPr>
  </w:style>
  <w:style w:type="character" w:customStyle="1" w:styleId="HotSpot">
    <w:name w:val="HotSpot"/>
    <w:rsid w:val="006948ED"/>
    <w:rPr>
      <w:color w:val="0033CC"/>
      <w:u w:val="none"/>
    </w:rPr>
  </w:style>
  <w:style w:type="paragraph" w:customStyle="1" w:styleId="BodyTextRight">
    <w:name w:val="Body Text Right"/>
    <w:basedOn w:val="BodyText"/>
    <w:rsid w:val="006948ED"/>
    <w:pPr>
      <w:spacing w:before="0" w:after="0"/>
      <w:jc w:val="right"/>
    </w:pPr>
  </w:style>
  <w:style w:type="paragraph" w:styleId="Index3">
    <w:name w:val="index 3"/>
    <w:basedOn w:val="ListNumber2"/>
    <w:next w:val="Normal"/>
    <w:semiHidden/>
    <w:rsid w:val="006948ED"/>
    <w:pPr>
      <w:numPr>
        <w:numId w:val="0"/>
      </w:numPr>
      <w:tabs>
        <w:tab w:val="right" w:leader="dot" w:pos="4176"/>
      </w:tabs>
    </w:pPr>
  </w:style>
  <w:style w:type="paragraph" w:styleId="ListNumber2">
    <w:name w:val="List Number 2"/>
    <w:basedOn w:val="List2"/>
    <w:rsid w:val="006948ED"/>
    <w:pPr>
      <w:numPr>
        <w:numId w:val="9"/>
      </w:numPr>
      <w:tabs>
        <w:tab w:val="clear" w:pos="1060"/>
      </w:tabs>
    </w:pPr>
  </w:style>
  <w:style w:type="paragraph" w:customStyle="1" w:styleId="MarginNote">
    <w:name w:val="Margin Note"/>
    <w:basedOn w:val="BodyText"/>
    <w:rsid w:val="00694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8ED"/>
    <w:rPr>
      <w:sz w:val="32"/>
    </w:rPr>
  </w:style>
  <w:style w:type="paragraph" w:customStyle="1" w:styleId="HeadingProcedure">
    <w:name w:val="Heading Procedure"/>
    <w:basedOn w:val="HeadingBase"/>
    <w:next w:val="Normal"/>
    <w:rsid w:val="006948ED"/>
    <w:pPr>
      <w:tabs>
        <w:tab w:val="left" w:pos="0"/>
      </w:tabs>
      <w:spacing w:before="120" w:after="60"/>
    </w:pPr>
    <w:rPr>
      <w:i/>
      <w:color w:val="918585"/>
      <w:sz w:val="22"/>
    </w:rPr>
  </w:style>
  <w:style w:type="paragraph" w:customStyle="1" w:styleId="TableBodyText">
    <w:name w:val="Table Body Text"/>
    <w:basedOn w:val="BodyText"/>
    <w:rsid w:val="006948ED"/>
    <w:pPr>
      <w:spacing w:before="60" w:after="60"/>
    </w:pPr>
  </w:style>
  <w:style w:type="paragraph" w:styleId="ListContinue">
    <w:name w:val="List Continue"/>
    <w:basedOn w:val="List"/>
    <w:rsid w:val="006948ED"/>
    <w:pPr>
      <w:ind w:firstLine="0"/>
    </w:pPr>
  </w:style>
  <w:style w:type="paragraph" w:customStyle="1" w:styleId="ListNote">
    <w:name w:val="List Note"/>
    <w:basedOn w:val="List"/>
    <w:rsid w:val="006948ED"/>
    <w:pPr>
      <w:pBdr>
        <w:top w:val="single" w:sz="6" w:space="2" w:color="918585"/>
        <w:bottom w:val="single" w:sz="6" w:space="2" w:color="918585"/>
      </w:pBdr>
      <w:tabs>
        <w:tab w:val="left" w:pos="1021"/>
      </w:tabs>
      <w:ind w:firstLine="0"/>
    </w:pPr>
  </w:style>
  <w:style w:type="paragraph" w:customStyle="1" w:styleId="Warning">
    <w:name w:val="Warning"/>
    <w:basedOn w:val="BodyText"/>
    <w:rsid w:val="006948ED"/>
    <w:pPr>
      <w:shd w:val="clear" w:color="auto" w:fill="D9D9D9"/>
      <w:tabs>
        <w:tab w:val="left" w:pos="992"/>
      </w:tabs>
      <w:ind w:left="119" w:right="119"/>
    </w:pPr>
    <w:rPr>
      <w:sz w:val="20"/>
    </w:rPr>
  </w:style>
  <w:style w:type="paragraph" w:customStyle="1" w:styleId="MarginIcons">
    <w:name w:val="Margin Icons"/>
    <w:basedOn w:val="BodyText"/>
    <w:rsid w:val="00694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8ED"/>
    <w:rPr>
      <w:rFonts w:ascii="Courier New" w:hAnsi="Courier New"/>
    </w:rPr>
  </w:style>
  <w:style w:type="paragraph" w:customStyle="1" w:styleId="NoteBullet">
    <w:name w:val="Note Bullet"/>
    <w:basedOn w:val="Note"/>
    <w:rsid w:val="006948ED"/>
    <w:pPr>
      <w:tabs>
        <w:tab w:val="clear" w:pos="680"/>
      </w:tabs>
      <w:spacing w:before="60" w:after="60"/>
    </w:pPr>
  </w:style>
  <w:style w:type="paragraph" w:customStyle="1" w:styleId="SubHeading2">
    <w:name w:val="SubHeading2"/>
    <w:basedOn w:val="HeadingBase"/>
    <w:rsid w:val="006948ED"/>
    <w:pPr>
      <w:spacing w:before="240" w:after="60"/>
    </w:pPr>
    <w:rPr>
      <w:sz w:val="20"/>
    </w:rPr>
  </w:style>
  <w:style w:type="paragraph" w:customStyle="1" w:styleId="SubHeading1">
    <w:name w:val="SubHeading1"/>
    <w:basedOn w:val="HeadingBase"/>
    <w:rsid w:val="006948ED"/>
    <w:pPr>
      <w:spacing w:before="240" w:after="60"/>
    </w:pPr>
    <w:rPr>
      <w:color w:val="918585"/>
      <w:sz w:val="22"/>
    </w:rPr>
  </w:style>
  <w:style w:type="paragraph" w:customStyle="1" w:styleId="SideHeading">
    <w:name w:val="Side Heading"/>
    <w:basedOn w:val="HeadingBase"/>
    <w:rsid w:val="00694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8ED"/>
    <w:pPr>
      <w:numPr>
        <w:numId w:val="10"/>
      </w:numPr>
    </w:pPr>
  </w:style>
  <w:style w:type="paragraph" w:styleId="PlainText">
    <w:name w:val="Plain Text"/>
    <w:basedOn w:val="Normal"/>
    <w:link w:val="PlainTextChar"/>
    <w:rsid w:val="006948ED"/>
    <w:rPr>
      <w:sz w:val="20"/>
    </w:rPr>
  </w:style>
  <w:style w:type="character" w:customStyle="1" w:styleId="PlainTextChar">
    <w:name w:val="Plain Text Char"/>
    <w:basedOn w:val="DefaultParagraphFont"/>
    <w:link w:val="PlainText"/>
    <w:rsid w:val="006948ED"/>
    <w:rPr>
      <w:rFonts w:ascii="Courier New" w:eastAsia="Times New Roman" w:hAnsi="Courier New" w:cs="Times New Roman"/>
      <w:sz w:val="20"/>
      <w:szCs w:val="20"/>
      <w:lang w:eastAsia="en-US"/>
    </w:rPr>
  </w:style>
  <w:style w:type="character" w:customStyle="1" w:styleId="MenuOption">
    <w:name w:val="Menu Option"/>
    <w:basedOn w:val="DefaultParagraphFont"/>
    <w:rsid w:val="006948ED"/>
    <w:rPr>
      <w:b/>
      <w:smallCaps/>
    </w:rPr>
  </w:style>
  <w:style w:type="paragraph" w:customStyle="1" w:styleId="TableListNumber">
    <w:name w:val="Table List Number"/>
    <w:basedOn w:val="ListNumber"/>
    <w:rsid w:val="006948ED"/>
    <w:pPr>
      <w:numPr>
        <w:numId w:val="0"/>
      </w:numPr>
    </w:pPr>
  </w:style>
  <w:style w:type="paragraph" w:styleId="TOC4">
    <w:name w:val="toc 4"/>
    <w:basedOn w:val="TOCBase"/>
    <w:next w:val="Normal"/>
    <w:semiHidden/>
    <w:rsid w:val="006948ED"/>
    <w:pPr>
      <w:tabs>
        <w:tab w:val="right" w:leader="dot" w:pos="9071"/>
      </w:tabs>
      <w:ind w:left="1701"/>
    </w:pPr>
  </w:style>
  <w:style w:type="paragraph" w:customStyle="1" w:styleId="ListAlpha">
    <w:name w:val="List Alpha"/>
    <w:basedOn w:val="List"/>
    <w:rsid w:val="006948ED"/>
    <w:pPr>
      <w:numPr>
        <w:numId w:val="8"/>
      </w:numPr>
    </w:pPr>
  </w:style>
  <w:style w:type="paragraph" w:customStyle="1" w:styleId="ListAlpha2">
    <w:name w:val="List Alpha 2"/>
    <w:basedOn w:val="List2"/>
    <w:rsid w:val="006948ED"/>
    <w:pPr>
      <w:numPr>
        <w:numId w:val="7"/>
      </w:numPr>
    </w:pPr>
  </w:style>
  <w:style w:type="paragraph" w:styleId="List2">
    <w:name w:val="List 2"/>
    <w:basedOn w:val="BodyText"/>
    <w:rsid w:val="006948ED"/>
    <w:pPr>
      <w:tabs>
        <w:tab w:val="left" w:pos="680"/>
      </w:tabs>
      <w:spacing w:before="60" w:after="60"/>
      <w:ind w:left="680" w:hanging="340"/>
    </w:pPr>
  </w:style>
  <w:style w:type="paragraph" w:styleId="List3">
    <w:name w:val="List 3"/>
    <w:basedOn w:val="BodyText"/>
    <w:rsid w:val="006948ED"/>
    <w:pPr>
      <w:tabs>
        <w:tab w:val="left" w:pos="1021"/>
      </w:tabs>
      <w:spacing w:before="60" w:after="60"/>
      <w:ind w:left="1020" w:hanging="340"/>
    </w:pPr>
  </w:style>
  <w:style w:type="paragraph" w:styleId="List4">
    <w:name w:val="List 4"/>
    <w:basedOn w:val="BodyText"/>
    <w:rsid w:val="006948ED"/>
    <w:pPr>
      <w:tabs>
        <w:tab w:val="left" w:pos="1361"/>
      </w:tabs>
      <w:spacing w:before="60" w:after="60"/>
      <w:ind w:left="1361" w:hanging="340"/>
    </w:pPr>
  </w:style>
  <w:style w:type="paragraph" w:styleId="List5">
    <w:name w:val="List 5"/>
    <w:basedOn w:val="BodyText"/>
    <w:rsid w:val="006948ED"/>
    <w:pPr>
      <w:tabs>
        <w:tab w:val="left" w:pos="1701"/>
      </w:tabs>
      <w:spacing w:before="60" w:after="60"/>
      <w:ind w:left="1701" w:hanging="340"/>
    </w:pPr>
  </w:style>
  <w:style w:type="paragraph" w:styleId="ListBullet3">
    <w:name w:val="List Bullet 3"/>
    <w:basedOn w:val="List3"/>
    <w:rsid w:val="006948ED"/>
    <w:pPr>
      <w:numPr>
        <w:numId w:val="13"/>
      </w:numPr>
      <w:tabs>
        <w:tab w:val="clear" w:pos="1021"/>
      </w:tabs>
      <w:ind w:left="1037" w:hanging="357"/>
    </w:pPr>
  </w:style>
  <w:style w:type="paragraph" w:styleId="ListBullet4">
    <w:name w:val="List Bullet 4"/>
    <w:basedOn w:val="List4"/>
    <w:rsid w:val="006948ED"/>
    <w:pPr>
      <w:numPr>
        <w:numId w:val="2"/>
      </w:numPr>
      <w:tabs>
        <w:tab w:val="clear" w:pos="1361"/>
      </w:tabs>
    </w:pPr>
  </w:style>
  <w:style w:type="paragraph" w:styleId="ListBullet5">
    <w:name w:val="List Bullet 5"/>
    <w:basedOn w:val="List5"/>
    <w:rsid w:val="006948ED"/>
    <w:pPr>
      <w:numPr>
        <w:numId w:val="3"/>
      </w:numPr>
    </w:pPr>
  </w:style>
  <w:style w:type="paragraph" w:styleId="ListContinue2">
    <w:name w:val="List Continue 2"/>
    <w:basedOn w:val="List2"/>
    <w:rsid w:val="006948ED"/>
    <w:pPr>
      <w:ind w:firstLine="0"/>
    </w:pPr>
  </w:style>
  <w:style w:type="paragraph" w:styleId="ListContinue3">
    <w:name w:val="List Continue 3"/>
    <w:basedOn w:val="List3"/>
    <w:rsid w:val="006948ED"/>
    <w:pPr>
      <w:ind w:left="1021" w:firstLine="0"/>
    </w:pPr>
  </w:style>
  <w:style w:type="paragraph" w:styleId="ListContinue4">
    <w:name w:val="List Continue 4"/>
    <w:basedOn w:val="List4"/>
    <w:rsid w:val="006948ED"/>
    <w:pPr>
      <w:ind w:firstLine="0"/>
    </w:pPr>
  </w:style>
  <w:style w:type="paragraph" w:styleId="ListContinue5">
    <w:name w:val="List Continue 5"/>
    <w:basedOn w:val="List5"/>
    <w:rsid w:val="006948ED"/>
    <w:pPr>
      <w:ind w:firstLine="0"/>
    </w:pPr>
  </w:style>
  <w:style w:type="paragraph" w:styleId="ListNumber3">
    <w:name w:val="List Number 3"/>
    <w:basedOn w:val="List3"/>
    <w:rsid w:val="006948ED"/>
    <w:pPr>
      <w:numPr>
        <w:numId w:val="4"/>
      </w:numPr>
    </w:pPr>
  </w:style>
  <w:style w:type="paragraph" w:styleId="ListNumber4">
    <w:name w:val="List Number 4"/>
    <w:basedOn w:val="List4"/>
    <w:rsid w:val="006948ED"/>
    <w:pPr>
      <w:numPr>
        <w:numId w:val="5"/>
      </w:numPr>
    </w:pPr>
  </w:style>
  <w:style w:type="paragraph" w:styleId="ListNumber5">
    <w:name w:val="List Number 5"/>
    <w:basedOn w:val="List5"/>
    <w:rsid w:val="006948ED"/>
    <w:pPr>
      <w:numPr>
        <w:numId w:val="6"/>
      </w:numPr>
    </w:pPr>
  </w:style>
  <w:style w:type="paragraph" w:styleId="BlockText">
    <w:name w:val="Block Text"/>
    <w:basedOn w:val="Normal"/>
    <w:rsid w:val="006948ED"/>
    <w:pPr>
      <w:spacing w:after="120"/>
      <w:ind w:left="1440" w:right="1440"/>
    </w:pPr>
  </w:style>
  <w:style w:type="character" w:customStyle="1" w:styleId="Subscript">
    <w:name w:val="Subscript"/>
    <w:basedOn w:val="DefaultParagraphFont"/>
    <w:rsid w:val="006948ED"/>
    <w:rPr>
      <w:sz w:val="16"/>
      <w:vertAlign w:val="subscript"/>
    </w:rPr>
  </w:style>
  <w:style w:type="character" w:customStyle="1" w:styleId="Superscript">
    <w:name w:val="Superscript"/>
    <w:basedOn w:val="DefaultParagraphFont"/>
    <w:rsid w:val="006948ED"/>
    <w:rPr>
      <w:sz w:val="16"/>
      <w:vertAlign w:val="superscript"/>
    </w:rPr>
  </w:style>
  <w:style w:type="character" w:customStyle="1" w:styleId="Symbols">
    <w:name w:val="Symbols"/>
    <w:basedOn w:val="DefaultParagraphFont"/>
    <w:rsid w:val="006948ED"/>
    <w:rPr>
      <w:rFonts w:ascii="Symbol" w:hAnsi="Symbol"/>
    </w:rPr>
  </w:style>
  <w:style w:type="character" w:customStyle="1" w:styleId="MenuOptions">
    <w:name w:val="Menu Options"/>
    <w:basedOn w:val="DefaultParagraphFont"/>
    <w:rsid w:val="006948ED"/>
    <w:rPr>
      <w:rFonts w:ascii="Arial Narrow" w:hAnsi="Arial Narrow"/>
      <w:smallCaps/>
    </w:rPr>
  </w:style>
  <w:style w:type="character" w:customStyle="1" w:styleId="Buttons">
    <w:name w:val="Buttons"/>
    <w:basedOn w:val="DefaultParagraphFont"/>
    <w:rsid w:val="006948ED"/>
    <w:rPr>
      <w:b/>
    </w:rPr>
  </w:style>
  <w:style w:type="character" w:customStyle="1" w:styleId="Underlined">
    <w:name w:val="Underlined"/>
    <w:basedOn w:val="DefaultParagraphFont"/>
    <w:rsid w:val="006948ED"/>
    <w:rPr>
      <w:u w:val="single"/>
    </w:rPr>
  </w:style>
  <w:style w:type="paragraph" w:customStyle="1" w:styleId="TableBodyTextRight">
    <w:name w:val="Table Body Text Right"/>
    <w:basedOn w:val="TableBodyText"/>
    <w:rsid w:val="006948ED"/>
    <w:pPr>
      <w:widowControl w:val="0"/>
      <w:autoSpaceDE w:val="0"/>
      <w:autoSpaceDN w:val="0"/>
      <w:adjustRightInd w:val="0"/>
      <w:jc w:val="right"/>
    </w:pPr>
    <w:rPr>
      <w:rFonts w:cs="Arial"/>
      <w:szCs w:val="18"/>
    </w:rPr>
  </w:style>
  <w:style w:type="paragraph" w:customStyle="1" w:styleId="CopyrightText">
    <w:name w:val="Copyright Text"/>
    <w:basedOn w:val="BodyText"/>
    <w:rsid w:val="006948ED"/>
    <w:rPr>
      <w:sz w:val="18"/>
    </w:rPr>
  </w:style>
  <w:style w:type="paragraph" w:customStyle="1" w:styleId="BodySmallRight">
    <w:name w:val="Body Small Right"/>
    <w:basedOn w:val="BodyTextRight"/>
    <w:rsid w:val="006948ED"/>
    <w:rPr>
      <w:sz w:val="18"/>
      <w:szCs w:val="18"/>
    </w:rPr>
  </w:style>
  <w:style w:type="paragraph" w:customStyle="1" w:styleId="MarginEdition">
    <w:name w:val="Margin Edition"/>
    <w:basedOn w:val="MarginNote"/>
    <w:rsid w:val="006948ED"/>
    <w:pPr>
      <w:spacing w:before="0" w:after="0"/>
    </w:pPr>
    <w:rPr>
      <w:rFonts w:ascii="Times New Roman" w:hAnsi="Times New Roman"/>
      <w:color w:val="999999"/>
    </w:rPr>
  </w:style>
  <w:style w:type="paragraph" w:customStyle="1" w:styleId="Spacer">
    <w:name w:val="Spacer"/>
    <w:basedOn w:val="Normal"/>
    <w:rsid w:val="006948ED"/>
    <w:rPr>
      <w:sz w:val="2"/>
      <w:szCs w:val="2"/>
    </w:rPr>
  </w:style>
  <w:style w:type="character" w:customStyle="1" w:styleId="Small">
    <w:name w:val="Small"/>
    <w:basedOn w:val="DefaultParagraphFont"/>
    <w:rsid w:val="006948ED"/>
    <w:rPr>
      <w:sz w:val="16"/>
    </w:rPr>
  </w:style>
  <w:style w:type="paragraph" w:customStyle="1" w:styleId="WideTable">
    <w:name w:val="Wide Table"/>
    <w:basedOn w:val="Normal"/>
    <w:rsid w:val="006948ED"/>
    <w:pPr>
      <w:ind w:left="-1418"/>
    </w:pPr>
    <w:rPr>
      <w:sz w:val="2"/>
      <w:szCs w:val="2"/>
    </w:rPr>
  </w:style>
  <w:style w:type="character" w:styleId="PageNumber">
    <w:name w:val="page number"/>
    <w:basedOn w:val="DefaultParagraphFont"/>
    <w:rsid w:val="006948ED"/>
  </w:style>
  <w:style w:type="paragraph" w:styleId="Quote">
    <w:name w:val="Quote"/>
    <w:basedOn w:val="Heading1"/>
    <w:link w:val="QuoteChar"/>
    <w:qFormat/>
    <w:rsid w:val="006948ED"/>
    <w:rPr>
      <w:b w:val="0"/>
      <w:sz w:val="72"/>
      <w:szCs w:val="72"/>
      <w:lang w:val="en-NZ"/>
    </w:rPr>
  </w:style>
  <w:style w:type="character" w:customStyle="1" w:styleId="QuoteChar">
    <w:name w:val="Quote Char"/>
    <w:basedOn w:val="DefaultParagraphFont"/>
    <w:link w:val="Quote"/>
    <w:rsid w:val="00694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8ED"/>
    <w:pPr>
      <w:pageBreakBefore/>
    </w:pPr>
  </w:style>
  <w:style w:type="paragraph" w:customStyle="1" w:styleId="Border">
    <w:name w:val="Border"/>
    <w:basedOn w:val="Normal"/>
    <w:qFormat/>
    <w:rsid w:val="00694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8ED"/>
    <w:rPr>
      <w:b/>
      <w:bCs/>
      <w:i/>
      <w:iCs/>
      <w:color w:val="auto"/>
    </w:rPr>
  </w:style>
  <w:style w:type="paragraph" w:styleId="IntenseQuote">
    <w:name w:val="Intense Quote"/>
    <w:basedOn w:val="Normal"/>
    <w:next w:val="Normal"/>
    <w:link w:val="IntenseQuoteChar"/>
    <w:uiPriority w:val="30"/>
    <w:qFormat/>
    <w:rsid w:val="00694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8ED"/>
    <w:rPr>
      <w:smallCaps/>
      <w:color w:val="auto"/>
      <w:u w:val="single"/>
    </w:rPr>
  </w:style>
  <w:style w:type="character" w:styleId="IntenseReference">
    <w:name w:val="Intense Reference"/>
    <w:basedOn w:val="DefaultParagraphFont"/>
    <w:uiPriority w:val="32"/>
    <w:qFormat/>
    <w:rsid w:val="006948ED"/>
    <w:rPr>
      <w:b/>
      <w:bCs/>
      <w:smallCaps/>
      <w:color w:val="auto"/>
      <w:spacing w:val="5"/>
      <w:u w:val="single"/>
    </w:rPr>
  </w:style>
  <w:style w:type="paragraph" w:customStyle="1" w:styleId="2ColumnHeading">
    <w:name w:val="2Column Heading"/>
    <w:basedOn w:val="BodyText"/>
    <w:qFormat/>
    <w:rsid w:val="006948ED"/>
    <w:pPr>
      <w:spacing w:after="60"/>
      <w:ind w:left="-2268"/>
    </w:pPr>
    <w:rPr>
      <w:b/>
    </w:rPr>
  </w:style>
  <w:style w:type="paragraph" w:customStyle="1" w:styleId="Heading1TOC">
    <w:name w:val="Heading1 TOC"/>
    <w:basedOn w:val="Normal"/>
    <w:qFormat/>
    <w:rsid w:val="006948ED"/>
    <w:pPr>
      <w:spacing w:before="240" w:after="120"/>
    </w:pPr>
    <w:rPr>
      <w:rFonts w:ascii="Times New Roman" w:hAnsi="Times New Roman"/>
      <w:b/>
      <w:sz w:val="32"/>
    </w:rPr>
  </w:style>
  <w:style w:type="paragraph" w:customStyle="1" w:styleId="Heading2TOC">
    <w:name w:val="Heading2 TOC"/>
    <w:basedOn w:val="Normal"/>
    <w:qFormat/>
    <w:rsid w:val="006948ED"/>
    <w:pPr>
      <w:spacing w:before="240" w:after="60"/>
    </w:pPr>
    <w:rPr>
      <w:rFonts w:ascii="Times New Roman" w:hAnsi="Times New Roman"/>
      <w:b/>
      <w:sz w:val="28"/>
    </w:rPr>
  </w:style>
  <w:style w:type="character" w:customStyle="1" w:styleId="Underline">
    <w:name w:val="Underline"/>
    <w:basedOn w:val="DefaultParagraphFont"/>
    <w:qFormat/>
    <w:rsid w:val="006948ED"/>
    <w:rPr>
      <w:u w:val="single"/>
    </w:rPr>
  </w:style>
  <w:style w:type="character" w:customStyle="1" w:styleId="BoldandItalics">
    <w:name w:val="Bold and Italics"/>
    <w:qFormat/>
    <w:rsid w:val="006948ED"/>
    <w:rPr>
      <w:b/>
      <w:i/>
      <w:u w:val="none"/>
    </w:rPr>
  </w:style>
  <w:style w:type="paragraph" w:styleId="BalloonText">
    <w:name w:val="Balloon Text"/>
    <w:basedOn w:val="Normal"/>
    <w:link w:val="BalloonTextChar"/>
    <w:rsid w:val="006948ED"/>
    <w:rPr>
      <w:rFonts w:ascii="Tahoma" w:hAnsi="Tahoma" w:cs="Tahoma"/>
      <w:sz w:val="16"/>
      <w:szCs w:val="16"/>
    </w:rPr>
  </w:style>
  <w:style w:type="character" w:customStyle="1" w:styleId="BalloonTextChar">
    <w:name w:val="Balloon Text Char"/>
    <w:basedOn w:val="DefaultParagraphFont"/>
    <w:link w:val="BalloonText"/>
    <w:rsid w:val="00694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8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8ED"/>
    <w:rPr>
      <w:b/>
      <w:color w:val="660033"/>
      <w:spacing w:val="0"/>
    </w:rPr>
  </w:style>
  <w:style w:type="paragraph" w:customStyle="1" w:styleId="Nameditemlist">
    <w:name w:val="Named item list"/>
    <w:basedOn w:val="BodyText"/>
    <w:qFormat/>
    <w:rsid w:val="006948ED"/>
    <w:pPr>
      <w:tabs>
        <w:tab w:val="left" w:pos="2835"/>
      </w:tabs>
      <w:ind w:left="2835" w:hanging="2835"/>
    </w:pPr>
  </w:style>
  <w:style w:type="paragraph" w:customStyle="1" w:styleId="BodyTextnopadding">
    <w:name w:val="Body Text no padding"/>
    <w:basedOn w:val="BodyText"/>
    <w:qFormat/>
    <w:rsid w:val="006948E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2591</Characters>
  <Application>Microsoft Office Word</Application>
  <DocSecurity>0</DocSecurity>
  <Lines>71</Lines>
  <Paragraphs>44</Paragraphs>
  <ScaleCrop>false</ScaleCrop>
  <Company>Author-it Software Corporation Ltd.</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CUASS00063 Specialist Entertainment Rigging Skill Set (Theatre)</dc:title>
  <dc:subject>Approved</dc:subject>
  <dc:creator>PwC’s Skills for Australia</dc:creator>
  <cp:keywords>Release 1</cp:keywords>
  <dc:description>Review Date: 12 April 2008</dc:description>
  <cp:lastModifiedBy>HSD_TPCMSd.prod</cp:lastModifiedBy>
  <cp:revision>3</cp:revision>
  <dcterms:created xsi:type="dcterms:W3CDTF">2021-04-16T17:12:56Z</dcterms:created>
  <dcterms:modified xsi:type="dcterms:W3CDTF">2021-04-16T02:20:00Z</dcterms:modified>
</cp:coreProperties>
</file>