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B23" w:rsidP="006E7B23">
      <w:pPr>
        <w:pStyle w:val="Title"/>
      </w:pPr>
      <w:r>
        <w:fldChar w:fldCharType="begin"/>
      </w:r>
      <w:r>
        <w:instrText xml:space="preserve"> TITLE   \* MERGEFORMAT </w:instrText>
      </w:r>
      <w:r>
        <w:fldChar w:fldCharType="separate"/>
      </w:r>
      <w:r>
        <w:t>CUASS00026 Lighting Live Performance Skill Set</w:t>
      </w:r>
      <w:r>
        <w:fldChar w:fldCharType="end"/>
      </w:r>
    </w:p>
    <w:p w:rsidR="006E7B23" w:rsidP="006E7B23">
      <w:pPr>
        <w:pStyle w:val="Version"/>
        <w:sectPr w:rsidSect="00EF75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7565" w:rsidP="00EF7565">
      <w:pPr>
        <w:pStyle w:val="SuperHeading"/>
      </w:pPr>
      <w:r w:rsidRPr="00EF7565">
        <w:t>CUASS00026 Lighting Live Performance Skill Set</w:t>
      </w:r>
    </w:p>
    <w:p w:rsidR="00000000" w:rsidRPr="00EF7565" w:rsidP="00EF7565">
      <w:pPr>
        <w:pStyle w:val="Heading1"/>
      </w:pPr>
      <w:bookmarkStart w:id="1" w:name="O_830465"/>
      <w:bookmarkEnd w:id="1"/>
      <w:r w:rsidRPr="00EF7565">
        <w:t>Modification History</w:t>
      </w:r>
    </w:p>
    <w:tbl>
      <w:tblPr>
        <w:tblW w:w="0" w:type="auto"/>
        <w:tblLayout w:type="fixed"/>
        <w:tblCellMar>
          <w:left w:w="62" w:type="dxa"/>
          <w:right w:w="62" w:type="dxa"/>
        </w:tblCellMar>
        <w:tblLook w:val="0000"/>
      </w:tblPr>
      <w:tblGrid>
        <w:gridCol w:w="2158"/>
        <w:gridCol w:w="6495"/>
      </w:tblGrid>
      <w:tr w:rsidTr="006E7B23">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565" w:rsidP="00EF7565">
            <w:pPr>
              <w:pStyle w:val="BodyText"/>
            </w:pPr>
            <w:r w:rsidRPr="00EF7565">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65">
            <w:pPr>
              <w:pStyle w:val="BodyText"/>
              <w:rPr>
                <w:lang w:val="en-NZ"/>
              </w:rPr>
            </w:pPr>
            <w:r w:rsidRPr="00EF7565">
              <w:rPr>
                <w:rStyle w:val="SpecialBold"/>
              </w:rPr>
              <w:t>Comments</w:t>
            </w:r>
          </w:p>
        </w:tc>
      </w:tr>
      <w:tr w:rsidTr="006E7B23">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65">
            <w:pPr>
              <w:pStyle w:val="BodyText"/>
              <w:rPr>
                <w:lang w:val="en-NZ"/>
              </w:rPr>
            </w:pPr>
            <w:r w:rsidRPr="00EF7565">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565" w:rsidP="00EF7565">
            <w:pPr>
              <w:pStyle w:val="BodyText"/>
            </w:pPr>
            <w:r w:rsidRPr="00EF7565">
              <w:t>This version released with CUA Creative Arts and Culture Training Package version 2.0.</w:t>
            </w:r>
          </w:p>
          <w:p w:rsidR="00000000" w:rsidRPr="00EF7565" w:rsidP="00EF7565">
            <w:pPr>
              <w:pStyle w:val="BodyText"/>
            </w:pPr>
            <w:r w:rsidRPr="00EF7565">
              <w:t>Unit codes updated.</w:t>
            </w:r>
          </w:p>
          <w:p w:rsidR="00000000" w:rsidP="00EF7565">
            <w:pPr>
              <w:pStyle w:val="BodyText"/>
              <w:rPr>
                <w:lang w:val="en-NZ"/>
              </w:rPr>
            </w:pPr>
            <w:r w:rsidRPr="00EF7565">
              <w:t>Minor text edits.</w:t>
            </w:r>
          </w:p>
        </w:tc>
      </w:tr>
      <w:tr w:rsidTr="006E7B23">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565">
            <w:pPr>
              <w:pStyle w:val="BodyText"/>
              <w:rPr>
                <w:lang w:val="en-NZ"/>
              </w:rPr>
            </w:pPr>
            <w:r w:rsidRPr="00EF7565">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565" w:rsidP="00EF7565">
            <w:pPr>
              <w:pStyle w:val="BodyText"/>
            </w:pPr>
            <w:r w:rsidRPr="00EF7565">
              <w:t>This skill set first released with CUA Creative Arts and Cultur</w:t>
            </w:r>
            <w:r w:rsidRPr="00EF7565">
              <w:t>e Training Package Version 1.0.</w:t>
            </w:r>
          </w:p>
        </w:tc>
      </w:tr>
    </w:tbl>
    <w:p w:rsidR="00000000" w:rsidRPr="00EF7565" w:rsidP="00EF7565">
      <w:pPr>
        <w:pStyle w:val="BodyText"/>
      </w:pPr>
    </w:p>
    <w:p w:rsidR="00000000" w:rsidRPr="00EF7565" w:rsidP="00EF7565">
      <w:pPr>
        <w:pStyle w:val="AllowPageBreak"/>
      </w:pPr>
    </w:p>
    <w:p w:rsidR="00000000" w:rsidRPr="00EF7565" w:rsidP="00EF7565">
      <w:pPr>
        <w:pStyle w:val="Heading1"/>
      </w:pPr>
      <w:bookmarkStart w:id="2" w:name="O_830464"/>
      <w:bookmarkEnd w:id="2"/>
      <w:r w:rsidRPr="00EF7565">
        <w:t>Description</w:t>
      </w:r>
    </w:p>
    <w:p w:rsidR="00000000" w:rsidRPr="00EF7565" w:rsidP="00EF7565">
      <w:pPr>
        <w:pStyle w:val="BodyText"/>
      </w:pPr>
      <w:r w:rsidRPr="00EF7565">
        <w:t>This skill set addresses the skills and knowledge required to install and operate lighting for live performances.</w:t>
      </w:r>
    </w:p>
    <w:p w:rsidR="00000000" w:rsidRPr="00EF7565" w:rsidP="00EF7565">
      <w:pPr>
        <w:pStyle w:val="AllowPageBreak"/>
      </w:pPr>
    </w:p>
    <w:p w:rsidR="00000000" w:rsidRPr="00EF7565" w:rsidP="00EF7565">
      <w:pPr>
        <w:pStyle w:val="Heading1"/>
      </w:pPr>
      <w:bookmarkStart w:id="3" w:name="O_830463"/>
      <w:bookmarkEnd w:id="3"/>
      <w:r w:rsidRPr="00EF7565">
        <w:t>Pathways Information</w:t>
      </w:r>
    </w:p>
    <w:p w:rsidR="00000000" w:rsidRPr="00EF7565" w:rsidP="00EF7565">
      <w:pPr>
        <w:pStyle w:val="BodyText"/>
      </w:pPr>
      <w:r w:rsidRPr="00EF7565">
        <w:t>The units provide credit towards CUA20215</w:t>
      </w:r>
      <w:r w:rsidRPr="00EF7565">
        <w:t xml:space="preserve"> Certificate II Creative Industries, CUA30415 Certificate III in Live Production and Services, CUA40415 Certificate IV in Live Production and Technical Services and other qualifications that allow for selection of these units.</w:t>
      </w:r>
    </w:p>
    <w:p w:rsidR="00000000" w:rsidRPr="00EF7565" w:rsidP="00EF7565">
      <w:pPr>
        <w:pStyle w:val="AllowPageBreak"/>
      </w:pPr>
    </w:p>
    <w:p w:rsidR="00000000" w:rsidRPr="00EF7565" w:rsidP="00EF7565">
      <w:pPr>
        <w:pStyle w:val="Heading1"/>
      </w:pPr>
      <w:bookmarkStart w:id="4" w:name="O_830462"/>
      <w:bookmarkEnd w:id="4"/>
      <w:r w:rsidRPr="00EF7565">
        <w:t>Licensing/Regulatory Information</w:t>
      </w:r>
    </w:p>
    <w:p w:rsidR="00000000" w:rsidRPr="00EF7565" w:rsidP="00EF7565">
      <w:pPr>
        <w:pStyle w:val="BodyText"/>
      </w:pPr>
      <w:r w:rsidRPr="00EF7565">
        <w:t>Sets and staging for some performances or events may fall within the definition of construction work. If so, people entering the construction site are required to complete the general induction training program specified by</w:t>
      </w:r>
      <w:r w:rsidRPr="00EF7565">
        <w:t xml:space="preserve"> the National Code of Practice for Induction Training for Construction Work (Australian Safety Compensation Council, May 2007). The unit ‘CPCCOHS1001A Work safely in the construction industry’ fulfils this requirement.</w:t>
      </w:r>
    </w:p>
    <w:p w:rsidR="00000000" w:rsidRPr="00EF7565" w:rsidP="00EF7565">
      <w:pPr>
        <w:pStyle w:val="AllowPageBreak"/>
      </w:pPr>
    </w:p>
    <w:p w:rsidR="00000000" w:rsidRPr="00EF7565" w:rsidP="00EF7565">
      <w:pPr>
        <w:pStyle w:val="Heading1"/>
      </w:pPr>
      <w:bookmarkStart w:id="5" w:name="O_830461"/>
      <w:bookmarkEnd w:id="5"/>
      <w:r w:rsidRPr="00EF7565">
        <w:t>Skill Set Requiremen</w:t>
      </w:r>
      <w:r w:rsidRPr="00EF7565">
        <w:t>ts</w:t>
      </w:r>
    </w:p>
    <w:p w:rsidR="00000000" w:rsidRPr="00EF7565" w:rsidP="00EF7565">
      <w:pPr>
        <w:pStyle w:val="BodyText"/>
      </w:pPr>
      <w:r w:rsidRPr="00EF7565">
        <w:t>CPCCOHS1001A Work safely in the construction industry</w:t>
      </w:r>
    </w:p>
    <w:p w:rsidR="00000000" w:rsidRPr="00EF7565" w:rsidP="00EF7565">
      <w:pPr>
        <w:pStyle w:val="BodyText"/>
      </w:pPr>
      <w:r w:rsidRPr="00EF7565">
        <w:t>CUALGT201 Develop basic lighting skills and knowledge</w:t>
      </w:r>
    </w:p>
    <w:p w:rsidR="00000000" w:rsidRPr="00EF7565" w:rsidP="00EF7565">
      <w:pPr>
        <w:pStyle w:val="BodyText"/>
      </w:pPr>
      <w:r w:rsidRPr="00EF7565">
        <w:t>CUALGT301 Operate basic lighting</w:t>
      </w:r>
    </w:p>
    <w:p w:rsidR="00000000" w:rsidRPr="00EF7565" w:rsidP="00EF7565">
      <w:pPr>
        <w:pStyle w:val="BodyText"/>
      </w:pPr>
      <w:r w:rsidRPr="00EF7565">
        <w:t>CUALGT302 Repair and maintain lighting equipment</w:t>
      </w:r>
    </w:p>
    <w:p w:rsidR="00000000" w:rsidRPr="00EF7565" w:rsidP="00EF7565">
      <w:pPr>
        <w:pStyle w:val="BodyText"/>
      </w:pPr>
      <w:r w:rsidRPr="00EF7565">
        <w:t>CUALGT303 Install and test lighting equipment</w:t>
      </w:r>
    </w:p>
    <w:p w:rsidR="00000000" w:rsidRPr="00EF7565" w:rsidP="00EF7565">
      <w:pPr>
        <w:pStyle w:val="BodyText"/>
      </w:pPr>
      <w:r w:rsidRPr="00EF7565">
        <w:t>CUALGT304 Install</w:t>
      </w:r>
      <w:r w:rsidRPr="00EF7565">
        <w:t xml:space="preserve"> and operate follow spots</w:t>
      </w:r>
    </w:p>
    <w:p w:rsidR="006E7B23" w:rsidP="00EF7565">
      <w:pPr>
        <w:pStyle w:val="BodyText"/>
      </w:pPr>
      <w:r w:rsidRPr="00EF7565">
        <w:t>CUAWHS302 Apply work health and safety practices</w:t>
      </w:r>
    </w:p>
    <w:p w:rsidR="006E7B23" w:rsidP="00EF7565">
      <w:pPr>
        <w:pStyle w:val="BodyText"/>
      </w:pPr>
    </w:p>
    <w:p w:rsidR="00000000" w:rsidRPr="00EF7565" w:rsidP="00EF7565">
      <w:pPr>
        <w:pStyle w:val="Heading1"/>
      </w:pPr>
      <w:bookmarkStart w:id="6" w:name="O_830460"/>
      <w:bookmarkEnd w:id="6"/>
      <w:r w:rsidRPr="00EF7565">
        <w:t>Target Group</w:t>
      </w:r>
    </w:p>
    <w:p w:rsidR="00000000" w:rsidRPr="00EF7565" w:rsidP="00EF7565">
      <w:pPr>
        <w:pStyle w:val="BodyText"/>
      </w:pPr>
      <w:r w:rsidRPr="00EF7565">
        <w:t>This skill set is for individuals who wish to acquire the skills and knowledge needed to install and operate lighting for live performances.</w:t>
      </w:r>
    </w:p>
    <w:p w:rsidR="00000000" w:rsidRPr="00EF7565" w:rsidP="00EF7565">
      <w:pPr>
        <w:pStyle w:val="AllowPageBreak"/>
      </w:pPr>
    </w:p>
    <w:p w:rsidR="00000000" w:rsidRPr="00EF7565" w:rsidP="00EF7565">
      <w:pPr>
        <w:pStyle w:val="Heading1"/>
      </w:pPr>
      <w:bookmarkStart w:id="7" w:name="O_830459"/>
      <w:bookmarkEnd w:id="7"/>
      <w:r w:rsidRPr="00EF7565">
        <w:t>Suggested words for Statement of Attainment</w:t>
      </w:r>
    </w:p>
    <w:p w:rsidR="00000000" w:rsidRPr="00EF7565" w:rsidP="00EF7565">
      <w:pPr>
        <w:pStyle w:val="BodyText"/>
      </w:pPr>
      <w:r w:rsidRPr="00EF7565">
        <w:t>These units of competency from CPC08 Construction, Plumbing and Services and CUA Creative Arts and Culture Training Packages meet industry requirements for training in lighting operations for live perform</w:t>
      </w:r>
      <w:r w:rsidRPr="00EF7565">
        <w:t>ances.</w:t>
      </w:r>
    </w:p>
    <w:p w:rsidR="00000000" w:rsidRPr="00EF7565" w:rsidP="00EF7565"/>
    <w:sectPr w:rsidSect="00EF75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65" w:rsidRPr="006E7B23" w:rsidP="006E7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23" w:rsidP="00EF75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E7B23" w:rsidP="00EF756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7B23" w:rsidP="00EF75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65" w:rsidRPr="006E7B23" w:rsidP="006E7B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23" w:rsidRPr="002D2AF8" w:rsidP="00EF7565">
    <w:pPr>
      <w:pStyle w:val="Header"/>
      <w:framePr w:wrap="around"/>
    </w:pPr>
    <w:r>
      <w:fldChar w:fldCharType="begin"/>
    </w:r>
    <w:r>
      <w:instrText xml:space="preserve"> TITLE   \* MERGEFORMAT </w:instrText>
    </w:r>
    <w:r>
      <w:fldChar w:fldCharType="separate"/>
    </w:r>
    <w:r>
      <w:t>CUASS00026 Lighting Live Performance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6E7B23" w:rsidP="00EF75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5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565"/>
    <w:pPr>
      <w:spacing w:before="360" w:after="60"/>
      <w:outlineLvl w:val="0"/>
    </w:pPr>
    <w:rPr>
      <w:sz w:val="32"/>
    </w:rPr>
  </w:style>
  <w:style w:type="paragraph" w:styleId="Heading2">
    <w:name w:val="heading 2"/>
    <w:basedOn w:val="HeadingBase"/>
    <w:next w:val="BodyText"/>
    <w:link w:val="Heading2Char"/>
    <w:qFormat/>
    <w:rsid w:val="00EF7565"/>
    <w:pPr>
      <w:keepLines/>
      <w:spacing w:before="240" w:after="120"/>
      <w:outlineLvl w:val="1"/>
    </w:pPr>
    <w:rPr>
      <w:sz w:val="28"/>
      <w:szCs w:val="40"/>
    </w:rPr>
  </w:style>
  <w:style w:type="paragraph" w:styleId="Heading3">
    <w:name w:val="heading 3"/>
    <w:basedOn w:val="HeadingBase"/>
    <w:next w:val="BodyText"/>
    <w:link w:val="Heading3Char"/>
    <w:qFormat/>
    <w:rsid w:val="00EF7565"/>
    <w:pPr>
      <w:spacing w:before="180" w:after="120"/>
      <w:outlineLvl w:val="2"/>
    </w:pPr>
    <w:rPr>
      <w:spacing w:val="-10"/>
      <w:kern w:val="32"/>
    </w:rPr>
  </w:style>
  <w:style w:type="paragraph" w:styleId="Heading4">
    <w:name w:val="heading 4"/>
    <w:basedOn w:val="HeadingBase"/>
    <w:next w:val="BodyText"/>
    <w:link w:val="Heading4Char"/>
    <w:qFormat/>
    <w:rsid w:val="00EF7565"/>
    <w:pPr>
      <w:spacing w:before="160" w:after="120"/>
      <w:outlineLvl w:val="3"/>
    </w:pPr>
    <w:rPr>
      <w:sz w:val="22"/>
    </w:rPr>
  </w:style>
  <w:style w:type="paragraph" w:styleId="Heading5">
    <w:name w:val="heading 5"/>
    <w:basedOn w:val="HeadingBase"/>
    <w:next w:val="Normal"/>
    <w:link w:val="Heading5Char"/>
    <w:qFormat/>
    <w:rsid w:val="00EF7565"/>
    <w:pPr>
      <w:spacing w:before="80"/>
      <w:outlineLvl w:val="4"/>
    </w:pPr>
    <w:rPr>
      <w:color w:val="918585"/>
      <w:sz w:val="20"/>
    </w:rPr>
  </w:style>
  <w:style w:type="paragraph" w:styleId="Heading6">
    <w:name w:val="heading 6"/>
    <w:basedOn w:val="HeadingBase"/>
    <w:next w:val="Normal"/>
    <w:link w:val="Heading6Char"/>
    <w:qFormat/>
    <w:rsid w:val="00EF7565"/>
    <w:pPr>
      <w:spacing w:before="60"/>
      <w:outlineLvl w:val="5"/>
    </w:pPr>
    <w:rPr>
      <w:color w:val="918585"/>
      <w:sz w:val="20"/>
    </w:rPr>
  </w:style>
  <w:style w:type="paragraph" w:styleId="Heading7">
    <w:name w:val="heading 7"/>
    <w:basedOn w:val="Normal"/>
    <w:next w:val="Normal"/>
    <w:link w:val="Heading7Char"/>
    <w:qFormat/>
    <w:rsid w:val="00EF7565"/>
    <w:pPr>
      <w:ind w:left="720"/>
      <w:outlineLvl w:val="6"/>
    </w:pPr>
    <w:rPr>
      <w:i/>
    </w:rPr>
  </w:style>
  <w:style w:type="paragraph" w:styleId="Heading8">
    <w:name w:val="heading 8"/>
    <w:basedOn w:val="Normal"/>
    <w:next w:val="Normal"/>
    <w:link w:val="Heading8Char"/>
    <w:qFormat/>
    <w:rsid w:val="00EF7565"/>
    <w:pPr>
      <w:ind w:left="720"/>
      <w:outlineLvl w:val="7"/>
    </w:pPr>
    <w:rPr>
      <w:i/>
    </w:rPr>
  </w:style>
  <w:style w:type="paragraph" w:styleId="Heading9">
    <w:name w:val="heading 9"/>
    <w:basedOn w:val="Normal"/>
    <w:next w:val="Normal"/>
    <w:link w:val="Heading9Char"/>
    <w:qFormat/>
    <w:rsid w:val="00EF7565"/>
    <w:pPr>
      <w:ind w:left="720"/>
      <w:outlineLvl w:val="8"/>
    </w:pPr>
    <w:rPr>
      <w:i/>
    </w:rPr>
  </w:style>
  <w:style w:type="character" w:default="1" w:styleId="DefaultParagraphFont">
    <w:name w:val="Default Paragraph Font"/>
    <w:uiPriority w:val="1"/>
    <w:unhideWhenUsed/>
    <w:rsid w:val="00EF75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565"/>
  </w:style>
  <w:style w:type="character" w:customStyle="1" w:styleId="Heading1Char">
    <w:name w:val="Heading 1 Char"/>
    <w:basedOn w:val="DefaultParagraphFont"/>
    <w:link w:val="Heading1"/>
    <w:rsid w:val="00EF7565"/>
    <w:rPr>
      <w:rFonts w:ascii="Times New Roman" w:eastAsia="Times New Roman" w:hAnsi="Times New Roman" w:cs="Times New Roman"/>
      <w:b/>
      <w:sz w:val="32"/>
      <w:szCs w:val="20"/>
      <w:lang w:eastAsia="en-US"/>
    </w:rPr>
  </w:style>
  <w:style w:type="paragraph" w:styleId="BodyText">
    <w:name w:val="Body Text"/>
    <w:basedOn w:val="Normal"/>
    <w:link w:val="BodyTextChar"/>
    <w:rsid w:val="00EF75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565"/>
    <w:rPr>
      <w:rFonts w:ascii="Times New Roman" w:eastAsia="Times New Roman" w:hAnsi="Times New Roman" w:cs="Times New Roman"/>
      <w:sz w:val="24"/>
      <w:lang w:eastAsia="en-US"/>
    </w:rPr>
  </w:style>
  <w:style w:type="character" w:customStyle="1" w:styleId="SpecialBold">
    <w:name w:val="Special Bold"/>
    <w:basedOn w:val="DefaultParagraphFont"/>
    <w:rsid w:val="00EF7565"/>
    <w:rPr>
      <w:b/>
      <w:spacing w:val="0"/>
    </w:rPr>
  </w:style>
  <w:style w:type="paragraph" w:customStyle="1" w:styleId="SuperHeading">
    <w:name w:val="SuperHeading"/>
    <w:basedOn w:val="Normal"/>
    <w:rsid w:val="00EF7565"/>
    <w:pPr>
      <w:spacing w:before="240" w:after="120"/>
      <w:outlineLvl w:val="0"/>
    </w:pPr>
    <w:rPr>
      <w:rFonts w:ascii="Times New Roman" w:hAnsi="Times New Roman"/>
      <w:b/>
      <w:sz w:val="32"/>
    </w:rPr>
  </w:style>
  <w:style w:type="paragraph" w:customStyle="1" w:styleId="AllowPageBreak">
    <w:name w:val="AllowPageBreak"/>
    <w:rsid w:val="00EF75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5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5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5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5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5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5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5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565"/>
    <w:rPr>
      <w:rFonts w:ascii="Courier New" w:eastAsia="Times New Roman" w:hAnsi="Courier New" w:cs="Times New Roman"/>
      <w:i/>
      <w:szCs w:val="20"/>
      <w:lang w:eastAsia="en-US"/>
    </w:rPr>
  </w:style>
  <w:style w:type="paragraph" w:customStyle="1" w:styleId="HeadingBase">
    <w:name w:val="Heading Base"/>
    <w:rsid w:val="00EF75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565"/>
    <w:pPr>
      <w:tabs>
        <w:tab w:val="right" w:leader="dot" w:pos="9072"/>
      </w:tabs>
      <w:ind w:left="567"/>
    </w:pPr>
    <w:rPr>
      <w:szCs w:val="22"/>
    </w:rPr>
  </w:style>
  <w:style w:type="paragraph" w:customStyle="1" w:styleId="TOCBase">
    <w:name w:val="TOC Base"/>
    <w:rsid w:val="00EF75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565"/>
    <w:pPr>
      <w:tabs>
        <w:tab w:val="right" w:leader="dot" w:pos="9072"/>
      </w:tabs>
      <w:spacing w:before="40" w:after="40"/>
      <w:ind w:left="284"/>
    </w:pPr>
    <w:rPr>
      <w:rFonts w:ascii="Times New Roman" w:hAnsi="Times New Roman"/>
    </w:rPr>
  </w:style>
  <w:style w:type="paragraph" w:styleId="TOC1">
    <w:name w:val="toc 1"/>
    <w:basedOn w:val="TOCBase"/>
    <w:next w:val="Normal"/>
    <w:rsid w:val="00EF75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5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565"/>
    <w:rPr>
      <w:rFonts w:ascii="Times New Roman" w:eastAsia="Times New Roman" w:hAnsi="Times New Roman" w:cs="Times New Roman"/>
      <w:sz w:val="16"/>
      <w:lang w:eastAsia="en-US"/>
    </w:rPr>
  </w:style>
  <w:style w:type="paragraph" w:styleId="Title">
    <w:name w:val="Title"/>
    <w:basedOn w:val="HeadingBase"/>
    <w:link w:val="TitleChar"/>
    <w:qFormat/>
    <w:rsid w:val="00EF7565"/>
    <w:pPr>
      <w:spacing w:before="5040"/>
      <w:jc w:val="center"/>
    </w:pPr>
    <w:rPr>
      <w:sz w:val="48"/>
      <w:szCs w:val="72"/>
      <w:lang w:val="en-US"/>
    </w:rPr>
  </w:style>
  <w:style w:type="character" w:customStyle="1" w:styleId="TitleChar">
    <w:name w:val="Title Char"/>
    <w:basedOn w:val="DefaultParagraphFont"/>
    <w:link w:val="Title"/>
    <w:rsid w:val="00EF75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565"/>
    <w:pPr>
      <w:tabs>
        <w:tab w:val="left" w:pos="3600"/>
        <w:tab w:val="left" w:pos="3958"/>
      </w:tabs>
    </w:pPr>
  </w:style>
  <w:style w:type="paragraph" w:styleId="List">
    <w:name w:val="List"/>
    <w:basedOn w:val="BodyText"/>
    <w:next w:val="BodyText"/>
    <w:rsid w:val="00EF7565"/>
    <w:pPr>
      <w:tabs>
        <w:tab w:val="left" w:pos="340"/>
      </w:tabs>
      <w:spacing w:before="60" w:after="60"/>
      <w:ind w:left="340" w:hanging="340"/>
    </w:pPr>
  </w:style>
  <w:style w:type="paragraph" w:styleId="ListBullet">
    <w:name w:val="List Bullet"/>
    <w:basedOn w:val="List"/>
    <w:rsid w:val="00EF7565"/>
    <w:pPr>
      <w:numPr>
        <w:numId w:val="11"/>
      </w:numPr>
      <w:tabs>
        <w:tab w:val="clear" w:pos="340"/>
      </w:tabs>
      <w:spacing w:before="40" w:after="40"/>
    </w:pPr>
  </w:style>
  <w:style w:type="paragraph" w:customStyle="1" w:styleId="Note">
    <w:name w:val="Note"/>
    <w:basedOn w:val="BodyText"/>
    <w:rsid w:val="00EF75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565"/>
    <w:pPr>
      <w:framePr w:wrap="auto" w:hAnchor="text" w:y="6049"/>
    </w:pPr>
    <w:rPr>
      <w:color w:val="000000"/>
      <w:sz w:val="40"/>
    </w:rPr>
  </w:style>
  <w:style w:type="paragraph" w:customStyle="1" w:styleId="TOCTitle">
    <w:name w:val="TOCTitle"/>
    <w:basedOn w:val="Heading1"/>
    <w:rsid w:val="00EF7565"/>
    <w:pPr>
      <w:spacing w:after="240"/>
      <w:jc w:val="center"/>
      <w:outlineLvl w:val="9"/>
    </w:pPr>
    <w:rPr>
      <w:caps/>
    </w:rPr>
  </w:style>
  <w:style w:type="paragraph" w:customStyle="1" w:styleId="Version">
    <w:name w:val="Version"/>
    <w:rsid w:val="00EF75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565"/>
    <w:pPr>
      <w:numPr>
        <w:numId w:val="12"/>
      </w:numPr>
      <w:tabs>
        <w:tab w:val="clear" w:pos="680"/>
      </w:tabs>
    </w:pPr>
  </w:style>
  <w:style w:type="paragraph" w:styleId="Index1">
    <w:name w:val="index 1"/>
    <w:basedOn w:val="Normal"/>
    <w:next w:val="Normal"/>
    <w:semiHidden/>
    <w:rsid w:val="00EF7565"/>
    <w:pPr>
      <w:keepNext w:val="0"/>
      <w:tabs>
        <w:tab w:val="right" w:pos="4176"/>
      </w:tabs>
      <w:ind w:left="198" w:hanging="198"/>
    </w:pPr>
    <w:rPr>
      <w:rFonts w:ascii="Garamond" w:hAnsi="Garamond"/>
    </w:rPr>
  </w:style>
  <w:style w:type="paragraph" w:styleId="IndexHeading">
    <w:name w:val="index heading"/>
    <w:basedOn w:val="Normal"/>
    <w:next w:val="Index1"/>
    <w:semiHidden/>
    <w:rsid w:val="00EF7565"/>
    <w:pPr>
      <w:spacing w:before="120" w:after="120"/>
    </w:pPr>
    <w:rPr>
      <w:rFonts w:ascii="Arial" w:hAnsi="Arial"/>
      <w:b/>
      <w:color w:val="918585"/>
      <w:sz w:val="24"/>
    </w:rPr>
  </w:style>
  <w:style w:type="paragraph" w:styleId="Header">
    <w:name w:val="header"/>
    <w:basedOn w:val="Normal"/>
    <w:link w:val="HeaderChar"/>
    <w:rsid w:val="00EF75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565"/>
    <w:rPr>
      <w:rFonts w:ascii="Times New Roman" w:eastAsia="Times New Roman" w:hAnsi="Times New Roman" w:cs="Times New Roman"/>
      <w:sz w:val="16"/>
      <w:szCs w:val="20"/>
      <w:lang w:val="en-GB" w:eastAsia="en-US"/>
    </w:rPr>
  </w:style>
  <w:style w:type="paragraph" w:customStyle="1" w:styleId="Chapter">
    <w:name w:val="Chapter"/>
    <w:basedOn w:val="Normal"/>
    <w:rsid w:val="00EF7565"/>
    <w:pPr>
      <w:spacing w:before="240"/>
    </w:pPr>
    <w:rPr>
      <w:rFonts w:ascii="Times New Roman" w:hAnsi="Times New Roman"/>
      <w:smallCaps/>
      <w:spacing w:val="80"/>
      <w:sz w:val="28"/>
    </w:rPr>
  </w:style>
  <w:style w:type="paragraph" w:customStyle="1" w:styleId="InChapter">
    <w:name w:val="InChapter"/>
    <w:basedOn w:val="Heading3"/>
    <w:rsid w:val="00EF7565"/>
    <w:pPr>
      <w:spacing w:after="240"/>
      <w:outlineLvl w:val="9"/>
    </w:pPr>
    <w:rPr>
      <w:noProof/>
    </w:rPr>
  </w:style>
  <w:style w:type="paragraph" w:styleId="Index2">
    <w:name w:val="index 2"/>
    <w:basedOn w:val="Normal"/>
    <w:next w:val="Normal"/>
    <w:semiHidden/>
    <w:rsid w:val="00EF7565"/>
    <w:pPr>
      <w:tabs>
        <w:tab w:val="right" w:pos="4176"/>
      </w:tabs>
      <w:ind w:left="568" w:hanging="284"/>
    </w:pPr>
    <w:rPr>
      <w:rFonts w:ascii="Garamond" w:hAnsi="Garamond"/>
    </w:rPr>
  </w:style>
  <w:style w:type="paragraph" w:customStyle="1" w:styleId="Byline">
    <w:name w:val="Byline"/>
    <w:rsid w:val="00EF75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565"/>
    <w:pPr>
      <w:tabs>
        <w:tab w:val="clear" w:pos="3600"/>
        <w:tab w:val="clear" w:pos="3958"/>
      </w:tabs>
      <w:jc w:val="right"/>
    </w:pPr>
  </w:style>
  <w:style w:type="character" w:styleId="Emphasis">
    <w:name w:val="Emphasis"/>
    <w:basedOn w:val="DefaultParagraphFont"/>
    <w:qFormat/>
    <w:rsid w:val="00EF7565"/>
    <w:rPr>
      <w:i/>
    </w:rPr>
  </w:style>
  <w:style w:type="paragraph" w:styleId="Caption">
    <w:name w:val="caption"/>
    <w:basedOn w:val="BodyText"/>
    <w:next w:val="Normal"/>
    <w:qFormat/>
    <w:rsid w:val="00EF7565"/>
    <w:pPr>
      <w:framePr w:w="2268" w:hSpace="181" w:vSpace="181" w:wrap="around" w:vAnchor="text" w:hAnchor="page" w:x="1135" w:y="285" w:anchorLock="1"/>
    </w:pPr>
    <w:rPr>
      <w:i/>
    </w:rPr>
  </w:style>
  <w:style w:type="paragraph" w:customStyle="1" w:styleId="MiniTOCTitle">
    <w:name w:val="MiniTOCTitle"/>
    <w:basedOn w:val="Heading4"/>
    <w:rsid w:val="00EF7565"/>
    <w:pPr>
      <w:spacing w:before="240"/>
      <w:outlineLvl w:val="9"/>
    </w:pPr>
    <w:rPr>
      <w:noProof/>
      <w:sz w:val="24"/>
    </w:rPr>
  </w:style>
  <w:style w:type="paragraph" w:customStyle="1" w:styleId="MiniTOCItem">
    <w:name w:val="MiniTOCItem"/>
    <w:basedOn w:val="ListBullet"/>
    <w:rsid w:val="00EF7565"/>
    <w:pPr>
      <w:numPr>
        <w:numId w:val="0"/>
      </w:numPr>
      <w:tabs>
        <w:tab w:val="right" w:leader="dot" w:pos="6521"/>
      </w:tabs>
      <w:spacing w:before="0" w:after="0"/>
    </w:pPr>
  </w:style>
  <w:style w:type="paragraph" w:customStyle="1" w:styleId="TOFTitle">
    <w:name w:val="TOFTitle"/>
    <w:basedOn w:val="TOCTitle"/>
    <w:rsid w:val="00EF7565"/>
  </w:style>
  <w:style w:type="paragraph" w:styleId="TableofFigures">
    <w:name w:val="table of figures"/>
    <w:basedOn w:val="Normal"/>
    <w:next w:val="Normal"/>
    <w:semiHidden/>
    <w:rsid w:val="00EF7565"/>
    <w:pPr>
      <w:tabs>
        <w:tab w:val="right" w:leader="dot" w:pos="9072"/>
      </w:tabs>
      <w:ind w:left="970" w:hanging="403"/>
    </w:pPr>
    <w:rPr>
      <w:rFonts w:ascii="Times New Roman" w:hAnsi="Times New Roman"/>
      <w:b/>
    </w:rPr>
  </w:style>
  <w:style w:type="paragraph" w:styleId="ListNumber">
    <w:name w:val="List Number"/>
    <w:basedOn w:val="List"/>
    <w:rsid w:val="00EF7565"/>
    <w:pPr>
      <w:numPr>
        <w:numId w:val="9"/>
      </w:numPr>
    </w:pPr>
  </w:style>
  <w:style w:type="character" w:customStyle="1" w:styleId="WingdingSymbols">
    <w:name w:val="Wingding Symbols"/>
    <w:rsid w:val="00EF7565"/>
    <w:rPr>
      <w:rFonts w:ascii="Wingdings" w:hAnsi="Wingdings"/>
    </w:rPr>
  </w:style>
  <w:style w:type="paragraph" w:customStyle="1" w:styleId="TableHeading">
    <w:name w:val="Table Heading"/>
    <w:basedOn w:val="HeadingBase"/>
    <w:rsid w:val="00EF7565"/>
    <w:pPr>
      <w:keepLines/>
      <w:pBdr>
        <w:bottom w:val="single" w:sz="6" w:space="1" w:color="918585"/>
      </w:pBdr>
      <w:spacing w:before="240"/>
    </w:pPr>
  </w:style>
  <w:style w:type="character" w:customStyle="1" w:styleId="HotSpot">
    <w:name w:val="HotSpot"/>
    <w:rsid w:val="00EF7565"/>
    <w:rPr>
      <w:color w:val="0033CC"/>
      <w:u w:val="none"/>
    </w:rPr>
  </w:style>
  <w:style w:type="paragraph" w:customStyle="1" w:styleId="BodyTextRight">
    <w:name w:val="Body Text Right"/>
    <w:basedOn w:val="BodyText"/>
    <w:rsid w:val="00EF7565"/>
    <w:pPr>
      <w:spacing w:before="0" w:after="0"/>
      <w:jc w:val="right"/>
    </w:pPr>
  </w:style>
  <w:style w:type="paragraph" w:styleId="Index3">
    <w:name w:val="index 3"/>
    <w:basedOn w:val="ListNumber2"/>
    <w:next w:val="Normal"/>
    <w:semiHidden/>
    <w:rsid w:val="00EF7565"/>
    <w:pPr>
      <w:numPr>
        <w:numId w:val="0"/>
      </w:numPr>
      <w:tabs>
        <w:tab w:val="right" w:leader="dot" w:pos="4176"/>
      </w:tabs>
    </w:pPr>
  </w:style>
  <w:style w:type="paragraph" w:styleId="ListNumber2">
    <w:name w:val="List Number 2"/>
    <w:basedOn w:val="List2"/>
    <w:rsid w:val="00EF7565"/>
    <w:pPr>
      <w:numPr>
        <w:numId w:val="8"/>
      </w:numPr>
      <w:tabs>
        <w:tab w:val="clear" w:pos="1060"/>
      </w:tabs>
    </w:pPr>
  </w:style>
  <w:style w:type="paragraph" w:customStyle="1" w:styleId="MarginNote">
    <w:name w:val="Margin Note"/>
    <w:basedOn w:val="BodyText"/>
    <w:rsid w:val="00EF75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5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5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565"/>
    <w:rPr>
      <w:sz w:val="32"/>
    </w:rPr>
  </w:style>
  <w:style w:type="paragraph" w:customStyle="1" w:styleId="HeadingProcedure">
    <w:name w:val="Heading Procedure"/>
    <w:basedOn w:val="HeadingBase"/>
    <w:next w:val="Normal"/>
    <w:rsid w:val="00EF7565"/>
    <w:pPr>
      <w:tabs>
        <w:tab w:val="left" w:pos="0"/>
      </w:tabs>
      <w:spacing w:before="120" w:after="60"/>
    </w:pPr>
    <w:rPr>
      <w:i/>
      <w:color w:val="918585"/>
      <w:sz w:val="22"/>
    </w:rPr>
  </w:style>
  <w:style w:type="paragraph" w:customStyle="1" w:styleId="TableBodyText">
    <w:name w:val="Table Body Text"/>
    <w:basedOn w:val="BodyText"/>
    <w:rsid w:val="00EF7565"/>
    <w:pPr>
      <w:spacing w:before="60" w:after="60"/>
    </w:pPr>
  </w:style>
  <w:style w:type="paragraph" w:styleId="ListContinue">
    <w:name w:val="List Continue"/>
    <w:basedOn w:val="List"/>
    <w:rsid w:val="00EF7565"/>
    <w:pPr>
      <w:ind w:firstLine="0"/>
    </w:pPr>
  </w:style>
  <w:style w:type="paragraph" w:customStyle="1" w:styleId="ListNote">
    <w:name w:val="List Note"/>
    <w:basedOn w:val="List"/>
    <w:rsid w:val="00EF7565"/>
    <w:pPr>
      <w:pBdr>
        <w:top w:val="single" w:sz="6" w:space="2" w:color="918585"/>
        <w:bottom w:val="single" w:sz="6" w:space="2" w:color="918585"/>
      </w:pBdr>
      <w:tabs>
        <w:tab w:val="left" w:pos="1021"/>
      </w:tabs>
      <w:ind w:firstLine="0"/>
    </w:pPr>
  </w:style>
  <w:style w:type="paragraph" w:customStyle="1" w:styleId="Warning">
    <w:name w:val="Warning"/>
    <w:basedOn w:val="BodyText"/>
    <w:rsid w:val="00EF7565"/>
    <w:pPr>
      <w:shd w:val="clear" w:color="auto" w:fill="D9D9D9"/>
      <w:tabs>
        <w:tab w:val="left" w:pos="992"/>
      </w:tabs>
      <w:ind w:left="119" w:right="119"/>
    </w:pPr>
    <w:rPr>
      <w:sz w:val="20"/>
    </w:rPr>
  </w:style>
  <w:style w:type="paragraph" w:customStyle="1" w:styleId="MarginIcons">
    <w:name w:val="Margin Icons"/>
    <w:basedOn w:val="BodyText"/>
    <w:rsid w:val="00EF75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565"/>
    <w:rPr>
      <w:rFonts w:ascii="Courier New" w:hAnsi="Courier New"/>
    </w:rPr>
  </w:style>
  <w:style w:type="paragraph" w:customStyle="1" w:styleId="NoteBullet">
    <w:name w:val="Note Bullet"/>
    <w:basedOn w:val="Note"/>
    <w:rsid w:val="00EF7565"/>
    <w:pPr>
      <w:tabs>
        <w:tab w:val="clear" w:pos="680"/>
      </w:tabs>
      <w:spacing w:before="60" w:after="60"/>
    </w:pPr>
  </w:style>
  <w:style w:type="paragraph" w:customStyle="1" w:styleId="SubHeading2">
    <w:name w:val="SubHeading2"/>
    <w:basedOn w:val="HeadingBase"/>
    <w:rsid w:val="00EF7565"/>
    <w:pPr>
      <w:spacing w:before="240" w:after="60"/>
    </w:pPr>
    <w:rPr>
      <w:sz w:val="20"/>
    </w:rPr>
  </w:style>
  <w:style w:type="paragraph" w:customStyle="1" w:styleId="SubHeading1">
    <w:name w:val="SubHeading1"/>
    <w:basedOn w:val="HeadingBase"/>
    <w:rsid w:val="00EF7565"/>
    <w:pPr>
      <w:spacing w:before="240" w:after="60"/>
    </w:pPr>
    <w:rPr>
      <w:color w:val="918585"/>
      <w:sz w:val="22"/>
    </w:rPr>
  </w:style>
  <w:style w:type="paragraph" w:customStyle="1" w:styleId="SideHeading">
    <w:name w:val="Side Heading"/>
    <w:basedOn w:val="HeadingBase"/>
    <w:rsid w:val="00EF75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565"/>
    <w:pPr>
      <w:numPr>
        <w:numId w:val="10"/>
      </w:numPr>
    </w:pPr>
  </w:style>
  <w:style w:type="paragraph" w:styleId="PlainText">
    <w:name w:val="Plain Text"/>
    <w:basedOn w:val="Normal"/>
    <w:link w:val="PlainTextChar"/>
    <w:rsid w:val="00EF7565"/>
    <w:rPr>
      <w:sz w:val="20"/>
    </w:rPr>
  </w:style>
  <w:style w:type="character" w:customStyle="1" w:styleId="PlainTextChar">
    <w:name w:val="Plain Text Char"/>
    <w:basedOn w:val="DefaultParagraphFont"/>
    <w:link w:val="PlainText"/>
    <w:rsid w:val="00EF7565"/>
    <w:rPr>
      <w:rFonts w:ascii="Courier New" w:eastAsia="Times New Roman" w:hAnsi="Courier New" w:cs="Times New Roman"/>
      <w:sz w:val="20"/>
      <w:szCs w:val="20"/>
      <w:lang w:eastAsia="en-US"/>
    </w:rPr>
  </w:style>
  <w:style w:type="character" w:customStyle="1" w:styleId="MenuOption">
    <w:name w:val="Menu Option"/>
    <w:basedOn w:val="DefaultParagraphFont"/>
    <w:rsid w:val="00EF7565"/>
    <w:rPr>
      <w:b/>
      <w:smallCaps/>
    </w:rPr>
  </w:style>
  <w:style w:type="paragraph" w:customStyle="1" w:styleId="TableListNumber">
    <w:name w:val="Table List Number"/>
    <w:basedOn w:val="ListNumber"/>
    <w:rsid w:val="00EF7565"/>
    <w:pPr>
      <w:numPr>
        <w:numId w:val="0"/>
      </w:numPr>
    </w:pPr>
  </w:style>
  <w:style w:type="paragraph" w:styleId="TOC4">
    <w:name w:val="toc 4"/>
    <w:basedOn w:val="TOCBase"/>
    <w:next w:val="Normal"/>
    <w:semiHidden/>
    <w:rsid w:val="00EF7565"/>
    <w:pPr>
      <w:tabs>
        <w:tab w:val="right" w:leader="dot" w:pos="9071"/>
      </w:tabs>
      <w:ind w:left="1701"/>
    </w:pPr>
  </w:style>
  <w:style w:type="paragraph" w:customStyle="1" w:styleId="ListAlpha">
    <w:name w:val="List Alpha"/>
    <w:basedOn w:val="List"/>
    <w:rsid w:val="00EF7565"/>
    <w:pPr>
      <w:numPr>
        <w:numId w:val="7"/>
      </w:numPr>
    </w:pPr>
  </w:style>
  <w:style w:type="paragraph" w:customStyle="1" w:styleId="ListAlpha2">
    <w:name w:val="List Alpha 2"/>
    <w:basedOn w:val="List2"/>
    <w:rsid w:val="00EF7565"/>
    <w:pPr>
      <w:numPr>
        <w:numId w:val="6"/>
      </w:numPr>
    </w:pPr>
  </w:style>
  <w:style w:type="paragraph" w:styleId="List2">
    <w:name w:val="List 2"/>
    <w:basedOn w:val="BodyText"/>
    <w:rsid w:val="00EF7565"/>
    <w:pPr>
      <w:tabs>
        <w:tab w:val="left" w:pos="680"/>
      </w:tabs>
      <w:spacing w:before="60" w:after="60"/>
      <w:ind w:left="680" w:hanging="340"/>
    </w:pPr>
  </w:style>
  <w:style w:type="paragraph" w:styleId="List3">
    <w:name w:val="List 3"/>
    <w:basedOn w:val="BodyText"/>
    <w:rsid w:val="00EF7565"/>
    <w:pPr>
      <w:tabs>
        <w:tab w:val="left" w:pos="1021"/>
      </w:tabs>
      <w:spacing w:before="60" w:after="60"/>
      <w:ind w:left="1020" w:hanging="340"/>
    </w:pPr>
  </w:style>
  <w:style w:type="paragraph" w:styleId="List4">
    <w:name w:val="List 4"/>
    <w:basedOn w:val="BodyText"/>
    <w:rsid w:val="00EF7565"/>
    <w:pPr>
      <w:tabs>
        <w:tab w:val="left" w:pos="1361"/>
      </w:tabs>
      <w:spacing w:before="60" w:after="60"/>
      <w:ind w:left="1361" w:hanging="340"/>
    </w:pPr>
  </w:style>
  <w:style w:type="paragraph" w:styleId="List5">
    <w:name w:val="List 5"/>
    <w:basedOn w:val="BodyText"/>
    <w:rsid w:val="00EF7565"/>
    <w:pPr>
      <w:tabs>
        <w:tab w:val="left" w:pos="1701"/>
      </w:tabs>
      <w:spacing w:before="60" w:after="60"/>
      <w:ind w:left="1701" w:hanging="340"/>
    </w:pPr>
  </w:style>
  <w:style w:type="paragraph" w:styleId="ListBullet3">
    <w:name w:val="List Bullet 3"/>
    <w:basedOn w:val="List3"/>
    <w:rsid w:val="00EF7565"/>
    <w:pPr>
      <w:numPr>
        <w:numId w:val="13"/>
      </w:numPr>
      <w:tabs>
        <w:tab w:val="clear" w:pos="1021"/>
      </w:tabs>
      <w:ind w:left="1037" w:hanging="357"/>
    </w:pPr>
  </w:style>
  <w:style w:type="paragraph" w:styleId="ListBullet4">
    <w:name w:val="List Bullet 4"/>
    <w:basedOn w:val="List4"/>
    <w:rsid w:val="00EF7565"/>
    <w:pPr>
      <w:numPr>
        <w:numId w:val="1"/>
      </w:numPr>
      <w:tabs>
        <w:tab w:val="clear" w:pos="1361"/>
      </w:tabs>
    </w:pPr>
  </w:style>
  <w:style w:type="paragraph" w:styleId="ListBullet5">
    <w:name w:val="List Bullet 5"/>
    <w:basedOn w:val="List5"/>
    <w:rsid w:val="00EF7565"/>
    <w:pPr>
      <w:numPr>
        <w:numId w:val="2"/>
      </w:numPr>
    </w:pPr>
  </w:style>
  <w:style w:type="paragraph" w:styleId="ListContinue2">
    <w:name w:val="List Continue 2"/>
    <w:basedOn w:val="List2"/>
    <w:rsid w:val="00EF7565"/>
    <w:pPr>
      <w:ind w:firstLine="0"/>
    </w:pPr>
  </w:style>
  <w:style w:type="paragraph" w:styleId="ListContinue3">
    <w:name w:val="List Continue 3"/>
    <w:basedOn w:val="List3"/>
    <w:rsid w:val="00EF7565"/>
    <w:pPr>
      <w:ind w:left="1021" w:firstLine="0"/>
    </w:pPr>
  </w:style>
  <w:style w:type="paragraph" w:styleId="ListContinue4">
    <w:name w:val="List Continue 4"/>
    <w:basedOn w:val="List4"/>
    <w:rsid w:val="00EF7565"/>
    <w:pPr>
      <w:ind w:firstLine="0"/>
    </w:pPr>
  </w:style>
  <w:style w:type="paragraph" w:styleId="ListContinue5">
    <w:name w:val="List Continue 5"/>
    <w:basedOn w:val="List5"/>
    <w:rsid w:val="00EF7565"/>
    <w:pPr>
      <w:ind w:firstLine="0"/>
    </w:pPr>
  </w:style>
  <w:style w:type="paragraph" w:styleId="ListNumber3">
    <w:name w:val="List Number 3"/>
    <w:basedOn w:val="List3"/>
    <w:rsid w:val="00EF7565"/>
    <w:pPr>
      <w:numPr>
        <w:numId w:val="3"/>
      </w:numPr>
    </w:pPr>
  </w:style>
  <w:style w:type="paragraph" w:styleId="ListNumber4">
    <w:name w:val="List Number 4"/>
    <w:basedOn w:val="List4"/>
    <w:rsid w:val="00EF7565"/>
    <w:pPr>
      <w:numPr>
        <w:numId w:val="4"/>
      </w:numPr>
    </w:pPr>
  </w:style>
  <w:style w:type="paragraph" w:styleId="ListNumber5">
    <w:name w:val="List Number 5"/>
    <w:basedOn w:val="List5"/>
    <w:rsid w:val="00EF7565"/>
    <w:pPr>
      <w:numPr>
        <w:numId w:val="5"/>
      </w:numPr>
    </w:pPr>
  </w:style>
  <w:style w:type="paragraph" w:styleId="BlockText">
    <w:name w:val="Block Text"/>
    <w:basedOn w:val="Normal"/>
    <w:rsid w:val="00EF7565"/>
    <w:pPr>
      <w:spacing w:after="120"/>
      <w:ind w:left="1440" w:right="1440"/>
    </w:pPr>
  </w:style>
  <w:style w:type="character" w:customStyle="1" w:styleId="Subscript">
    <w:name w:val="Subscript"/>
    <w:basedOn w:val="DefaultParagraphFont"/>
    <w:rsid w:val="00EF7565"/>
    <w:rPr>
      <w:sz w:val="16"/>
      <w:vertAlign w:val="subscript"/>
    </w:rPr>
  </w:style>
  <w:style w:type="character" w:customStyle="1" w:styleId="Superscript">
    <w:name w:val="Superscript"/>
    <w:basedOn w:val="DefaultParagraphFont"/>
    <w:rsid w:val="00EF7565"/>
    <w:rPr>
      <w:sz w:val="16"/>
      <w:vertAlign w:val="superscript"/>
    </w:rPr>
  </w:style>
  <w:style w:type="character" w:customStyle="1" w:styleId="Symbols">
    <w:name w:val="Symbols"/>
    <w:basedOn w:val="DefaultParagraphFont"/>
    <w:rsid w:val="00EF7565"/>
    <w:rPr>
      <w:rFonts w:ascii="Symbol" w:hAnsi="Symbol"/>
    </w:rPr>
  </w:style>
  <w:style w:type="character" w:customStyle="1" w:styleId="MenuOptions">
    <w:name w:val="Menu Options"/>
    <w:basedOn w:val="DefaultParagraphFont"/>
    <w:rsid w:val="00EF7565"/>
    <w:rPr>
      <w:rFonts w:ascii="Arial Narrow" w:hAnsi="Arial Narrow"/>
      <w:smallCaps/>
    </w:rPr>
  </w:style>
  <w:style w:type="character" w:customStyle="1" w:styleId="Buttons">
    <w:name w:val="Buttons"/>
    <w:basedOn w:val="DefaultParagraphFont"/>
    <w:rsid w:val="00EF7565"/>
    <w:rPr>
      <w:b/>
    </w:rPr>
  </w:style>
  <w:style w:type="character" w:customStyle="1" w:styleId="Underlined">
    <w:name w:val="Underlined"/>
    <w:basedOn w:val="DefaultParagraphFont"/>
    <w:rsid w:val="00EF7565"/>
    <w:rPr>
      <w:u w:val="single"/>
    </w:rPr>
  </w:style>
  <w:style w:type="paragraph" w:customStyle="1" w:styleId="TableBodyTextRight">
    <w:name w:val="Table Body Text Right"/>
    <w:basedOn w:val="TableBodyText"/>
    <w:rsid w:val="00EF7565"/>
    <w:pPr>
      <w:widowControl w:val="0"/>
      <w:autoSpaceDE w:val="0"/>
      <w:autoSpaceDN w:val="0"/>
      <w:adjustRightInd w:val="0"/>
      <w:jc w:val="right"/>
    </w:pPr>
    <w:rPr>
      <w:rFonts w:cs="Arial"/>
      <w:szCs w:val="18"/>
    </w:rPr>
  </w:style>
  <w:style w:type="paragraph" w:customStyle="1" w:styleId="CopyrightText">
    <w:name w:val="Copyright Text"/>
    <w:basedOn w:val="BodyText"/>
    <w:rsid w:val="00EF7565"/>
    <w:rPr>
      <w:sz w:val="18"/>
    </w:rPr>
  </w:style>
  <w:style w:type="paragraph" w:customStyle="1" w:styleId="BodySmallRight">
    <w:name w:val="Body Small Right"/>
    <w:basedOn w:val="BodyTextRight"/>
    <w:rsid w:val="00EF7565"/>
    <w:rPr>
      <w:sz w:val="18"/>
      <w:szCs w:val="18"/>
    </w:rPr>
  </w:style>
  <w:style w:type="paragraph" w:customStyle="1" w:styleId="MarginEdition">
    <w:name w:val="Margin Edition"/>
    <w:basedOn w:val="MarginNote"/>
    <w:rsid w:val="00EF7565"/>
    <w:pPr>
      <w:spacing w:before="0" w:after="0"/>
    </w:pPr>
    <w:rPr>
      <w:rFonts w:ascii="Times New Roman" w:hAnsi="Times New Roman"/>
      <w:color w:val="999999"/>
    </w:rPr>
  </w:style>
  <w:style w:type="paragraph" w:customStyle="1" w:styleId="Spacer">
    <w:name w:val="Spacer"/>
    <w:basedOn w:val="Normal"/>
    <w:rsid w:val="00EF7565"/>
    <w:rPr>
      <w:sz w:val="2"/>
      <w:szCs w:val="2"/>
    </w:rPr>
  </w:style>
  <w:style w:type="character" w:customStyle="1" w:styleId="Small">
    <w:name w:val="Small"/>
    <w:basedOn w:val="DefaultParagraphFont"/>
    <w:rsid w:val="00EF7565"/>
    <w:rPr>
      <w:sz w:val="16"/>
    </w:rPr>
  </w:style>
  <w:style w:type="paragraph" w:customStyle="1" w:styleId="WideTable">
    <w:name w:val="Wide Table"/>
    <w:basedOn w:val="Normal"/>
    <w:rsid w:val="00EF7565"/>
    <w:pPr>
      <w:ind w:left="-1418"/>
    </w:pPr>
    <w:rPr>
      <w:sz w:val="2"/>
      <w:szCs w:val="2"/>
    </w:rPr>
  </w:style>
  <w:style w:type="character" w:styleId="PageNumber">
    <w:name w:val="page number"/>
    <w:basedOn w:val="DefaultParagraphFont"/>
    <w:rsid w:val="00EF7565"/>
  </w:style>
  <w:style w:type="paragraph" w:styleId="Quote">
    <w:name w:val="Quote"/>
    <w:basedOn w:val="Heading1"/>
    <w:link w:val="QuoteChar"/>
    <w:qFormat/>
    <w:rsid w:val="00EF7565"/>
    <w:rPr>
      <w:b w:val="0"/>
      <w:sz w:val="72"/>
      <w:szCs w:val="72"/>
      <w:lang w:val="en-NZ"/>
    </w:rPr>
  </w:style>
  <w:style w:type="character" w:customStyle="1" w:styleId="QuoteChar">
    <w:name w:val="Quote Char"/>
    <w:basedOn w:val="DefaultParagraphFont"/>
    <w:link w:val="Quote"/>
    <w:rsid w:val="00EF75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565"/>
    <w:pPr>
      <w:pageBreakBefore/>
    </w:pPr>
  </w:style>
  <w:style w:type="paragraph" w:customStyle="1" w:styleId="Border">
    <w:name w:val="Border"/>
    <w:basedOn w:val="Normal"/>
    <w:qFormat/>
    <w:rsid w:val="00EF75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565"/>
    <w:rPr>
      <w:b/>
      <w:bCs/>
      <w:i/>
      <w:iCs/>
      <w:color w:val="auto"/>
    </w:rPr>
  </w:style>
  <w:style w:type="paragraph" w:styleId="IntenseQuote">
    <w:name w:val="Intense Quote"/>
    <w:basedOn w:val="Normal"/>
    <w:next w:val="Normal"/>
    <w:link w:val="IntenseQuoteChar"/>
    <w:uiPriority w:val="30"/>
    <w:qFormat/>
    <w:rsid w:val="00EF75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5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565"/>
    <w:rPr>
      <w:smallCaps/>
      <w:color w:val="auto"/>
      <w:u w:val="single"/>
    </w:rPr>
  </w:style>
  <w:style w:type="character" w:styleId="IntenseReference">
    <w:name w:val="Intense Reference"/>
    <w:basedOn w:val="DefaultParagraphFont"/>
    <w:uiPriority w:val="32"/>
    <w:qFormat/>
    <w:rsid w:val="00EF7565"/>
    <w:rPr>
      <w:b/>
      <w:bCs/>
      <w:smallCaps/>
      <w:color w:val="auto"/>
      <w:spacing w:val="5"/>
      <w:u w:val="single"/>
    </w:rPr>
  </w:style>
  <w:style w:type="paragraph" w:customStyle="1" w:styleId="2ColumnHeading">
    <w:name w:val="2Column Heading"/>
    <w:basedOn w:val="BodyText"/>
    <w:qFormat/>
    <w:rsid w:val="00EF7565"/>
    <w:pPr>
      <w:spacing w:after="60"/>
      <w:ind w:left="-2268"/>
    </w:pPr>
    <w:rPr>
      <w:b/>
    </w:rPr>
  </w:style>
  <w:style w:type="paragraph" w:customStyle="1" w:styleId="Heading1TOC">
    <w:name w:val="Heading1 TOC"/>
    <w:basedOn w:val="Normal"/>
    <w:qFormat/>
    <w:rsid w:val="00EF7565"/>
    <w:pPr>
      <w:spacing w:before="240" w:after="120"/>
    </w:pPr>
    <w:rPr>
      <w:rFonts w:ascii="Times New Roman" w:hAnsi="Times New Roman"/>
      <w:b/>
      <w:sz w:val="32"/>
    </w:rPr>
  </w:style>
  <w:style w:type="paragraph" w:customStyle="1" w:styleId="Heading2TOC">
    <w:name w:val="Heading2 TOC"/>
    <w:basedOn w:val="Normal"/>
    <w:qFormat/>
    <w:rsid w:val="00EF7565"/>
    <w:pPr>
      <w:spacing w:before="240" w:after="60"/>
    </w:pPr>
    <w:rPr>
      <w:rFonts w:ascii="Times New Roman" w:hAnsi="Times New Roman"/>
      <w:b/>
      <w:sz w:val="28"/>
    </w:rPr>
  </w:style>
  <w:style w:type="character" w:customStyle="1" w:styleId="Underline">
    <w:name w:val="Underline"/>
    <w:basedOn w:val="DefaultParagraphFont"/>
    <w:qFormat/>
    <w:rsid w:val="00EF7565"/>
    <w:rPr>
      <w:u w:val="single"/>
    </w:rPr>
  </w:style>
  <w:style w:type="character" w:customStyle="1" w:styleId="BoldandItalics">
    <w:name w:val="Bold and Italics"/>
    <w:qFormat/>
    <w:rsid w:val="00EF7565"/>
    <w:rPr>
      <w:b/>
      <w:i/>
      <w:u w:val="none"/>
    </w:rPr>
  </w:style>
  <w:style w:type="paragraph" w:styleId="BalloonText">
    <w:name w:val="Balloon Text"/>
    <w:basedOn w:val="Normal"/>
    <w:link w:val="BalloonTextChar"/>
    <w:rsid w:val="00EF7565"/>
    <w:rPr>
      <w:rFonts w:ascii="Tahoma" w:hAnsi="Tahoma" w:cs="Tahoma"/>
      <w:sz w:val="16"/>
      <w:szCs w:val="16"/>
    </w:rPr>
  </w:style>
  <w:style w:type="character" w:customStyle="1" w:styleId="BalloonTextChar">
    <w:name w:val="Balloon Text Char"/>
    <w:basedOn w:val="DefaultParagraphFont"/>
    <w:link w:val="BalloonText"/>
    <w:rsid w:val="00EF75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5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5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565"/>
    <w:rPr>
      <w:b/>
      <w:color w:val="660033"/>
      <w:spacing w:val="0"/>
    </w:rPr>
  </w:style>
  <w:style w:type="paragraph" w:customStyle="1" w:styleId="Nameditemlist">
    <w:name w:val="Named item list"/>
    <w:basedOn w:val="BodyText"/>
    <w:qFormat/>
    <w:rsid w:val="00EF75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283</Words>
  <Characters>1748</Characters>
  <Application>Microsoft Office Word</Application>
  <DocSecurity>0</DocSecurity>
  <Lines>51</Lines>
  <Paragraphs>30</Paragraphs>
  <ScaleCrop>false</ScaleCrop>
  <Company>Author-it Software Corporation Ltd.</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CUASS00026 Lighting Live Performance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2016-01-15T13:42:33Z</dcterms:created>
  <dcterms:modified xsi:type="dcterms:W3CDTF">2016-01-14T10:32:00Z</dcterms:modified>
</cp:coreProperties>
</file>