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1C36" w:rsidP="009B1C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CUASOU502 Manage the operation of stage monitor systems</w:t>
      </w:r>
      <w:r>
        <w:fldChar w:fldCharType="end"/>
      </w:r>
    </w:p>
    <w:p w:rsidR="009B1C36" w:rsidP="009B1C36">
      <w:pPr>
        <w:pStyle w:val="Version"/>
        <w:sectPr w:rsidSect="002503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5031C" w:rsidP="0025031C">
      <w:pPr>
        <w:pStyle w:val="SuperHeading"/>
      </w:pPr>
      <w:r w:rsidRPr="0025031C">
        <w:t>CUASOU502 Manage the operation of stage monitor systems</w:t>
      </w:r>
    </w:p>
    <w:p w:rsidR="00000000" w:rsidRPr="0025031C" w:rsidP="0025031C">
      <w:pPr>
        <w:pStyle w:val="Heading1"/>
      </w:pPr>
      <w:bookmarkStart w:id="1" w:name="O_811630"/>
      <w:bookmarkEnd w:id="1"/>
      <w:r w:rsidRPr="002503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50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31C" w:rsidP="0025031C">
            <w:pPr>
              <w:pStyle w:val="BodyText"/>
            </w:pPr>
            <w:r w:rsidRPr="0025031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31C">
            <w:pPr>
              <w:pStyle w:val="BodyText"/>
              <w:rPr>
                <w:lang w:val="en-NZ"/>
              </w:rPr>
            </w:pPr>
            <w:r w:rsidRPr="0025031C">
              <w:rPr>
                <w:rStyle w:val="SpecialBold"/>
              </w:rPr>
              <w:t>Comments</w:t>
            </w:r>
          </w:p>
        </w:tc>
      </w:tr>
      <w:tr w:rsidTr="00250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31C">
            <w:pPr>
              <w:pStyle w:val="BodyText"/>
              <w:rPr>
                <w:lang w:val="en-NZ"/>
              </w:rPr>
            </w:pPr>
            <w:r w:rsidRPr="0025031C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31C">
            <w:pPr>
              <w:pStyle w:val="BodyText"/>
              <w:rPr>
                <w:lang w:val="en-NZ"/>
              </w:rPr>
            </w:pPr>
            <w:r w:rsidRPr="0025031C">
              <w:t>This version released with CUA Creative Arts and Culture Training Package version 2.0. Updated assessment conditions section. Updated modification history section to reflect changed name of t</w:t>
            </w:r>
            <w:r w:rsidRPr="0025031C">
              <w:t>raining package.</w:t>
            </w:r>
          </w:p>
        </w:tc>
      </w:tr>
      <w:tr w:rsidTr="00250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31C">
            <w:pPr>
              <w:pStyle w:val="BodyText"/>
              <w:rPr>
                <w:lang w:val="en-NZ"/>
              </w:rPr>
            </w:pPr>
            <w:r w:rsidRPr="0025031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31C" w:rsidP="0025031C">
            <w:pPr>
              <w:pStyle w:val="BodyText"/>
            </w:pPr>
            <w:r w:rsidRPr="0025031C">
              <w:t>This version first released with CUA Creative Arts and Culture Training Package version 1.0.</w:t>
            </w:r>
          </w:p>
        </w:tc>
      </w:tr>
    </w:tbl>
    <w:p w:rsidR="00000000" w:rsidRPr="0025031C" w:rsidP="0025031C">
      <w:pPr>
        <w:pStyle w:val="BodyText"/>
      </w:pPr>
    </w:p>
    <w:p w:rsidR="00000000" w:rsidRPr="0025031C" w:rsidP="0025031C">
      <w:pPr>
        <w:pStyle w:val="AllowPageBreak"/>
      </w:pPr>
    </w:p>
    <w:p w:rsidR="00000000" w:rsidRPr="0025031C" w:rsidP="0025031C">
      <w:pPr>
        <w:pStyle w:val="Heading1"/>
      </w:pPr>
      <w:bookmarkStart w:id="2" w:name="O_811629"/>
      <w:bookmarkEnd w:id="2"/>
      <w:r w:rsidRPr="0025031C">
        <w:t>Application</w:t>
      </w:r>
    </w:p>
    <w:p w:rsidR="00000000" w:rsidRPr="0025031C" w:rsidP="009B1C36">
      <w:pPr>
        <w:pStyle w:val="BodyText"/>
      </w:pPr>
      <w:r w:rsidRPr="0025031C">
        <w:t xml:space="preserve">This unit describes the performance outcomes, skills and knowledge required to plan, set up and operate </w:t>
      </w:r>
      <w:r w:rsidRPr="0025031C">
        <w:t>stage monitor systems for performers in live productions and events.</w:t>
      </w:r>
    </w:p>
    <w:p w:rsidR="00000000" w:rsidRPr="0025031C" w:rsidP="009B1C36">
      <w:pPr>
        <w:pStyle w:val="BodyText"/>
      </w:pPr>
      <w:r w:rsidRPr="0025031C">
        <w:t>Individuals who apply these skills are expected to display a high level of initiative and judgement as they take responsibility for addressing the on-stage mixing requirements of each pe</w:t>
      </w:r>
      <w:r w:rsidRPr="0025031C">
        <w:t>rformer in a group or orchestra.</w:t>
      </w:r>
    </w:p>
    <w:p w:rsidR="00000000" w:rsidRPr="0025031C" w:rsidP="009B1C36">
      <w:pPr>
        <w:pStyle w:val="BodyText"/>
      </w:pPr>
      <w:r w:rsidRPr="0025031C">
        <w:t>No licensing, legislative or certification requirements apply to this unit at the time of publication.</w:t>
      </w:r>
    </w:p>
    <w:p w:rsidR="00000000" w:rsidRPr="0025031C" w:rsidP="0025031C">
      <w:pPr>
        <w:pStyle w:val="Heading1"/>
      </w:pPr>
      <w:bookmarkStart w:id="3" w:name="O_811628"/>
      <w:bookmarkEnd w:id="3"/>
      <w:r w:rsidRPr="0025031C">
        <w:t>Unit Sector</w:t>
      </w:r>
    </w:p>
    <w:p w:rsidR="00000000" w:rsidRPr="0025031C" w:rsidP="009B1C36">
      <w:pPr>
        <w:pStyle w:val="BodyText"/>
      </w:pPr>
      <w:r w:rsidRPr="0025031C">
        <w:t>Media and entertainment production - audio/sound</w:t>
      </w:r>
    </w:p>
    <w:p w:rsidR="00000000" w:rsidRPr="0025031C" w:rsidP="0025031C">
      <w:pPr>
        <w:pStyle w:val="Heading1"/>
      </w:pPr>
      <w:bookmarkStart w:id="4" w:name="O_811627"/>
      <w:bookmarkEnd w:id="4"/>
      <w:r w:rsidRPr="0025031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250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31C" w:rsidP="0025031C">
            <w:pPr>
              <w:pStyle w:val="BodyText"/>
            </w:pPr>
            <w:r w:rsidRPr="0025031C">
              <w:rPr>
                <w:rStyle w:val="SpecialBold"/>
              </w:rPr>
              <w:t>Elements</w:t>
            </w:r>
          </w:p>
          <w:p w:rsidR="00000000" w:rsidRPr="0025031C" w:rsidP="0025031C">
            <w:pPr>
              <w:pStyle w:val="BodyText"/>
            </w:pPr>
            <w:r w:rsidRPr="0025031C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31C" w:rsidP="0025031C">
            <w:pPr>
              <w:pStyle w:val="BodyText"/>
            </w:pPr>
            <w:r w:rsidRPr="0025031C">
              <w:rPr>
                <w:rStyle w:val="SpecialBold"/>
              </w:rPr>
              <w:t>Performance Criteria</w:t>
            </w:r>
          </w:p>
          <w:p w:rsidR="00000000" w:rsidP="0025031C">
            <w:pPr>
              <w:pStyle w:val="BodyText"/>
              <w:rPr>
                <w:lang w:val="en-NZ"/>
              </w:rPr>
            </w:pPr>
            <w:r w:rsidRPr="0025031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50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31C">
            <w:pPr>
              <w:pStyle w:val="BodyText"/>
              <w:rPr>
                <w:lang w:val="en-NZ"/>
              </w:rPr>
            </w:pPr>
            <w:r w:rsidRPr="0025031C">
              <w:t>1. Plan stage monitor systems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31C" w:rsidP="0025031C">
            <w:pPr>
              <w:pStyle w:val="BodyText"/>
            </w:pPr>
            <w:r w:rsidRPr="0025031C">
              <w:t>1.1 Analyse performance</w:t>
            </w:r>
            <w:r w:rsidRPr="0025031C">
              <w:t xml:space="preserve"> and venue information to inform planning of stage monitor systems</w:t>
            </w:r>
          </w:p>
          <w:p w:rsidR="00000000" w:rsidRPr="0025031C" w:rsidP="0025031C">
            <w:pPr>
              <w:pStyle w:val="BodyText"/>
            </w:pPr>
            <w:r w:rsidRPr="0025031C">
              <w:t>1.2 In consultation with relevant personnel, confirm requirements and timeframes for stage monitor system set-up and testing</w:t>
            </w:r>
          </w:p>
          <w:p w:rsidR="00000000" w:rsidRPr="0025031C" w:rsidP="0025031C">
            <w:pPr>
              <w:pStyle w:val="BodyText"/>
            </w:pPr>
            <w:r w:rsidRPr="0025031C">
              <w:t>1.3 Prepare stage layout diagrams with proposed placement of sta</w:t>
            </w:r>
            <w:r w:rsidRPr="0025031C">
              <w:t>ge monitor equipment</w:t>
            </w:r>
          </w:p>
          <w:p w:rsidR="00000000" w:rsidRPr="0025031C" w:rsidP="0025031C">
            <w:pPr>
              <w:pStyle w:val="BodyText"/>
            </w:pPr>
            <w:r w:rsidRPr="0025031C">
              <w:t>1.4 Select appropriate stage monitor loudspeakers or in-ear monitors and associated cabling for each required send</w:t>
            </w:r>
          </w:p>
          <w:p w:rsidR="00000000" w:rsidRPr="0025031C" w:rsidP="0025031C">
            <w:pPr>
              <w:pStyle w:val="BodyText"/>
            </w:pPr>
            <w:r w:rsidRPr="0025031C">
              <w:t>1.5 Ensure adequate monitoring and communication systems are in place for all relevant personnel</w:t>
            </w:r>
          </w:p>
          <w:p w:rsidR="00000000" w:rsidP="0025031C">
            <w:pPr>
              <w:pStyle w:val="BodyText"/>
              <w:rPr>
                <w:lang w:val="en-NZ"/>
              </w:rPr>
            </w:pPr>
            <w:r w:rsidRPr="0025031C">
              <w:t>1.6 Ensure availability</w:t>
            </w:r>
            <w:r w:rsidRPr="0025031C">
              <w:t xml:space="preserve"> of in-ear or wireless equipment and accessories</w:t>
            </w:r>
          </w:p>
        </w:tc>
      </w:tr>
      <w:tr w:rsidTr="00250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31C">
            <w:pPr>
              <w:pStyle w:val="BodyText"/>
              <w:rPr>
                <w:lang w:val="en-NZ"/>
              </w:rPr>
            </w:pPr>
            <w:r w:rsidRPr="0025031C">
              <w:t>2. Manage the set-up of equipment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31C" w:rsidP="0025031C">
            <w:pPr>
              <w:pStyle w:val="BodyText"/>
            </w:pPr>
            <w:r w:rsidRPr="0025031C">
              <w:t>2.1 Set up and check stage monitor console, processing and amplification racks, and engineer’s monitor</w:t>
            </w:r>
          </w:p>
          <w:p w:rsidR="00000000" w:rsidRPr="0025031C" w:rsidP="0025031C">
            <w:pPr>
              <w:pStyle w:val="BodyText"/>
            </w:pPr>
            <w:r w:rsidRPr="0025031C">
              <w:t xml:space="preserve">2.2 Check that there is an adequate supply of resources in the event </w:t>
            </w:r>
            <w:r w:rsidRPr="0025031C">
              <w:t>of equipment breakdown</w:t>
            </w:r>
          </w:p>
          <w:p w:rsidR="00000000" w:rsidRPr="0025031C" w:rsidP="0025031C">
            <w:pPr>
              <w:pStyle w:val="BodyText"/>
            </w:pPr>
            <w:r w:rsidRPr="0025031C">
              <w:t>2.3 Label stage monitor consoles and processing equipment so that functions are clearly identified</w:t>
            </w:r>
          </w:p>
          <w:p w:rsidR="00000000" w:rsidRPr="0025031C" w:rsidP="0025031C">
            <w:pPr>
              <w:pStyle w:val="BodyText"/>
            </w:pPr>
            <w:r w:rsidRPr="0025031C">
              <w:t>2.4 Position stage monitor equipment according to health and safety requirements</w:t>
            </w:r>
          </w:p>
          <w:p w:rsidR="00000000" w:rsidP="0025031C">
            <w:pPr>
              <w:pStyle w:val="BodyText"/>
              <w:rPr>
                <w:lang w:val="en-NZ"/>
              </w:rPr>
            </w:pPr>
            <w:r w:rsidRPr="0025031C">
              <w:t>2.5 Crosscheck final set-up against production requirements</w:t>
            </w:r>
          </w:p>
        </w:tc>
      </w:tr>
      <w:tr w:rsidTr="00250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31C">
            <w:pPr>
              <w:pStyle w:val="BodyText"/>
              <w:rPr>
                <w:lang w:val="en-NZ"/>
              </w:rPr>
            </w:pPr>
            <w:r w:rsidRPr="0025031C">
              <w:t>3. Adjust systems for performances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31C" w:rsidP="0025031C">
            <w:pPr>
              <w:pStyle w:val="BodyText"/>
            </w:pPr>
            <w:r w:rsidRPr="0025031C">
              <w:t>3.1 Test all components of stage monitor systems, including a complete line check of all inputs</w:t>
            </w:r>
          </w:p>
          <w:p w:rsidR="00000000" w:rsidRPr="0025031C" w:rsidP="0025031C">
            <w:pPr>
              <w:pStyle w:val="BodyText"/>
            </w:pPr>
            <w:r w:rsidRPr="0025031C">
              <w:t>3.2 Individually equalise each stage monitor send to avoid run-a</w:t>
            </w:r>
            <w:r w:rsidRPr="0025031C">
              <w:t>way feedback and set top gain indication for microphones</w:t>
            </w:r>
          </w:p>
          <w:p w:rsidR="00000000" w:rsidRPr="0025031C" w:rsidP="0025031C">
            <w:pPr>
              <w:pStyle w:val="BodyText"/>
            </w:pPr>
            <w:r w:rsidRPr="0025031C">
              <w:t>3.3 Crosscheck all adjacent stage monitor sends to allow for acoustic interference</w:t>
            </w:r>
          </w:p>
          <w:p w:rsidR="00000000" w:rsidP="0025031C">
            <w:pPr>
              <w:pStyle w:val="BodyText"/>
              <w:rPr>
                <w:lang w:val="en-NZ"/>
              </w:rPr>
            </w:pPr>
            <w:r w:rsidRPr="0025031C">
              <w:t>3.4 Run complete system up to safe working limit to check performance and mains power availability, taking into acco</w:t>
            </w:r>
            <w:r w:rsidRPr="0025031C">
              <w:t>unt front of house speaker system requirements</w:t>
            </w:r>
          </w:p>
        </w:tc>
      </w:tr>
      <w:tr w:rsidTr="00250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31C">
            <w:pPr>
              <w:pStyle w:val="BodyText"/>
              <w:rPr>
                <w:lang w:val="en-NZ"/>
              </w:rPr>
            </w:pPr>
            <w:r w:rsidRPr="0025031C">
              <w:t>4. Manage operations during performances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31C" w:rsidP="0025031C">
            <w:pPr>
              <w:pStyle w:val="BodyText"/>
            </w:pPr>
            <w:r w:rsidRPr="0025031C">
              <w:t>4.1 Reconfirm production requirements with performers and check that set-up meets individual requirements in relation to quality, balance and sound levels</w:t>
            </w:r>
          </w:p>
          <w:p w:rsidR="00000000" w:rsidRPr="0025031C" w:rsidP="0025031C">
            <w:pPr>
              <w:pStyle w:val="BodyText"/>
            </w:pPr>
            <w:r w:rsidRPr="0025031C">
              <w:t xml:space="preserve">4.2 Operate </w:t>
            </w:r>
            <w:r w:rsidRPr="0025031C">
              <w:t>faders to produce a level appropriate to the required sound, and check each send in regular rotation</w:t>
            </w:r>
          </w:p>
          <w:p w:rsidR="00000000" w:rsidRPr="0025031C" w:rsidP="0025031C">
            <w:pPr>
              <w:pStyle w:val="BodyText"/>
            </w:pPr>
            <w:r w:rsidRPr="0025031C">
              <w:t>4.3 Make appropriate adjustments to equalisers to produce appropriate tonal quality</w:t>
            </w:r>
          </w:p>
          <w:p w:rsidR="00000000" w:rsidRPr="0025031C" w:rsidP="0025031C">
            <w:pPr>
              <w:pStyle w:val="BodyText"/>
            </w:pPr>
            <w:r w:rsidRPr="0025031C">
              <w:t>4.4 Add effects and other signal processing as required</w:t>
            </w:r>
          </w:p>
          <w:p w:rsidR="00000000" w:rsidRPr="0025031C" w:rsidP="0025031C">
            <w:pPr>
              <w:pStyle w:val="BodyText"/>
            </w:pPr>
            <w:r w:rsidRPr="0025031C">
              <w:t>4.5 Monitor sou</w:t>
            </w:r>
            <w:r w:rsidRPr="0025031C">
              <w:t>rces and outputs both aurally and visually to ensure that production requirements are met</w:t>
            </w:r>
          </w:p>
          <w:p w:rsidR="00000000" w:rsidRPr="0025031C" w:rsidP="0025031C">
            <w:pPr>
              <w:pStyle w:val="BodyText"/>
            </w:pPr>
            <w:r w:rsidRPr="0025031C">
              <w:t>4.6 Maintain a positive working relationship with performers and others throughout productions</w:t>
            </w:r>
          </w:p>
          <w:p w:rsidR="00000000" w:rsidRPr="0025031C" w:rsidP="0025031C">
            <w:pPr>
              <w:pStyle w:val="BodyText"/>
            </w:pPr>
            <w:r w:rsidRPr="0025031C">
              <w:t>4.7 Troubleshoot and rectify stage monitor system problems during perfo</w:t>
            </w:r>
            <w:r w:rsidRPr="0025031C">
              <w:t>rmances</w:t>
            </w:r>
          </w:p>
          <w:p w:rsidR="00000000" w:rsidP="0025031C">
            <w:pPr>
              <w:pStyle w:val="BodyText"/>
              <w:rPr>
                <w:lang w:val="en-NZ"/>
              </w:rPr>
            </w:pPr>
            <w:r w:rsidRPr="0025031C">
              <w:t>4.8 Ensure that all work is undertaken in line with work health and safety requirements</w:t>
            </w:r>
          </w:p>
        </w:tc>
      </w:tr>
      <w:tr w:rsidTr="00250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31C">
            <w:pPr>
              <w:pStyle w:val="BodyText"/>
              <w:rPr>
                <w:lang w:val="en-NZ"/>
              </w:rPr>
            </w:pPr>
            <w:r w:rsidRPr="0025031C">
              <w:t>5. Manage post-show operations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31C" w:rsidP="0025031C">
            <w:pPr>
              <w:pStyle w:val="BodyText"/>
            </w:pPr>
            <w:r w:rsidRPr="0025031C">
              <w:t>5.1 Complete workplace documentation according to organisational procedures and production requirements</w:t>
            </w:r>
          </w:p>
          <w:p w:rsidR="00000000" w:rsidRPr="0025031C" w:rsidP="0025031C">
            <w:pPr>
              <w:pStyle w:val="BodyText"/>
            </w:pPr>
            <w:r w:rsidRPr="0025031C">
              <w:t>5.2 Handle, clean, maint</w:t>
            </w:r>
            <w:r w:rsidRPr="0025031C">
              <w:t>ain and store equipment according to organisational procedures</w:t>
            </w:r>
          </w:p>
          <w:p w:rsidR="00000000" w:rsidRPr="0025031C" w:rsidP="0025031C">
            <w:pPr>
              <w:pStyle w:val="BodyText"/>
            </w:pPr>
            <w:r w:rsidRPr="0025031C">
              <w:t>5.3 Clean and restore the work environment to its original condition</w:t>
            </w:r>
          </w:p>
          <w:p w:rsidR="00000000" w:rsidRPr="0025031C" w:rsidP="0025031C">
            <w:pPr>
              <w:pStyle w:val="BodyText"/>
            </w:pPr>
            <w:r w:rsidRPr="0025031C">
              <w:t>5.4 Involve crew members and performers in evaluations of stage monitor systems and modify procedures as required</w:t>
            </w:r>
          </w:p>
          <w:p w:rsidR="00000000" w:rsidRPr="0025031C" w:rsidP="0025031C">
            <w:pPr>
              <w:pStyle w:val="BodyText"/>
            </w:pPr>
            <w:r w:rsidRPr="0025031C">
              <w:t>5.5 Contribute to evaluations of productions and implement recommendations aimed at improving overall effectiveness of stage monitor systems</w:t>
            </w:r>
          </w:p>
        </w:tc>
      </w:tr>
    </w:tbl>
    <w:p w:rsidR="00000000" w:rsidRPr="0025031C" w:rsidP="0025031C">
      <w:pPr>
        <w:pStyle w:val="BodyText"/>
      </w:pPr>
    </w:p>
    <w:p w:rsidR="00000000" w:rsidRPr="0025031C" w:rsidP="0025031C">
      <w:pPr>
        <w:pStyle w:val="AllowPageBreak"/>
      </w:pPr>
    </w:p>
    <w:p w:rsidR="00000000" w:rsidRPr="0025031C" w:rsidP="0025031C">
      <w:pPr>
        <w:pStyle w:val="Heading1"/>
      </w:pPr>
      <w:bookmarkStart w:id="5" w:name="O_811626"/>
      <w:bookmarkEnd w:id="5"/>
      <w:r w:rsidRPr="0025031C">
        <w:t>Foundation Skills</w:t>
      </w:r>
    </w:p>
    <w:p w:rsidR="00000000" w:rsidRPr="009B1C36" w:rsidP="009B1C36">
      <w:pPr>
        <w:pStyle w:val="BodyText"/>
        <w:rPr>
          <w:i/>
        </w:rPr>
      </w:pPr>
      <w:r w:rsidRPr="009B1C36">
        <w:rPr>
          <w:rStyle w:val="Emphasis"/>
        </w:rPr>
        <w:t>This section describes language, literacy, numeracy and employment skills inco</w:t>
      </w:r>
      <w:r w:rsidRPr="009B1C36">
        <w:rPr>
          <w:rStyle w:val="Emphasis"/>
        </w:rPr>
        <w:t>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250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31C" w:rsidP="0025031C">
            <w:pPr>
              <w:pStyle w:val="BodyText"/>
            </w:pPr>
            <w:r w:rsidRPr="0025031C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31C" w:rsidP="0025031C">
            <w:pPr>
              <w:pStyle w:val="BodyText"/>
            </w:pPr>
            <w:r w:rsidRPr="0025031C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31C">
            <w:pPr>
              <w:pStyle w:val="BodyText"/>
              <w:rPr>
                <w:lang w:val="en-NZ"/>
              </w:rPr>
            </w:pPr>
            <w:r w:rsidRPr="0025031C">
              <w:rPr>
                <w:rStyle w:val="SpecialBold"/>
              </w:rPr>
              <w:t>Description</w:t>
            </w:r>
          </w:p>
        </w:tc>
      </w:tr>
      <w:tr w:rsidTr="00250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31C">
            <w:pPr>
              <w:pStyle w:val="BodyText"/>
              <w:rPr>
                <w:lang w:val="en-NZ"/>
              </w:rPr>
            </w:pPr>
            <w:r w:rsidRPr="0025031C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31C">
            <w:pPr>
              <w:pStyle w:val="BodyText"/>
              <w:rPr>
                <w:lang w:val="en-NZ"/>
              </w:rPr>
            </w:pPr>
            <w:r w:rsidRPr="0025031C">
              <w:t>1.1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31C">
            <w:pPr>
              <w:pStyle w:val="ListBullet"/>
              <w:rPr>
                <w:lang w:val="en-NZ"/>
              </w:rPr>
            </w:pPr>
            <w:r w:rsidRPr="0025031C">
              <w:t>Obtains information from written sources</w:t>
            </w:r>
          </w:p>
        </w:tc>
      </w:tr>
      <w:tr w:rsidTr="00250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31C">
            <w:pPr>
              <w:pStyle w:val="BodyText"/>
              <w:rPr>
                <w:lang w:val="en-NZ"/>
              </w:rPr>
            </w:pPr>
            <w:r w:rsidRPr="0025031C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31C">
            <w:pPr>
              <w:pStyle w:val="BodyText"/>
              <w:rPr>
                <w:lang w:val="en-NZ"/>
              </w:rPr>
            </w:pPr>
            <w:r w:rsidRPr="0025031C">
              <w:t>1.3, 5.1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31C">
            <w:pPr>
              <w:pStyle w:val="ListBullet"/>
              <w:rPr>
                <w:lang w:val="en-NZ"/>
              </w:rPr>
            </w:pPr>
            <w:r w:rsidRPr="0025031C">
              <w:t>Prepares and maintains workplace documentation</w:t>
            </w:r>
          </w:p>
        </w:tc>
      </w:tr>
      <w:tr w:rsidTr="00250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31C">
            <w:pPr>
              <w:pStyle w:val="BodyText"/>
              <w:rPr>
                <w:lang w:val="en-NZ"/>
              </w:rPr>
            </w:pPr>
            <w:r w:rsidRPr="0025031C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31C">
            <w:pPr>
              <w:pStyle w:val="BodyText"/>
              <w:rPr>
                <w:lang w:val="en-NZ"/>
              </w:rPr>
            </w:pPr>
            <w:r w:rsidRPr="0025031C">
              <w:t>1.2, 1.5, 1.6, 2.1, 2.2, 4.1, 4.6, 4.7, 4.8, 5.2, 5.3, 5.4, 5.5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31C" w:rsidP="0025031C">
            <w:pPr>
              <w:pStyle w:val="ListBullet"/>
            </w:pPr>
            <w:r w:rsidRPr="0025031C">
              <w:t>Obtains information by listening and questioning</w:t>
            </w:r>
          </w:p>
          <w:p w:rsidR="00000000" w:rsidP="0025031C">
            <w:pPr>
              <w:pStyle w:val="ListBullet"/>
              <w:rPr>
                <w:lang w:val="en-NZ"/>
              </w:rPr>
            </w:pPr>
            <w:r w:rsidRPr="0025031C">
              <w:t>Uses clear language to contribute information and express requirements</w:t>
            </w:r>
          </w:p>
        </w:tc>
      </w:tr>
      <w:tr w:rsidTr="00250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31C">
            <w:pPr>
              <w:pStyle w:val="BodyText"/>
              <w:rPr>
                <w:lang w:val="en-NZ"/>
              </w:rPr>
            </w:pPr>
            <w:r w:rsidRPr="0025031C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31C">
            <w:pPr>
              <w:pStyle w:val="BodyText"/>
              <w:rPr>
                <w:lang w:val="en-NZ"/>
              </w:rPr>
            </w:pPr>
            <w:r w:rsidRPr="0025031C">
              <w:t>4.2, 4.3, 4.4, 4.5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31C">
            <w:pPr>
              <w:pStyle w:val="ListBullet"/>
              <w:rPr>
                <w:lang w:val="en-NZ"/>
              </w:rPr>
            </w:pPr>
            <w:r w:rsidRPr="0025031C">
              <w:t>Works with measurement</w:t>
            </w:r>
            <w:r w:rsidRPr="0025031C">
              <w:t>s and numerical aspects of audio consoles</w:t>
            </w:r>
          </w:p>
        </w:tc>
      </w:tr>
      <w:tr w:rsidTr="00250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31C">
            <w:pPr>
              <w:pStyle w:val="BodyText"/>
              <w:rPr>
                <w:lang w:val="en-NZ"/>
              </w:rPr>
            </w:pPr>
            <w:r w:rsidRPr="0025031C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31C">
            <w:pPr>
              <w:pStyle w:val="BodyText"/>
              <w:rPr>
                <w:lang w:val="en-NZ"/>
              </w:rPr>
            </w:pPr>
            <w:r w:rsidRPr="0025031C">
              <w:t>1.2, 2.3, 2.4, 2.5, 4.1, 4.8, 5.1, 5.2, 5.3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31C" w:rsidP="0025031C">
            <w:pPr>
              <w:pStyle w:val="ListBullet"/>
            </w:pPr>
            <w:r w:rsidRPr="0025031C">
              <w:t>Works independently and collectively with a strong sense of responsibility for goals, plans, decisions and outcomes</w:t>
            </w:r>
          </w:p>
          <w:p w:rsidR="00000000" w:rsidP="0025031C">
            <w:pPr>
              <w:pStyle w:val="ListBullet"/>
              <w:rPr>
                <w:lang w:val="en-NZ"/>
              </w:rPr>
            </w:pPr>
            <w:r w:rsidRPr="0025031C">
              <w:t>Follows workplace protocols, as well as regulatory and safety procedures</w:t>
            </w:r>
          </w:p>
        </w:tc>
      </w:tr>
      <w:tr w:rsidTr="00250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31C">
            <w:pPr>
              <w:pStyle w:val="BodyText"/>
              <w:rPr>
                <w:lang w:val="en-NZ"/>
              </w:rPr>
            </w:pPr>
            <w:r w:rsidRPr="0025031C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31C">
            <w:pPr>
              <w:pStyle w:val="BodyText"/>
              <w:rPr>
                <w:lang w:val="en-NZ"/>
              </w:rPr>
            </w:pPr>
            <w:r w:rsidRPr="0025031C">
              <w:t>1.2, 1.5, 1.6, 2.1, 2.2, 4.1, 4.6, 4.7, 4.8, 5.2, 5.3, 5.4, 5.5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31C" w:rsidP="0025031C">
            <w:pPr>
              <w:pStyle w:val="ListBullet"/>
            </w:pPr>
            <w:r w:rsidRPr="0025031C">
              <w:t>Builds rapport in order to establish effective work relationships</w:t>
            </w:r>
          </w:p>
          <w:p w:rsidR="00000000" w:rsidRPr="0025031C" w:rsidP="0025031C">
            <w:pPr>
              <w:pStyle w:val="ListBullet"/>
            </w:pPr>
            <w:r w:rsidRPr="0025031C">
              <w:t>Recognises and applies appropr</w:t>
            </w:r>
            <w:r w:rsidRPr="0025031C">
              <w:t>iate communication protocols</w:t>
            </w:r>
          </w:p>
          <w:p w:rsidR="00000000" w:rsidP="0025031C">
            <w:pPr>
              <w:pStyle w:val="ListBullet"/>
              <w:rPr>
                <w:lang w:val="en-NZ"/>
              </w:rPr>
            </w:pPr>
            <w:r w:rsidRPr="0025031C">
              <w:t>Takes a leadership role when managing the operation of stage monitor systems</w:t>
            </w:r>
          </w:p>
        </w:tc>
      </w:tr>
      <w:tr w:rsidTr="00250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31C">
            <w:pPr>
              <w:pStyle w:val="BodyText"/>
              <w:rPr>
                <w:lang w:val="en-NZ"/>
              </w:rPr>
            </w:pPr>
            <w:r w:rsidRPr="0025031C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31C">
            <w:pPr>
              <w:pStyle w:val="BodyText"/>
              <w:rPr>
                <w:lang w:val="en-NZ"/>
              </w:rPr>
            </w:pPr>
            <w:r w:rsidRPr="0025031C">
              <w:t>1.1, 1.2, 1.3, 1.4, 1.5, 1.6, 2.1, 2.2, 2.3, 2.4, 2.5, 3.1, 3.2, 3.3, 3.4, 4.1, 4.2, 4.3, 4.4, 4.5, 4.7, 4.8, 5.1, 5.2, 5.3, 5.4, 5</w:t>
            </w:r>
            <w:r w:rsidRPr="0025031C">
              <w:t>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31C" w:rsidP="0025031C">
            <w:pPr>
              <w:pStyle w:val="ListBullet"/>
            </w:pPr>
            <w:r w:rsidRPr="0025031C">
              <w:t>Sequences and schedules complex activities, monitors implementation and manages relevant communication</w:t>
            </w:r>
          </w:p>
          <w:p w:rsidR="00000000" w:rsidRPr="0025031C" w:rsidP="0025031C">
            <w:pPr>
              <w:pStyle w:val="ListBullet"/>
            </w:pPr>
            <w:r w:rsidRPr="0025031C">
              <w:t>Reviews progress against goals, adjusting plans and resources to cope with contingencies</w:t>
            </w:r>
          </w:p>
          <w:p w:rsidR="00000000" w:rsidRPr="0025031C" w:rsidP="0025031C">
            <w:pPr>
              <w:pStyle w:val="ListBullet"/>
            </w:pPr>
            <w:r w:rsidRPr="0025031C">
              <w:t>Responds to problems requiring immediate attention, drawing on past experience to devise solutions</w:t>
            </w:r>
          </w:p>
          <w:p w:rsidR="00000000" w:rsidRPr="0025031C" w:rsidP="0025031C">
            <w:pPr>
              <w:pStyle w:val="ListBullet"/>
            </w:pPr>
            <w:r w:rsidRPr="0025031C">
              <w:t>Manages time efficiently to meet work deadlines</w:t>
            </w:r>
          </w:p>
          <w:p w:rsidR="00000000" w:rsidRPr="0025031C" w:rsidP="0025031C">
            <w:pPr>
              <w:pStyle w:val="ListBullet"/>
            </w:pPr>
            <w:r w:rsidRPr="0025031C">
              <w:t>Applies knowledge of audio concepts and principles to planning, setting up and operating stage monitor system</w:t>
            </w:r>
            <w:r w:rsidRPr="0025031C">
              <w:t>s</w:t>
            </w:r>
          </w:p>
          <w:p w:rsidR="00000000" w:rsidRPr="0025031C" w:rsidP="0025031C">
            <w:pPr>
              <w:pStyle w:val="ListBullet"/>
            </w:pPr>
            <w:r w:rsidRPr="0025031C">
              <w:t>Implements improvements based on outcome of evaluations of offstage monitor systems</w:t>
            </w:r>
          </w:p>
          <w:p w:rsidR="00000000" w:rsidRPr="0025031C" w:rsidP="0025031C">
            <w:pPr>
              <w:pStyle w:val="ListBullet"/>
            </w:pPr>
            <w:r w:rsidRPr="0025031C">
              <w:t>Uses standard word processing and spreadsheet applications to prepare workplace documentation</w:t>
            </w:r>
          </w:p>
        </w:tc>
      </w:tr>
    </w:tbl>
    <w:p w:rsidR="00000000" w:rsidRPr="0025031C" w:rsidP="0025031C">
      <w:pPr>
        <w:pStyle w:val="BodyText"/>
      </w:pPr>
    </w:p>
    <w:p w:rsidR="00000000" w:rsidRPr="0025031C" w:rsidP="0025031C">
      <w:pPr>
        <w:pStyle w:val="AllowPageBreak"/>
      </w:pPr>
    </w:p>
    <w:p w:rsidR="00000000" w:rsidRPr="0025031C" w:rsidP="0025031C">
      <w:pPr>
        <w:pStyle w:val="Heading1"/>
      </w:pPr>
      <w:bookmarkStart w:id="6" w:name="O_811625"/>
      <w:bookmarkEnd w:id="6"/>
      <w:r w:rsidRPr="0025031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50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31C" w:rsidP="0025031C">
            <w:pPr>
              <w:pStyle w:val="BodyText"/>
            </w:pPr>
            <w:r w:rsidRPr="0025031C">
              <w:rPr>
                <w:rStyle w:val="SpecialBold"/>
              </w:rPr>
              <w:t xml:space="preserve">Code and title </w:t>
            </w:r>
          </w:p>
          <w:p w:rsidR="00000000" w:rsidRPr="0025031C" w:rsidP="0025031C">
            <w:pPr>
              <w:pStyle w:val="BodyText"/>
            </w:pPr>
            <w:r w:rsidRPr="0025031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31C" w:rsidP="0025031C">
            <w:pPr>
              <w:pStyle w:val="BodyText"/>
            </w:pPr>
            <w:r w:rsidRPr="0025031C">
              <w:rPr>
                <w:rStyle w:val="SpecialBold"/>
              </w:rPr>
              <w:t>Code and title</w:t>
            </w:r>
          </w:p>
          <w:p w:rsidR="00000000" w:rsidRPr="0025031C" w:rsidP="0025031C">
            <w:pPr>
              <w:pStyle w:val="BodyText"/>
            </w:pPr>
            <w:r w:rsidRPr="0025031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31C" w:rsidP="0025031C">
            <w:pPr>
              <w:pStyle w:val="BodyText"/>
            </w:pPr>
            <w:r w:rsidRPr="0025031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31C">
            <w:pPr>
              <w:pStyle w:val="BodyText"/>
              <w:rPr>
                <w:lang w:val="en-NZ"/>
              </w:rPr>
            </w:pPr>
            <w:r w:rsidRPr="0025031C">
              <w:rPr>
                <w:rStyle w:val="SpecialBold"/>
              </w:rPr>
              <w:t>Equivalence status</w:t>
            </w:r>
          </w:p>
        </w:tc>
      </w:tr>
      <w:tr w:rsidTr="00250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31C">
            <w:pPr>
              <w:pStyle w:val="BodyText"/>
              <w:rPr>
                <w:lang w:val="en-NZ"/>
              </w:rPr>
            </w:pPr>
            <w:r w:rsidRPr="0025031C">
              <w:t>CUASOU502 Manage the operation of stage monitor systems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31C">
            <w:pPr>
              <w:pStyle w:val="BodyText"/>
              <w:rPr>
                <w:lang w:val="en-NZ"/>
              </w:rPr>
            </w:pPr>
            <w:r w:rsidRPr="0025031C">
              <w:t>CUASOU502 Manage the operation of stage monitor systems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31C">
            <w:pPr>
              <w:pStyle w:val="BodyText"/>
              <w:rPr>
                <w:lang w:val="en-NZ"/>
              </w:rPr>
            </w:pPr>
            <w:r w:rsidRPr="0025031C">
              <w:t>Updated assessment conditions section. Updated modification</w:t>
            </w:r>
            <w:r w:rsidRPr="0025031C">
              <w:t xml:space="preserve">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31C" w:rsidP="0025031C">
            <w:pPr>
              <w:pStyle w:val="BodyText"/>
            </w:pPr>
            <w:r w:rsidRPr="0025031C">
              <w:t>Equivalent unit</w:t>
            </w:r>
          </w:p>
        </w:tc>
      </w:tr>
    </w:tbl>
    <w:p w:rsidR="00000000" w:rsidRPr="0025031C" w:rsidP="0025031C">
      <w:pPr>
        <w:pStyle w:val="BodyText"/>
      </w:pPr>
    </w:p>
    <w:p w:rsidR="00000000" w:rsidRPr="0025031C" w:rsidP="0025031C">
      <w:pPr>
        <w:pStyle w:val="AllowPageBreak"/>
      </w:pPr>
    </w:p>
    <w:p w:rsidR="00000000" w:rsidRPr="0025031C" w:rsidP="0025031C">
      <w:pPr>
        <w:pStyle w:val="Heading1"/>
      </w:pPr>
      <w:bookmarkStart w:id="7" w:name="O_811631"/>
      <w:bookmarkEnd w:id="7"/>
      <w:r w:rsidRPr="0025031C">
        <w:t>Links</w:t>
      </w:r>
    </w:p>
    <w:p w:rsidR="00000000" w:rsidRPr="0025031C" w:rsidP="009B1C36">
      <w:pPr>
        <w:pStyle w:val="BodyText"/>
      </w:pPr>
      <w:r w:rsidRPr="002503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D1DC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5031C" w:rsidP="009B1C36">
      <w:pPr>
        <w:pStyle w:val="BodyText"/>
        <w:sectPr w:rsidSect="0025031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5031C" w:rsidP="0025031C">
      <w:pPr>
        <w:pStyle w:val="SuperHeading"/>
      </w:pPr>
      <w:r w:rsidRPr="0025031C">
        <w:t>Assessment Requirements for CUASOU502 Manage the operation of stage monitor systems</w:t>
      </w:r>
    </w:p>
    <w:p w:rsidR="00000000" w:rsidRPr="0025031C" w:rsidP="0025031C">
      <w:pPr>
        <w:pStyle w:val="Heading1"/>
      </w:pPr>
      <w:bookmarkStart w:id="8" w:name="O_811621"/>
      <w:bookmarkEnd w:id="8"/>
      <w:r w:rsidRPr="002503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50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31C" w:rsidP="0025031C">
            <w:pPr>
              <w:pStyle w:val="BodyText"/>
            </w:pPr>
            <w:r w:rsidRPr="0025031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31C">
            <w:pPr>
              <w:pStyle w:val="BodyText"/>
              <w:rPr>
                <w:lang w:val="en-NZ"/>
              </w:rPr>
            </w:pPr>
            <w:r w:rsidRPr="0025031C">
              <w:rPr>
                <w:rStyle w:val="SpecialBold"/>
              </w:rPr>
              <w:t>Comments</w:t>
            </w:r>
          </w:p>
        </w:tc>
      </w:tr>
      <w:tr w:rsidTr="00250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31C">
            <w:pPr>
              <w:pStyle w:val="BodyText"/>
              <w:rPr>
                <w:lang w:val="en-NZ"/>
              </w:rPr>
            </w:pPr>
            <w:r w:rsidRPr="0025031C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31C">
            <w:pPr>
              <w:pStyle w:val="BodyText"/>
              <w:rPr>
                <w:lang w:val="en-NZ"/>
              </w:rPr>
            </w:pPr>
            <w:r w:rsidRPr="0025031C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250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31C">
            <w:pPr>
              <w:pStyle w:val="BodyText"/>
              <w:rPr>
                <w:lang w:val="en-NZ"/>
              </w:rPr>
            </w:pPr>
            <w:r w:rsidRPr="0025031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31C" w:rsidP="0025031C">
            <w:pPr>
              <w:pStyle w:val="BodyText"/>
            </w:pPr>
            <w:r w:rsidRPr="0025031C">
              <w:t xml:space="preserve">This version first released with CUA </w:t>
            </w:r>
            <w:r w:rsidRPr="0025031C">
              <w:t>Creative Arts and Culture Training Package version 1.0.</w:t>
            </w:r>
          </w:p>
        </w:tc>
      </w:tr>
    </w:tbl>
    <w:p w:rsidR="00000000" w:rsidRPr="0025031C" w:rsidP="0025031C">
      <w:pPr>
        <w:pStyle w:val="BodyText"/>
      </w:pPr>
    </w:p>
    <w:p w:rsidR="00000000" w:rsidRPr="0025031C" w:rsidP="0025031C">
      <w:pPr>
        <w:pStyle w:val="AllowPageBreak"/>
      </w:pPr>
    </w:p>
    <w:p w:rsidR="00000000" w:rsidRPr="0025031C" w:rsidP="0025031C">
      <w:pPr>
        <w:pStyle w:val="Heading1"/>
      </w:pPr>
      <w:bookmarkStart w:id="9" w:name="O_811619"/>
      <w:bookmarkEnd w:id="9"/>
      <w:r w:rsidRPr="0025031C">
        <w:t>Performance Evidence</w:t>
      </w:r>
    </w:p>
    <w:p w:rsidR="00000000" w:rsidRPr="0025031C" w:rsidP="009B1C36">
      <w:pPr>
        <w:pStyle w:val="BodyText"/>
      </w:pPr>
      <w:r w:rsidRPr="0025031C">
        <w:t>Evidence of the ability to:</w:t>
      </w:r>
    </w:p>
    <w:p w:rsidR="00000000" w:rsidRPr="0025031C" w:rsidP="0025031C">
      <w:pPr>
        <w:pStyle w:val="ListBullet"/>
      </w:pPr>
      <w:r w:rsidRPr="0025031C">
        <w:t>plan, set up and operate stage monitor systems for at least two productions, meeting production and performer requirements</w:t>
      </w:r>
    </w:p>
    <w:p w:rsidR="00000000" w:rsidRPr="0025031C" w:rsidP="0025031C">
      <w:pPr>
        <w:pStyle w:val="ListBullet"/>
      </w:pPr>
      <w:r w:rsidRPr="0025031C">
        <w:t>work collaboratively.</w:t>
      </w:r>
    </w:p>
    <w:p w:rsidR="00000000" w:rsidRPr="0025031C" w:rsidP="0025031C">
      <w:pPr>
        <w:pStyle w:val="BodyText"/>
      </w:pPr>
    </w:p>
    <w:p w:rsidR="00000000" w:rsidRPr="0025031C" w:rsidP="009B1C36">
      <w:pPr>
        <w:pStyle w:val="BodyText"/>
      </w:pPr>
      <w:r w:rsidRPr="0025031C">
        <w:t>Note: If a specific volume or frequency is not stated, then evidence must be provided for each of the above points at least once.</w:t>
      </w:r>
    </w:p>
    <w:p w:rsidR="00000000" w:rsidRPr="0025031C" w:rsidP="0025031C">
      <w:pPr>
        <w:pStyle w:val="Heading1"/>
      </w:pPr>
      <w:bookmarkStart w:id="10" w:name="O_811618"/>
      <w:bookmarkEnd w:id="10"/>
      <w:r w:rsidRPr="0025031C">
        <w:t>Knowledge Evidence</w:t>
      </w:r>
    </w:p>
    <w:p w:rsidR="00000000" w:rsidRPr="0025031C" w:rsidP="009B1C36">
      <w:pPr>
        <w:pStyle w:val="BodyText"/>
      </w:pPr>
      <w:r w:rsidRPr="0025031C">
        <w:t>To complete the unit requirements the individual must:</w:t>
      </w:r>
    </w:p>
    <w:p w:rsidR="00000000" w:rsidRPr="0025031C" w:rsidP="0025031C">
      <w:pPr>
        <w:pStyle w:val="ListBullet"/>
      </w:pPr>
      <w:r w:rsidRPr="0025031C">
        <w:t>describe t</w:t>
      </w:r>
      <w:r w:rsidRPr="0025031C">
        <w:t>he types of information required to plan stage monitor systems</w:t>
      </w:r>
    </w:p>
    <w:p w:rsidR="00000000" w:rsidRPr="0025031C" w:rsidP="0025031C">
      <w:pPr>
        <w:pStyle w:val="ListBullet"/>
      </w:pPr>
      <w:r w:rsidRPr="0025031C">
        <w:t>describe the features of a range of stage monitor systems and how they are used in different contexts</w:t>
      </w:r>
    </w:p>
    <w:p w:rsidR="00000000" w:rsidRPr="0025031C" w:rsidP="0025031C">
      <w:pPr>
        <w:pStyle w:val="ListBullet"/>
      </w:pPr>
      <w:r w:rsidRPr="0025031C">
        <w:t>provide examples of safety issues associated with the set-up and installation of stage moni</w:t>
      </w:r>
      <w:r w:rsidRPr="0025031C">
        <w:t>tor systems</w:t>
      </w:r>
    </w:p>
    <w:p w:rsidR="00000000" w:rsidRPr="0025031C" w:rsidP="0025031C">
      <w:pPr>
        <w:pStyle w:val="ListBullet"/>
      </w:pPr>
      <w:r w:rsidRPr="0025031C">
        <w:t>in the context of stage monitor systems, describe issues that need to be addressed in different performance situations in relation to foldback mixing, and equalising foldback speakers</w:t>
      </w:r>
    </w:p>
    <w:p w:rsidR="00000000" w:rsidRPr="0025031C" w:rsidP="0025031C">
      <w:pPr>
        <w:pStyle w:val="ListBullet"/>
      </w:pPr>
      <w:r w:rsidRPr="0025031C">
        <w:t>suggest ways of addressing issues and challenges that typica</w:t>
      </w:r>
      <w:r w:rsidRPr="0025031C">
        <w:t>lly arise when operating stage monitor systems in a live production environment.</w:t>
      </w:r>
    </w:p>
    <w:p w:rsidR="00000000" w:rsidRPr="0025031C" w:rsidP="0025031C">
      <w:pPr>
        <w:pStyle w:val="AllowPageBreak"/>
      </w:pPr>
    </w:p>
    <w:p w:rsidR="00000000" w:rsidRPr="0025031C" w:rsidP="0025031C">
      <w:pPr>
        <w:pStyle w:val="Heading1"/>
      </w:pPr>
      <w:bookmarkStart w:id="11" w:name="O_811615"/>
      <w:bookmarkEnd w:id="11"/>
      <w:r w:rsidRPr="0025031C">
        <w:t>Assessment Conditions</w:t>
      </w:r>
    </w:p>
    <w:p w:rsidR="00000000" w:rsidRPr="0025031C" w:rsidP="009B1C36">
      <w:pPr>
        <w:pStyle w:val="BodyText"/>
      </w:pPr>
      <w:r w:rsidRPr="0025031C">
        <w:t>Assessment must be conducted in a safe environment where evidence gathered demonstrates consistent performance of typical activities exp</w:t>
      </w:r>
      <w:r w:rsidRPr="0025031C">
        <w:t>erienced in creative arts industry environments. The assessment environment must include access to:</w:t>
      </w:r>
    </w:p>
    <w:p w:rsidR="00000000" w:rsidRPr="0025031C" w:rsidP="0025031C">
      <w:pPr>
        <w:pStyle w:val="ListBullet"/>
      </w:pPr>
      <w:r w:rsidRPr="0025031C">
        <w:t>stage monitor equipment</w:t>
      </w:r>
    </w:p>
    <w:p w:rsidR="00000000" w:rsidRPr="0025031C" w:rsidP="0025031C">
      <w:pPr>
        <w:pStyle w:val="ListBullet"/>
      </w:pPr>
      <w:r w:rsidRPr="0025031C">
        <w:t>a venue where a stage monitor system can be set up and operated.</w:t>
      </w:r>
    </w:p>
    <w:p w:rsidR="00000000" w:rsidRPr="0025031C" w:rsidP="0025031C">
      <w:pPr>
        <w:pStyle w:val="BodyText"/>
      </w:pPr>
    </w:p>
    <w:p w:rsidR="00000000" w:rsidRPr="0025031C" w:rsidP="009B1C36">
      <w:pPr>
        <w:pStyle w:val="BodyText"/>
      </w:pPr>
      <w:r w:rsidRPr="0025031C">
        <w:t>Assessors of this unit must satisfy the requirements for assessor</w:t>
      </w:r>
      <w:r w:rsidRPr="0025031C">
        <w:t>s in applicable vocational educational and training legislation, frameworks and/or standards.</w:t>
      </w:r>
    </w:p>
    <w:p w:rsidR="00000000" w:rsidRPr="0025031C" w:rsidP="0025031C">
      <w:pPr>
        <w:pStyle w:val="Heading1"/>
      </w:pPr>
      <w:bookmarkStart w:id="12" w:name="O_811632"/>
      <w:bookmarkEnd w:id="12"/>
      <w:r w:rsidRPr="0025031C">
        <w:t>Links</w:t>
      </w:r>
    </w:p>
    <w:p w:rsidR="00000000" w:rsidRPr="0025031C" w:rsidP="009B1C36">
      <w:pPr>
        <w:pStyle w:val="BodyText"/>
      </w:pPr>
      <w:r w:rsidRPr="002503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D1DC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5031C" w:rsidP="0025031C"/>
    <w:sectPr w:rsidSect="0025031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3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31C" w:rsidRPr="009B1C36" w:rsidP="009B1C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3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C36" w:rsidP="002503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B1C36" w:rsidP="002503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B1C36" w:rsidP="0025031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31C" w:rsidP="002503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B1C36">
      <w:t>Approved</w:t>
    </w:r>
    <w:r w:rsidR="009B1C3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B1C3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B1C36">
      <w:rPr>
        <w:noProof/>
      </w:rPr>
      <w:t>5</w:t>
    </w:r>
    <w:r>
      <w:rPr>
        <w:noProof/>
      </w:rPr>
      <w:fldChar w:fldCharType="end"/>
    </w:r>
  </w:p>
  <w:p w:rsidR="0025031C" w:rsidP="002503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B1C3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B1C36">
      <w:t>Service and Creative Skills Australia</w:t>
    </w:r>
    <w:r w:rsidR="009B1C36">
      <w:fldChar w:fldCharType="end"/>
    </w:r>
  </w:p>
  <w:p w:rsidR="0025031C" w:rsidP="002503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3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C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031C" w:rsidRPr="009B1C36" w:rsidP="009B1C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3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C36" w:rsidRPr="002D2AF8" w:rsidP="002503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CUASOU502 Manage the operation of stage monitor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B1C36" w:rsidP="0025031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31C" w:rsidRPr="002D2AF8" w:rsidP="002503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B1C36">
      <w:t>CUASOU502 Manage the operation of stage monitor systems</w:t>
    </w:r>
    <w:r w:rsidR="009B1C3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B1C36">
      <w:rPr>
        <w:noProof/>
      </w:rPr>
      <w:t>2 March 2025</w:t>
    </w:r>
    <w:r>
      <w:fldChar w:fldCharType="end"/>
    </w:r>
  </w:p>
  <w:p w:rsidR="0025031C" w:rsidP="002503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B814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70F8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3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03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03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03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03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03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03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03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03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03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03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031C"/>
  </w:style>
  <w:style w:type="character" w:customStyle="1" w:styleId="Heading1Char">
    <w:name w:val="Heading 1 Char"/>
    <w:basedOn w:val="DefaultParagraphFont"/>
    <w:link w:val="Heading1"/>
    <w:rsid w:val="002503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03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03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031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031C"/>
    <w:rPr>
      <w:b/>
      <w:spacing w:val="0"/>
    </w:rPr>
  </w:style>
  <w:style w:type="character" w:styleId="Emphasis">
    <w:name w:val="Emphasis"/>
    <w:basedOn w:val="DefaultParagraphFont"/>
    <w:qFormat/>
    <w:rsid w:val="0025031C"/>
    <w:rPr>
      <w:i/>
    </w:rPr>
  </w:style>
  <w:style w:type="paragraph" w:customStyle="1" w:styleId="SuperHeading">
    <w:name w:val="SuperHeading"/>
    <w:basedOn w:val="Normal"/>
    <w:rsid w:val="002503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03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03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03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03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03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03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03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03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03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03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03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03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03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03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03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03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03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03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03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03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03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03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03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03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03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03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03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03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03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03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03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03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03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03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03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03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03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031C"/>
  </w:style>
  <w:style w:type="paragraph" w:styleId="TableofFigures">
    <w:name w:val="table of figures"/>
    <w:basedOn w:val="Normal"/>
    <w:next w:val="Normal"/>
    <w:semiHidden/>
    <w:rsid w:val="002503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03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031C"/>
    <w:rPr>
      <w:rFonts w:ascii="Wingdings" w:hAnsi="Wingdings"/>
    </w:rPr>
  </w:style>
  <w:style w:type="paragraph" w:customStyle="1" w:styleId="TableHeading">
    <w:name w:val="Table Heading"/>
    <w:basedOn w:val="HeadingBase"/>
    <w:rsid w:val="002503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031C"/>
    <w:rPr>
      <w:color w:val="0033CC"/>
      <w:u w:val="none"/>
    </w:rPr>
  </w:style>
  <w:style w:type="paragraph" w:customStyle="1" w:styleId="BodyTextRight">
    <w:name w:val="Body Text Right"/>
    <w:basedOn w:val="BodyText"/>
    <w:rsid w:val="002503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03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03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03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03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03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031C"/>
    <w:rPr>
      <w:sz w:val="32"/>
    </w:rPr>
  </w:style>
  <w:style w:type="paragraph" w:customStyle="1" w:styleId="HeadingProcedure">
    <w:name w:val="Heading Procedure"/>
    <w:basedOn w:val="HeadingBase"/>
    <w:next w:val="Normal"/>
    <w:rsid w:val="002503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031C"/>
    <w:pPr>
      <w:spacing w:before="60" w:after="60"/>
    </w:pPr>
  </w:style>
  <w:style w:type="paragraph" w:styleId="ListContinue">
    <w:name w:val="List Continue"/>
    <w:basedOn w:val="List"/>
    <w:rsid w:val="0025031C"/>
    <w:pPr>
      <w:ind w:firstLine="0"/>
    </w:pPr>
  </w:style>
  <w:style w:type="paragraph" w:customStyle="1" w:styleId="ListNote">
    <w:name w:val="List Note"/>
    <w:basedOn w:val="List"/>
    <w:rsid w:val="002503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03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03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031C"/>
    <w:rPr>
      <w:rFonts w:ascii="Courier New" w:hAnsi="Courier New"/>
    </w:rPr>
  </w:style>
  <w:style w:type="paragraph" w:customStyle="1" w:styleId="NoteBullet">
    <w:name w:val="Note Bullet"/>
    <w:basedOn w:val="Note"/>
    <w:rsid w:val="002503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03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03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03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03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03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03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031C"/>
    <w:rPr>
      <w:b/>
      <w:smallCaps/>
    </w:rPr>
  </w:style>
  <w:style w:type="paragraph" w:customStyle="1" w:styleId="TableListNumber">
    <w:name w:val="Table List Number"/>
    <w:basedOn w:val="ListNumber"/>
    <w:rsid w:val="002503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03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031C"/>
    <w:pPr>
      <w:numPr>
        <w:numId w:val="8"/>
      </w:numPr>
    </w:pPr>
  </w:style>
  <w:style w:type="paragraph" w:customStyle="1" w:styleId="ListAlpha2">
    <w:name w:val="List Alpha 2"/>
    <w:basedOn w:val="List2"/>
    <w:rsid w:val="0025031C"/>
    <w:pPr>
      <w:numPr>
        <w:numId w:val="7"/>
      </w:numPr>
    </w:pPr>
  </w:style>
  <w:style w:type="paragraph" w:styleId="List2">
    <w:name w:val="List 2"/>
    <w:basedOn w:val="BodyText"/>
    <w:rsid w:val="002503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03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03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03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03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03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031C"/>
    <w:pPr>
      <w:numPr>
        <w:numId w:val="3"/>
      </w:numPr>
    </w:pPr>
  </w:style>
  <w:style w:type="paragraph" w:styleId="ListContinue2">
    <w:name w:val="List Continue 2"/>
    <w:basedOn w:val="List2"/>
    <w:rsid w:val="0025031C"/>
    <w:pPr>
      <w:ind w:firstLine="0"/>
    </w:pPr>
  </w:style>
  <w:style w:type="paragraph" w:styleId="ListContinue3">
    <w:name w:val="List Continue 3"/>
    <w:basedOn w:val="List3"/>
    <w:rsid w:val="0025031C"/>
    <w:pPr>
      <w:ind w:left="1021" w:firstLine="0"/>
    </w:pPr>
  </w:style>
  <w:style w:type="paragraph" w:styleId="ListContinue4">
    <w:name w:val="List Continue 4"/>
    <w:basedOn w:val="List4"/>
    <w:rsid w:val="0025031C"/>
    <w:pPr>
      <w:ind w:firstLine="0"/>
    </w:pPr>
  </w:style>
  <w:style w:type="paragraph" w:styleId="ListContinue5">
    <w:name w:val="List Continue 5"/>
    <w:basedOn w:val="List5"/>
    <w:rsid w:val="0025031C"/>
    <w:pPr>
      <w:ind w:firstLine="0"/>
    </w:pPr>
  </w:style>
  <w:style w:type="paragraph" w:styleId="ListNumber3">
    <w:name w:val="List Number 3"/>
    <w:basedOn w:val="List3"/>
    <w:rsid w:val="0025031C"/>
    <w:pPr>
      <w:numPr>
        <w:numId w:val="4"/>
      </w:numPr>
    </w:pPr>
  </w:style>
  <w:style w:type="paragraph" w:styleId="ListNumber4">
    <w:name w:val="List Number 4"/>
    <w:basedOn w:val="List4"/>
    <w:rsid w:val="0025031C"/>
    <w:pPr>
      <w:numPr>
        <w:numId w:val="5"/>
      </w:numPr>
    </w:pPr>
  </w:style>
  <w:style w:type="paragraph" w:styleId="ListNumber5">
    <w:name w:val="List Number 5"/>
    <w:basedOn w:val="List5"/>
    <w:rsid w:val="0025031C"/>
    <w:pPr>
      <w:numPr>
        <w:numId w:val="6"/>
      </w:numPr>
    </w:pPr>
  </w:style>
  <w:style w:type="paragraph" w:styleId="BlockText">
    <w:name w:val="Block Text"/>
    <w:basedOn w:val="Normal"/>
    <w:rsid w:val="002503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03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031C"/>
    <w:rPr>
      <w:sz w:val="16"/>
      <w:vertAlign w:val="superscript"/>
    </w:rPr>
  </w:style>
  <w:style w:type="character" w:customStyle="1" w:styleId="Symbols">
    <w:name w:val="Symbols"/>
    <w:basedOn w:val="DefaultParagraphFont"/>
    <w:rsid w:val="0025031C"/>
    <w:rPr>
      <w:rFonts w:ascii="Symbol" w:hAnsi="Symbol"/>
    </w:rPr>
  </w:style>
  <w:style w:type="character" w:customStyle="1" w:styleId="MenuOptions">
    <w:name w:val="Menu Options"/>
    <w:basedOn w:val="DefaultParagraphFont"/>
    <w:rsid w:val="002503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031C"/>
    <w:rPr>
      <w:b/>
    </w:rPr>
  </w:style>
  <w:style w:type="character" w:customStyle="1" w:styleId="Underlined">
    <w:name w:val="Underlined"/>
    <w:basedOn w:val="DefaultParagraphFont"/>
    <w:rsid w:val="0025031C"/>
    <w:rPr>
      <w:u w:val="single"/>
    </w:rPr>
  </w:style>
  <w:style w:type="paragraph" w:customStyle="1" w:styleId="TableBodyTextRight">
    <w:name w:val="Table Body Text Right"/>
    <w:basedOn w:val="TableBodyText"/>
    <w:rsid w:val="002503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031C"/>
    <w:rPr>
      <w:sz w:val="18"/>
    </w:rPr>
  </w:style>
  <w:style w:type="paragraph" w:customStyle="1" w:styleId="BodySmallRight">
    <w:name w:val="Body Small Right"/>
    <w:basedOn w:val="BodyTextRight"/>
    <w:rsid w:val="0025031C"/>
    <w:rPr>
      <w:sz w:val="18"/>
      <w:szCs w:val="18"/>
    </w:rPr>
  </w:style>
  <w:style w:type="paragraph" w:customStyle="1" w:styleId="MarginEdition">
    <w:name w:val="Margin Edition"/>
    <w:basedOn w:val="MarginNote"/>
    <w:rsid w:val="002503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031C"/>
    <w:rPr>
      <w:sz w:val="2"/>
      <w:szCs w:val="2"/>
    </w:rPr>
  </w:style>
  <w:style w:type="character" w:customStyle="1" w:styleId="Small">
    <w:name w:val="Small"/>
    <w:basedOn w:val="DefaultParagraphFont"/>
    <w:rsid w:val="0025031C"/>
    <w:rPr>
      <w:sz w:val="16"/>
    </w:rPr>
  </w:style>
  <w:style w:type="paragraph" w:customStyle="1" w:styleId="WideTable">
    <w:name w:val="Wide Table"/>
    <w:basedOn w:val="Normal"/>
    <w:rsid w:val="002503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031C"/>
  </w:style>
  <w:style w:type="paragraph" w:styleId="Quote">
    <w:name w:val="Quote"/>
    <w:basedOn w:val="Heading1"/>
    <w:link w:val="QuoteChar"/>
    <w:qFormat/>
    <w:rsid w:val="002503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03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031C"/>
    <w:pPr>
      <w:pageBreakBefore/>
    </w:pPr>
  </w:style>
  <w:style w:type="paragraph" w:customStyle="1" w:styleId="Border">
    <w:name w:val="Border"/>
    <w:basedOn w:val="Normal"/>
    <w:qFormat/>
    <w:rsid w:val="002503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03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03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03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03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03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03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03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03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031C"/>
    <w:rPr>
      <w:u w:val="single"/>
    </w:rPr>
  </w:style>
  <w:style w:type="character" w:customStyle="1" w:styleId="BoldandItalics">
    <w:name w:val="Bold and Italics"/>
    <w:qFormat/>
    <w:rsid w:val="0025031C"/>
    <w:rPr>
      <w:b/>
      <w:i/>
      <w:u w:val="none"/>
    </w:rPr>
  </w:style>
  <w:style w:type="paragraph" w:styleId="BalloonText">
    <w:name w:val="Balloon Text"/>
    <w:basedOn w:val="Normal"/>
    <w:link w:val="BalloonTextChar"/>
    <w:rsid w:val="002503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03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03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03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03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03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031C"/>
    <w:pPr>
      <w:spacing w:before="0" w:after="0"/>
    </w:pPr>
  </w:style>
  <w:style w:type="paragraph" w:customStyle="1" w:styleId="BodyTextBold">
    <w:name w:val="Body Text Bold"/>
    <w:basedOn w:val="BodyText"/>
    <w:qFormat/>
    <w:rsid w:val="0025031C"/>
    <w:rPr>
      <w:b/>
    </w:rPr>
  </w:style>
  <w:style w:type="character" w:styleId="Hyperlink">
    <w:name w:val="Hyperlink"/>
    <w:basedOn w:val="DefaultParagraphFont"/>
    <w:uiPriority w:val="99"/>
    <w:unhideWhenUsed/>
    <w:rsid w:val="009B1C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1274</Words>
  <Characters>7829</Characters>
  <Application>Microsoft Office Word</Application>
  <DocSecurity>0</DocSecurity>
  <Lines>279</Lines>
  <Paragraphs>154</Paragraphs>
  <ScaleCrop>false</ScaleCrop>
  <Company>Author-it Software Corporation Ltd.</Company>
  <LinksUpToDate>false</LinksUpToDate>
  <CharactersWithSpaces>8949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CUASOU502 Manage the operation of stage monitor systems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2025-03-01T22:30:00Z</dcterms:created>
  <dcterms:modified xsi:type="dcterms:W3CDTF">2025-03-01T22:30:00Z</dcterms:modified>
</cp:coreProperties>
</file>