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5B0" w:rsidP="00CA5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CUASOU422 Reproduce sound for post-production</w:t>
      </w:r>
      <w:r>
        <w:fldChar w:fldCharType="end"/>
      </w:r>
    </w:p>
    <w:p w:rsidR="00CA55B0" w:rsidP="00CA55B0">
      <w:pPr>
        <w:pStyle w:val="Version"/>
        <w:sectPr w:rsidSect="00B31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1DA" w:rsidP="00B311DA">
      <w:pPr>
        <w:pStyle w:val="SuperHeading"/>
      </w:pPr>
      <w:r w:rsidRPr="00B311DA">
        <w:t>CUASOU422 Reproduce sound for post-production</w:t>
      </w:r>
    </w:p>
    <w:p w:rsidR="00000000" w:rsidRPr="00B311DA" w:rsidP="00B311DA">
      <w:pPr>
        <w:pStyle w:val="Heading1"/>
      </w:pPr>
      <w:bookmarkStart w:id="1" w:name="O_1153317"/>
      <w:bookmarkEnd w:id="1"/>
      <w:r w:rsidRPr="00B31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DA" w:rsidP="00B311DA">
            <w:pPr>
              <w:pStyle w:val="BodyText"/>
            </w:pPr>
            <w:r w:rsidRPr="00B311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rPr>
                <w:rStyle w:val="SpecialBold"/>
              </w:rPr>
              <w:t>Comments</w:t>
            </w:r>
          </w:p>
        </w:tc>
      </w:tr>
      <w:tr w:rsidTr="00B3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DA" w:rsidP="00B311DA">
            <w:pPr>
              <w:pStyle w:val="BodyText"/>
            </w:pPr>
            <w:r w:rsidRPr="00B311DA">
              <w:t>This version first released with CUA Creative Arts and Culture Training Package version 5.0.</w:t>
            </w:r>
          </w:p>
        </w:tc>
      </w:tr>
    </w:tbl>
    <w:p w:rsidR="00000000" w:rsidRPr="00B311DA" w:rsidP="00B311DA">
      <w:pPr>
        <w:pStyle w:val="List"/>
      </w:pPr>
    </w:p>
    <w:p w:rsidR="00000000" w:rsidRPr="00B311DA" w:rsidP="00B311DA">
      <w:pPr>
        <w:pStyle w:val="AllowPageBreak"/>
      </w:pPr>
    </w:p>
    <w:p w:rsidR="00000000" w:rsidRPr="00B311DA" w:rsidP="00B311DA">
      <w:pPr>
        <w:pStyle w:val="Heading1"/>
      </w:pPr>
      <w:bookmarkStart w:id="2" w:name="O_1153318"/>
      <w:bookmarkEnd w:id="2"/>
      <w:r w:rsidRPr="00B311DA">
        <w:t>Application</w:t>
      </w:r>
    </w:p>
    <w:p w:rsidR="00000000" w:rsidRPr="00B311DA" w:rsidP="00CA55B0">
      <w:pPr>
        <w:pStyle w:val="BodyText"/>
      </w:pPr>
      <w:r w:rsidRPr="00B311DA">
        <w:t>This unit describes the skills and knowledge required to record, edit an</w:t>
      </w:r>
      <w:r w:rsidRPr="00B311DA">
        <w:t>d mix specific sounds in post-production. It involves confirming production requirements, identifying Automated Dialogue Replacement (ADR) and Foley requirements, re-recording required sounds, and mixing re-recorded sounds according to production requireme</w:t>
      </w:r>
      <w:r w:rsidRPr="00B311DA">
        <w:t>nts.</w:t>
      </w:r>
    </w:p>
    <w:p w:rsidR="00000000" w:rsidRPr="00B311DA" w:rsidP="00CA55B0">
      <w:pPr>
        <w:pStyle w:val="BodyText"/>
      </w:pPr>
      <w:r w:rsidRPr="00B311DA">
        <w:t>The unit applies to those who work as part of a production team to re-produce sounds for different productions. Individuals work with minimal supervision and guidance, and generally report to directors and other personnel with oversight of the post-pr</w:t>
      </w:r>
      <w:r w:rsidRPr="00B311DA">
        <w:t>oduction process.</w:t>
      </w:r>
    </w:p>
    <w:p w:rsidR="00000000" w:rsidRPr="00B311DA" w:rsidP="00CA55B0">
      <w:pPr>
        <w:pStyle w:val="BodyText"/>
      </w:pPr>
      <w:r w:rsidRPr="00B311DA">
        <w:t>No licensing, legislative or certification requirements apply to this unit at the time of publication.</w:t>
      </w:r>
    </w:p>
    <w:p w:rsidR="00000000" w:rsidRPr="00B311DA" w:rsidP="00B311DA">
      <w:pPr>
        <w:pStyle w:val="Heading1"/>
      </w:pPr>
      <w:bookmarkStart w:id="3" w:name="O_1153321"/>
      <w:bookmarkEnd w:id="3"/>
      <w:r w:rsidRPr="00B311DA">
        <w:t>Unit Sector</w:t>
      </w:r>
    </w:p>
    <w:p w:rsidR="00000000" w:rsidRPr="00B311DA" w:rsidP="00CA55B0">
      <w:pPr>
        <w:pStyle w:val="BodyText"/>
      </w:pPr>
      <w:r w:rsidRPr="00B311DA">
        <w:t>Media and entertainment production – Audio/sound</w:t>
      </w:r>
    </w:p>
    <w:p w:rsidR="00000000" w:rsidRPr="00B311DA" w:rsidP="00B311DA">
      <w:pPr>
        <w:pStyle w:val="Heading1"/>
      </w:pPr>
      <w:bookmarkStart w:id="4" w:name="O_1153322"/>
      <w:bookmarkEnd w:id="4"/>
      <w:r w:rsidRPr="00B311D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311DA" w:rsidP="00B311DA">
            <w:pPr>
              <w:pStyle w:val="BodyText"/>
            </w:pPr>
            <w:r w:rsidRPr="00B311DA">
              <w:rPr>
                <w:rStyle w:val="SpecialBold"/>
              </w:rPr>
              <w:t>EL</w:t>
            </w:r>
            <w:r w:rsidRPr="00B311DA">
              <w:rPr>
                <w:rStyle w:val="SpecialBold"/>
              </w:rPr>
              <w:t>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rPr>
                <w:rStyle w:val="SpecialBold"/>
              </w:rPr>
              <w:t>PERFORMANCE CRITERIA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311DA" w:rsidP="00B311DA">
            <w:pPr>
              <w:pStyle w:val="BodyText"/>
            </w:pPr>
            <w:r w:rsidRPr="00B311D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DA">
            <w:pPr>
              <w:pStyle w:val="List"/>
              <w:rPr>
                <w:lang w:val="en-NZ"/>
              </w:rPr>
            </w:pPr>
            <w:r w:rsidRPr="00B311DA">
              <w:t>1. Confirm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311DA" w:rsidP="00B311DA">
            <w:pPr>
              <w:pStyle w:val="List"/>
            </w:pPr>
            <w:r w:rsidRPr="00B311DA">
              <w:t>1.1 Confirm post-production sound requirements in consultation with required personnel</w:t>
            </w:r>
          </w:p>
          <w:p w:rsidR="00000000" w:rsidRPr="00B311DA" w:rsidP="00B311DA">
            <w:pPr>
              <w:pStyle w:val="List"/>
            </w:pPr>
            <w:r w:rsidRPr="00B311DA">
              <w:t>1.2 Assess quality of production sounds and determine ADR and Foley requirements</w:t>
            </w:r>
          </w:p>
          <w:p w:rsidR="00000000" w:rsidP="00B311DA">
            <w:pPr>
              <w:pStyle w:val="List"/>
              <w:rPr>
                <w:lang w:val="en-NZ"/>
              </w:rPr>
            </w:pPr>
            <w:r w:rsidRPr="00B311DA">
              <w:t>1.3 Establish and confirm timeline for re-recording sounds according to production requi</w:t>
            </w:r>
            <w:r w:rsidRPr="00B311DA">
              <w:t>rements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DA">
            <w:pPr>
              <w:pStyle w:val="List"/>
              <w:rPr>
                <w:lang w:val="en-NZ"/>
              </w:rPr>
            </w:pPr>
            <w:r w:rsidRPr="00B311DA">
              <w:t>2. Prepare to re-record sounds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311DA" w:rsidP="00B311DA">
            <w:pPr>
              <w:pStyle w:val="List"/>
            </w:pPr>
            <w:r w:rsidRPr="00B311DA">
              <w:t>2.1 Check sound recording equipment and accessories are safe, operational and meet production requirements</w:t>
            </w:r>
          </w:p>
          <w:p w:rsidR="00000000" w:rsidRPr="00B311DA" w:rsidP="00B311DA">
            <w:pPr>
              <w:pStyle w:val="List"/>
            </w:pPr>
            <w:r w:rsidRPr="00B311DA">
              <w:t xml:space="preserve">2.2 Confirm availability of required personnel and props for sound re-recording </w:t>
            </w:r>
          </w:p>
          <w:p w:rsidR="00000000" w:rsidRPr="00B311DA" w:rsidP="00B311DA">
            <w:pPr>
              <w:pStyle w:val="List"/>
            </w:pPr>
            <w:r w:rsidRPr="00B311DA">
              <w:t>2</w:t>
            </w:r>
            <w:r w:rsidRPr="00B311DA">
              <w:t>.3 Identify and resolve technical faults and problems according to organisational policies and procedures</w:t>
            </w:r>
          </w:p>
          <w:p w:rsidR="00000000" w:rsidP="00B311DA">
            <w:pPr>
              <w:pStyle w:val="List"/>
              <w:rPr>
                <w:lang w:val="en-NZ"/>
              </w:rPr>
            </w:pPr>
            <w:r w:rsidRPr="00B311DA">
              <w:t>2.4 Set up sound recording equipment according to production requirements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DA">
            <w:pPr>
              <w:pStyle w:val="List"/>
              <w:rPr>
                <w:lang w:val="en-NZ"/>
              </w:rPr>
            </w:pPr>
            <w:r w:rsidRPr="00B311DA">
              <w:t>3. Re-record and clean up  dialogue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311DA" w:rsidP="00B311DA">
            <w:pPr>
              <w:pStyle w:val="List"/>
            </w:pPr>
            <w:r w:rsidRPr="00B311DA">
              <w:t>3.1 Listen to dialogue and determine ex</w:t>
            </w:r>
            <w:r w:rsidRPr="00B311DA">
              <w:t>tent and range of required re-recordings</w:t>
            </w:r>
          </w:p>
          <w:p w:rsidR="00000000" w:rsidRPr="00B311DA" w:rsidP="00B311DA">
            <w:pPr>
              <w:pStyle w:val="List"/>
            </w:pPr>
            <w:r w:rsidRPr="00B311DA">
              <w:t>3.2 Strip synchronous sound effects from dialogue as required</w:t>
            </w:r>
          </w:p>
          <w:p w:rsidR="00000000" w:rsidRPr="00B311DA" w:rsidP="00B311DA">
            <w:pPr>
              <w:pStyle w:val="List"/>
            </w:pPr>
            <w:r w:rsidRPr="00B311DA">
              <w:t xml:space="preserve">3.3 Re-record dialogue according to ADR and production requirements </w:t>
            </w:r>
          </w:p>
          <w:p w:rsidR="00000000" w:rsidRPr="00B311DA" w:rsidP="00B311DA">
            <w:pPr>
              <w:pStyle w:val="List"/>
            </w:pPr>
            <w:r w:rsidRPr="00B311DA">
              <w:t>3.4 Identify alternative dialogue and dialogue recordings as required</w:t>
            </w:r>
          </w:p>
          <w:p w:rsidR="00000000" w:rsidRPr="00B311DA" w:rsidP="00B311DA">
            <w:pPr>
              <w:pStyle w:val="List"/>
            </w:pPr>
            <w:r w:rsidRPr="00B311DA">
              <w:t>3.5 Clean up s</w:t>
            </w:r>
            <w:r w:rsidRPr="00B311DA">
              <w:t>ynchronous sounds and confirm dialogue fits together according to production requirements</w:t>
            </w:r>
          </w:p>
          <w:p w:rsidR="00000000" w:rsidP="00B311DA">
            <w:pPr>
              <w:pStyle w:val="List"/>
              <w:rPr>
                <w:lang w:val="en-NZ"/>
              </w:rPr>
            </w:pPr>
            <w:r w:rsidRPr="00B311DA">
              <w:t>3.6 Discuss quality of re-recorded dialogue with required personnel and adjust as required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DA">
            <w:pPr>
              <w:pStyle w:val="List"/>
              <w:rPr>
                <w:lang w:val="en-NZ"/>
              </w:rPr>
            </w:pPr>
            <w:r w:rsidRPr="00B311DA">
              <w:t>4. Re-record and clean up non-dialogue sounds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311DA" w:rsidP="00B311DA">
            <w:pPr>
              <w:pStyle w:val="List"/>
            </w:pPr>
            <w:r w:rsidRPr="00B311DA">
              <w:t>4.1 Listen to original non-d</w:t>
            </w:r>
            <w:r w:rsidRPr="00B311DA">
              <w:t>ialogue sounds and determine extent and range of required re-recordings</w:t>
            </w:r>
          </w:p>
          <w:p w:rsidR="00000000" w:rsidRPr="00B311DA" w:rsidP="00B311DA">
            <w:pPr>
              <w:pStyle w:val="List"/>
            </w:pPr>
            <w:r w:rsidRPr="00B311DA">
              <w:t>4.2 Strip synchronous dialogue from non-dialogue sounds as required</w:t>
            </w:r>
          </w:p>
          <w:p w:rsidR="00000000" w:rsidRPr="00B311DA" w:rsidP="00B311DA">
            <w:pPr>
              <w:pStyle w:val="List"/>
            </w:pPr>
            <w:r w:rsidRPr="00B311DA">
              <w:t>4.3 Re-record non-dialogue sounds according to Foley and production requirements</w:t>
            </w:r>
          </w:p>
          <w:p w:rsidR="00000000" w:rsidRPr="00B311DA" w:rsidP="00B311DA">
            <w:pPr>
              <w:pStyle w:val="List"/>
            </w:pPr>
            <w:r w:rsidRPr="00B311DA">
              <w:t>4.4 Identify alternative non-dialog</w:t>
            </w:r>
            <w:r w:rsidRPr="00B311DA">
              <w:t>ue sounds as required</w:t>
            </w:r>
          </w:p>
          <w:p w:rsidR="00000000" w:rsidRPr="00B311DA" w:rsidP="00B311DA">
            <w:pPr>
              <w:pStyle w:val="List"/>
            </w:pPr>
            <w:r w:rsidRPr="00B311DA">
              <w:t>4.5 Clean up synchronous sounds and confirm non-dialogue sounds fit together according to production requirements</w:t>
            </w:r>
          </w:p>
          <w:p w:rsidR="00000000" w:rsidP="00B311DA">
            <w:pPr>
              <w:pStyle w:val="List"/>
              <w:rPr>
                <w:lang w:val="en-NZ"/>
              </w:rPr>
            </w:pPr>
            <w:r w:rsidRPr="00B311DA">
              <w:t>4.6 Discuss quality of re-recorded non-dialogue sounds with required personnel and adjust as required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DA">
            <w:pPr>
              <w:pStyle w:val="List"/>
              <w:rPr>
                <w:lang w:val="en-NZ"/>
              </w:rPr>
            </w:pPr>
            <w:r w:rsidRPr="00B311DA">
              <w:t>5. Mix re-recorded sounds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311DA" w:rsidP="00B311DA">
            <w:pPr>
              <w:pStyle w:val="List"/>
            </w:pPr>
            <w:r w:rsidRPr="00B311DA">
              <w:t>5.1 Mix re-recorded sounds using sound editing software and equipment according to production requirements</w:t>
            </w:r>
          </w:p>
          <w:p w:rsidR="00000000" w:rsidRPr="00B311DA" w:rsidP="00B311DA">
            <w:pPr>
              <w:pStyle w:val="List"/>
            </w:pPr>
            <w:r w:rsidRPr="00B311DA">
              <w:t>5.2 Listen to final sound mix with required personnel and adjust as required</w:t>
            </w:r>
          </w:p>
          <w:p w:rsidR="00000000" w:rsidRPr="00B311DA" w:rsidP="00B311DA">
            <w:pPr>
              <w:pStyle w:val="List"/>
            </w:pPr>
            <w:r w:rsidRPr="00B311DA">
              <w:t>5.3 Conduct quality check of final sound mix a</w:t>
            </w:r>
            <w:r w:rsidRPr="00B311DA">
              <w:t>ccording to production requirements</w:t>
            </w:r>
          </w:p>
          <w:p w:rsidR="00000000" w:rsidRPr="00B311DA" w:rsidP="00B311DA">
            <w:pPr>
              <w:pStyle w:val="List"/>
            </w:pPr>
            <w:r w:rsidRPr="00B311DA">
              <w:t>5.3 Save and archive edited files according to production requirements and organisational policies and procedures</w:t>
            </w:r>
          </w:p>
          <w:p w:rsidR="00000000" w:rsidRPr="00B311DA" w:rsidP="00B311DA">
            <w:pPr>
              <w:pStyle w:val="List"/>
            </w:pPr>
            <w:r w:rsidRPr="00B311DA">
              <w:t>5.4 Confirm work environment cleaned and restored to pre-mixing condition</w:t>
            </w:r>
          </w:p>
          <w:p w:rsidR="00000000" w:rsidRPr="00B311DA" w:rsidP="00B311DA">
            <w:pPr>
              <w:pStyle w:val="List"/>
            </w:pPr>
            <w:r w:rsidRPr="00B311DA">
              <w:t>5.5 Complete workplace documenta</w:t>
            </w:r>
            <w:r w:rsidRPr="00B311DA">
              <w:t>tion as required according to organisational procedures</w:t>
            </w:r>
          </w:p>
        </w:tc>
      </w:tr>
    </w:tbl>
    <w:p w:rsidR="00000000" w:rsidRPr="00B311DA" w:rsidP="00B311DA">
      <w:pPr>
        <w:pStyle w:val="BodyText"/>
      </w:pPr>
    </w:p>
    <w:p w:rsidR="00000000" w:rsidRPr="00B311DA" w:rsidP="00B311DA">
      <w:pPr>
        <w:pStyle w:val="AllowPageBreak"/>
      </w:pPr>
    </w:p>
    <w:p w:rsidR="00000000" w:rsidRPr="00B311DA" w:rsidP="00B311DA">
      <w:pPr>
        <w:pStyle w:val="Heading1"/>
      </w:pPr>
      <w:bookmarkStart w:id="5" w:name="O_1153323"/>
      <w:bookmarkEnd w:id="5"/>
      <w:r w:rsidRPr="00B311DA">
        <w:t>Foundation Skills</w:t>
      </w:r>
    </w:p>
    <w:p w:rsidR="00000000" w:rsidRPr="00CA55B0" w:rsidP="00CA55B0">
      <w:pPr>
        <w:pStyle w:val="BodyText"/>
        <w:rPr>
          <w:i/>
        </w:rPr>
      </w:pPr>
      <w:r w:rsidRPr="00CA55B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DA" w:rsidP="00B311DA">
            <w:pPr>
              <w:pStyle w:val="BodyText"/>
            </w:pPr>
            <w:r w:rsidRPr="00B311DA">
              <w:rPr>
                <w:rStyle w:val="SpecialBold"/>
              </w:rPr>
              <w:t>S</w:t>
            </w:r>
            <w:r w:rsidRPr="00B311DA">
              <w:rPr>
                <w:rStyle w:val="SpecialBold"/>
              </w:rPr>
              <w:t>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rPr>
                <w:rStyle w:val="SpecialBold"/>
              </w:rPr>
              <w:t>DESCRIPTION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11DA" w:rsidP="00B311DA">
            <w:pPr>
              <w:pStyle w:val="ListBullet"/>
            </w:pPr>
            <w:r w:rsidRPr="00B311DA">
              <w:t>Assesses quality of recordings using listening skills</w:t>
            </w:r>
          </w:p>
          <w:p w:rsidR="00000000" w:rsidRPr="00B311DA" w:rsidP="00B311DA">
            <w:pPr>
              <w:pStyle w:val="ListBullet"/>
            </w:pPr>
            <w:r w:rsidRPr="00B311DA">
              <w:t>Participates in verbal exchanges of ideas and solutions using language and features applicable to context</w:t>
            </w:r>
          </w:p>
          <w:p w:rsidR="00000000" w:rsidP="00B311DA">
            <w:pPr>
              <w:pStyle w:val="ListBullet"/>
              <w:rPr>
                <w:lang w:val="en-NZ"/>
              </w:rPr>
            </w:pPr>
            <w:r w:rsidRPr="00B311DA">
              <w:t xml:space="preserve">Derives meaning from different audio sources and acoustic characteristics and makes required adjustments 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ListBullet"/>
              <w:rPr>
                <w:lang w:val="en-NZ"/>
              </w:rPr>
            </w:pPr>
            <w:r w:rsidRPr="00B311DA">
              <w:t>Recognises and interprets textual information from production documentation and determines requirements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ListBullet"/>
              <w:rPr>
                <w:lang w:val="en-NZ"/>
              </w:rPr>
            </w:pPr>
            <w:r w:rsidRPr="00B311DA">
              <w:t>Prepares information using</w:t>
            </w:r>
            <w:r w:rsidRPr="00B311DA">
              <w:t xml:space="preserve"> terminology and structure applicable to task and audience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ListBullet"/>
              <w:rPr>
                <w:lang w:val="en-NZ"/>
              </w:rPr>
            </w:pPr>
            <w:r w:rsidRPr="00B311DA">
              <w:t>Plans and implements required tasks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ListBullet"/>
              <w:rPr>
                <w:lang w:val="en-NZ"/>
              </w:rPr>
            </w:pPr>
            <w:r w:rsidRPr="00B311DA">
              <w:t>Follows required safety procedures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ListBullet"/>
              <w:rPr>
                <w:lang w:val="en-NZ"/>
              </w:rPr>
            </w:pPr>
            <w:r w:rsidRPr="00B311DA">
              <w:t>Identifies and completes task requirements in collaboration with required personnel</w:t>
            </w:r>
          </w:p>
        </w:tc>
      </w:tr>
      <w:tr w:rsidTr="00B311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11DA">
            <w:pPr>
              <w:pStyle w:val="BodyText"/>
              <w:rPr>
                <w:lang w:val="en-NZ"/>
              </w:rPr>
            </w:pPr>
            <w:r w:rsidRPr="00B311DA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11DA" w:rsidP="00B311DA">
            <w:pPr>
              <w:pStyle w:val="ListBullet"/>
            </w:pPr>
            <w:r w:rsidRPr="00B311DA">
              <w:t>Records, edits and organises audio files using different digital tools</w:t>
            </w:r>
          </w:p>
        </w:tc>
      </w:tr>
    </w:tbl>
    <w:p w:rsidR="00000000" w:rsidRPr="00B311DA" w:rsidP="00B311DA">
      <w:pPr>
        <w:pStyle w:val="List"/>
      </w:pPr>
    </w:p>
    <w:p w:rsidR="00000000" w:rsidRPr="00B311DA" w:rsidP="00B311DA">
      <w:pPr>
        <w:pStyle w:val="AllowPageBreak"/>
      </w:pPr>
    </w:p>
    <w:p w:rsidR="00000000" w:rsidRPr="00B311DA" w:rsidP="00B311DA">
      <w:pPr>
        <w:pStyle w:val="Heading1"/>
      </w:pPr>
      <w:bookmarkStart w:id="6" w:name="O_1153325"/>
      <w:bookmarkEnd w:id="6"/>
      <w:r w:rsidRPr="00B311DA">
        <w:t>Unit Mapping Information</w:t>
      </w:r>
    </w:p>
    <w:p w:rsidR="00000000" w:rsidRPr="00B311DA" w:rsidP="00CA55B0">
      <w:pPr>
        <w:pStyle w:val="BodyText"/>
      </w:pPr>
      <w:r w:rsidRPr="00B311DA">
        <w:t>No equivalent unit. New unit.</w:t>
      </w:r>
    </w:p>
    <w:p w:rsidR="00000000" w:rsidRPr="00B311DA" w:rsidP="00B311DA">
      <w:pPr>
        <w:pStyle w:val="Heading1"/>
      </w:pPr>
      <w:bookmarkStart w:id="7" w:name="O_1153332"/>
      <w:bookmarkEnd w:id="7"/>
      <w:r w:rsidRPr="00B311DA">
        <w:t>Links</w:t>
      </w:r>
    </w:p>
    <w:p w:rsidR="00000000" w:rsidRPr="00B311DA" w:rsidP="00CA55B0">
      <w:pPr>
        <w:pStyle w:val="BodyText"/>
      </w:pPr>
      <w:r w:rsidRPr="00B311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3F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11DA" w:rsidP="00B311DA"/>
    <w:sectPr w:rsidSect="00B311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DA" w:rsidRPr="00CA55B0" w:rsidP="00CA5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B0" w:rsidP="00B31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5B0" w:rsidP="00B31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5B0" w:rsidP="00B31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1DA" w:rsidRPr="00CA55B0" w:rsidP="00CA5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B0" w:rsidRPr="002D2AF8" w:rsidP="00B31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CUASOU422 Reproduce sound for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A55B0" w:rsidP="00B31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F4C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401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1DA"/>
  </w:style>
  <w:style w:type="character" w:customStyle="1" w:styleId="Heading1Char">
    <w:name w:val="Heading 1 Char"/>
    <w:basedOn w:val="DefaultParagraphFont"/>
    <w:link w:val="Heading1"/>
    <w:rsid w:val="00B31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1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11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1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1DA"/>
    <w:rPr>
      <w:b/>
      <w:spacing w:val="0"/>
    </w:rPr>
  </w:style>
  <w:style w:type="character" w:styleId="Emphasis">
    <w:name w:val="Emphasis"/>
    <w:basedOn w:val="DefaultParagraphFont"/>
    <w:qFormat/>
    <w:rsid w:val="00B311DA"/>
    <w:rPr>
      <w:i/>
    </w:rPr>
  </w:style>
  <w:style w:type="paragraph" w:customStyle="1" w:styleId="SuperHeading">
    <w:name w:val="SuperHeading"/>
    <w:basedOn w:val="Normal"/>
    <w:rsid w:val="00B31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1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1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1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1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1DA"/>
  </w:style>
  <w:style w:type="paragraph" w:styleId="TableofFigures">
    <w:name w:val="table of figures"/>
    <w:basedOn w:val="Normal"/>
    <w:next w:val="Normal"/>
    <w:semiHidden/>
    <w:rsid w:val="00B31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1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1DA"/>
    <w:rPr>
      <w:rFonts w:ascii="Wingdings" w:hAnsi="Wingdings"/>
    </w:rPr>
  </w:style>
  <w:style w:type="paragraph" w:customStyle="1" w:styleId="TableHeading">
    <w:name w:val="Table Heading"/>
    <w:basedOn w:val="HeadingBase"/>
    <w:rsid w:val="00B31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1DA"/>
    <w:rPr>
      <w:color w:val="0033CC"/>
      <w:u w:val="none"/>
    </w:rPr>
  </w:style>
  <w:style w:type="paragraph" w:customStyle="1" w:styleId="BodyTextRight">
    <w:name w:val="Body Text Right"/>
    <w:basedOn w:val="BodyText"/>
    <w:rsid w:val="00B31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1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1DA"/>
    <w:rPr>
      <w:sz w:val="32"/>
    </w:rPr>
  </w:style>
  <w:style w:type="paragraph" w:customStyle="1" w:styleId="HeadingProcedure">
    <w:name w:val="Heading Procedure"/>
    <w:basedOn w:val="HeadingBase"/>
    <w:next w:val="Normal"/>
    <w:rsid w:val="00B31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1DA"/>
    <w:pPr>
      <w:spacing w:before="60" w:after="60"/>
    </w:pPr>
  </w:style>
  <w:style w:type="paragraph" w:styleId="ListContinue">
    <w:name w:val="List Continue"/>
    <w:basedOn w:val="List"/>
    <w:rsid w:val="00B311DA"/>
    <w:pPr>
      <w:ind w:firstLine="0"/>
    </w:pPr>
  </w:style>
  <w:style w:type="paragraph" w:customStyle="1" w:styleId="ListNote">
    <w:name w:val="List Note"/>
    <w:basedOn w:val="List"/>
    <w:rsid w:val="00B31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1DA"/>
    <w:rPr>
      <w:rFonts w:ascii="Courier New" w:hAnsi="Courier New"/>
    </w:rPr>
  </w:style>
  <w:style w:type="paragraph" w:customStyle="1" w:styleId="NoteBullet">
    <w:name w:val="Note Bullet"/>
    <w:basedOn w:val="Note"/>
    <w:rsid w:val="00B31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1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1DA"/>
    <w:rPr>
      <w:b/>
      <w:smallCaps/>
    </w:rPr>
  </w:style>
  <w:style w:type="paragraph" w:customStyle="1" w:styleId="TableListNumber">
    <w:name w:val="Table List Number"/>
    <w:basedOn w:val="ListNumber"/>
    <w:rsid w:val="00B31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1DA"/>
    <w:pPr>
      <w:numPr>
        <w:numId w:val="8"/>
      </w:numPr>
    </w:pPr>
  </w:style>
  <w:style w:type="paragraph" w:customStyle="1" w:styleId="ListAlpha2">
    <w:name w:val="List Alpha 2"/>
    <w:basedOn w:val="List2"/>
    <w:rsid w:val="00B311DA"/>
    <w:pPr>
      <w:numPr>
        <w:numId w:val="7"/>
      </w:numPr>
    </w:pPr>
  </w:style>
  <w:style w:type="paragraph" w:styleId="List2">
    <w:name w:val="List 2"/>
    <w:basedOn w:val="BodyText"/>
    <w:rsid w:val="00B31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1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1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1DA"/>
    <w:pPr>
      <w:numPr>
        <w:numId w:val="3"/>
      </w:numPr>
    </w:pPr>
  </w:style>
  <w:style w:type="paragraph" w:styleId="ListContinue2">
    <w:name w:val="List Continue 2"/>
    <w:basedOn w:val="List2"/>
    <w:rsid w:val="00B311DA"/>
    <w:pPr>
      <w:ind w:firstLine="0"/>
    </w:pPr>
  </w:style>
  <w:style w:type="paragraph" w:styleId="ListContinue3">
    <w:name w:val="List Continue 3"/>
    <w:basedOn w:val="List3"/>
    <w:rsid w:val="00B311DA"/>
    <w:pPr>
      <w:ind w:left="1021" w:firstLine="0"/>
    </w:pPr>
  </w:style>
  <w:style w:type="paragraph" w:styleId="ListContinue4">
    <w:name w:val="List Continue 4"/>
    <w:basedOn w:val="List4"/>
    <w:rsid w:val="00B311DA"/>
    <w:pPr>
      <w:ind w:firstLine="0"/>
    </w:pPr>
  </w:style>
  <w:style w:type="paragraph" w:styleId="ListContinue5">
    <w:name w:val="List Continue 5"/>
    <w:basedOn w:val="List5"/>
    <w:rsid w:val="00B311DA"/>
    <w:pPr>
      <w:ind w:firstLine="0"/>
    </w:pPr>
  </w:style>
  <w:style w:type="paragraph" w:styleId="ListNumber3">
    <w:name w:val="List Number 3"/>
    <w:basedOn w:val="List3"/>
    <w:rsid w:val="00B311DA"/>
    <w:pPr>
      <w:numPr>
        <w:numId w:val="4"/>
      </w:numPr>
    </w:pPr>
  </w:style>
  <w:style w:type="paragraph" w:styleId="ListNumber4">
    <w:name w:val="List Number 4"/>
    <w:basedOn w:val="List4"/>
    <w:rsid w:val="00B311DA"/>
    <w:pPr>
      <w:numPr>
        <w:numId w:val="5"/>
      </w:numPr>
    </w:pPr>
  </w:style>
  <w:style w:type="paragraph" w:styleId="ListNumber5">
    <w:name w:val="List Number 5"/>
    <w:basedOn w:val="List5"/>
    <w:rsid w:val="00B311DA"/>
    <w:pPr>
      <w:numPr>
        <w:numId w:val="6"/>
      </w:numPr>
    </w:pPr>
  </w:style>
  <w:style w:type="paragraph" w:styleId="BlockText">
    <w:name w:val="Block Text"/>
    <w:basedOn w:val="Normal"/>
    <w:rsid w:val="00B31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1DA"/>
    <w:rPr>
      <w:sz w:val="16"/>
      <w:vertAlign w:val="superscript"/>
    </w:rPr>
  </w:style>
  <w:style w:type="character" w:customStyle="1" w:styleId="Symbols">
    <w:name w:val="Symbols"/>
    <w:basedOn w:val="DefaultParagraphFont"/>
    <w:rsid w:val="00B311DA"/>
    <w:rPr>
      <w:rFonts w:ascii="Symbol" w:hAnsi="Symbol"/>
    </w:rPr>
  </w:style>
  <w:style w:type="character" w:customStyle="1" w:styleId="MenuOptions">
    <w:name w:val="Menu Options"/>
    <w:basedOn w:val="DefaultParagraphFont"/>
    <w:rsid w:val="00B31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1DA"/>
    <w:rPr>
      <w:b/>
    </w:rPr>
  </w:style>
  <w:style w:type="character" w:customStyle="1" w:styleId="Underlined">
    <w:name w:val="Underlined"/>
    <w:basedOn w:val="DefaultParagraphFont"/>
    <w:rsid w:val="00B311DA"/>
    <w:rPr>
      <w:u w:val="single"/>
    </w:rPr>
  </w:style>
  <w:style w:type="paragraph" w:customStyle="1" w:styleId="TableBodyTextRight">
    <w:name w:val="Table Body Text Right"/>
    <w:basedOn w:val="TableBodyText"/>
    <w:rsid w:val="00B31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1DA"/>
    <w:rPr>
      <w:sz w:val="18"/>
    </w:rPr>
  </w:style>
  <w:style w:type="paragraph" w:customStyle="1" w:styleId="BodySmallRight">
    <w:name w:val="Body Small Right"/>
    <w:basedOn w:val="BodyTextRight"/>
    <w:rsid w:val="00B311DA"/>
    <w:rPr>
      <w:sz w:val="18"/>
      <w:szCs w:val="18"/>
    </w:rPr>
  </w:style>
  <w:style w:type="paragraph" w:customStyle="1" w:styleId="MarginEdition">
    <w:name w:val="Margin Edition"/>
    <w:basedOn w:val="MarginNote"/>
    <w:rsid w:val="00B31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1DA"/>
    <w:rPr>
      <w:sz w:val="2"/>
      <w:szCs w:val="2"/>
    </w:rPr>
  </w:style>
  <w:style w:type="character" w:customStyle="1" w:styleId="Small">
    <w:name w:val="Small"/>
    <w:basedOn w:val="DefaultParagraphFont"/>
    <w:rsid w:val="00B311DA"/>
    <w:rPr>
      <w:sz w:val="16"/>
    </w:rPr>
  </w:style>
  <w:style w:type="paragraph" w:customStyle="1" w:styleId="WideTable">
    <w:name w:val="Wide Table"/>
    <w:basedOn w:val="Normal"/>
    <w:rsid w:val="00B31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1DA"/>
  </w:style>
  <w:style w:type="paragraph" w:styleId="Quote">
    <w:name w:val="Quote"/>
    <w:basedOn w:val="Heading1"/>
    <w:link w:val="QuoteChar"/>
    <w:qFormat/>
    <w:rsid w:val="00B31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1DA"/>
    <w:pPr>
      <w:pageBreakBefore/>
    </w:pPr>
  </w:style>
  <w:style w:type="paragraph" w:customStyle="1" w:styleId="Border">
    <w:name w:val="Border"/>
    <w:basedOn w:val="Normal"/>
    <w:qFormat/>
    <w:rsid w:val="00B31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1DA"/>
    <w:rPr>
      <w:u w:val="single"/>
    </w:rPr>
  </w:style>
  <w:style w:type="character" w:customStyle="1" w:styleId="BoldandItalics">
    <w:name w:val="Bold and Italics"/>
    <w:qFormat/>
    <w:rsid w:val="00B311DA"/>
    <w:rPr>
      <w:b/>
      <w:i/>
      <w:u w:val="none"/>
    </w:rPr>
  </w:style>
  <w:style w:type="paragraph" w:styleId="BalloonText">
    <w:name w:val="Balloon Text"/>
    <w:basedOn w:val="Normal"/>
    <w:link w:val="BalloonTextChar"/>
    <w:rsid w:val="00B31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1DA"/>
    <w:pPr>
      <w:spacing w:before="0" w:after="0"/>
    </w:pPr>
  </w:style>
  <w:style w:type="paragraph" w:customStyle="1" w:styleId="BodyTextBold">
    <w:name w:val="Body Text Bold"/>
    <w:basedOn w:val="BodyText"/>
    <w:qFormat/>
    <w:rsid w:val="00B311DA"/>
    <w:rPr>
      <w:b/>
    </w:rPr>
  </w:style>
  <w:style w:type="character" w:styleId="Hyperlink">
    <w:name w:val="Hyperlink"/>
    <w:basedOn w:val="DefaultParagraphFont"/>
    <w:uiPriority w:val="99"/>
    <w:unhideWhenUsed/>
    <w:rsid w:val="00CA5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4295</Characters>
  <Application>Microsoft Office Word</Application>
  <DocSecurity>0</DocSecurity>
  <Lines>134</Lines>
  <Paragraphs>86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CUASOU422 Reproduce sound for post-production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