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412" w:rsidP="00040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CUASOU412 Manage audio input sources</w:t>
      </w:r>
      <w:r>
        <w:fldChar w:fldCharType="end"/>
      </w:r>
    </w:p>
    <w:p w:rsidR="00040412" w:rsidP="00040412">
      <w:pPr>
        <w:pStyle w:val="Version"/>
        <w:sectPr w:rsidSect="00D76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0C9" w:rsidP="00D760C9">
      <w:pPr>
        <w:pStyle w:val="SuperHeading"/>
      </w:pPr>
      <w:r w:rsidRPr="00D760C9">
        <w:t>CUASOU412 Manage audio input sources</w:t>
      </w:r>
    </w:p>
    <w:p w:rsidR="00000000" w:rsidRPr="00D760C9" w:rsidP="00D760C9">
      <w:pPr>
        <w:pStyle w:val="Heading1"/>
      </w:pPr>
      <w:bookmarkStart w:id="1" w:name="O_1151639"/>
      <w:bookmarkEnd w:id="1"/>
      <w:r w:rsidRPr="00D760C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60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0C9" w:rsidP="00D760C9">
            <w:pPr>
              <w:pStyle w:val="BodyText"/>
            </w:pPr>
            <w:r w:rsidRPr="00D760C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rPr>
                <w:rStyle w:val="SpecialBold"/>
              </w:rPr>
              <w:t>Comments</w:t>
            </w:r>
          </w:p>
        </w:tc>
      </w:tr>
      <w:tr w:rsidTr="00D760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0C9" w:rsidP="00D760C9">
            <w:pPr>
              <w:pStyle w:val="BodyText"/>
            </w:pPr>
            <w:r w:rsidRPr="00D760C9">
              <w:t>This version first released with CUA Creative Arts and Culture Training Package Version 5.0.</w:t>
            </w:r>
          </w:p>
        </w:tc>
      </w:tr>
    </w:tbl>
    <w:p w:rsidR="00000000" w:rsidRPr="00D760C9" w:rsidP="00D760C9">
      <w:pPr>
        <w:pStyle w:val="BodyText"/>
      </w:pPr>
    </w:p>
    <w:p w:rsidR="00000000" w:rsidRPr="00D760C9" w:rsidP="00D760C9">
      <w:pPr>
        <w:pStyle w:val="AllowPageBreak"/>
      </w:pPr>
    </w:p>
    <w:p w:rsidR="00000000" w:rsidRPr="00D760C9" w:rsidP="00D760C9">
      <w:pPr>
        <w:pStyle w:val="Heading1"/>
      </w:pPr>
      <w:bookmarkStart w:id="2" w:name="O_1151644"/>
      <w:bookmarkEnd w:id="2"/>
      <w:r w:rsidRPr="00D760C9">
        <w:t>Application</w:t>
      </w:r>
    </w:p>
    <w:p w:rsidR="00000000" w:rsidRPr="00D760C9" w:rsidP="00040412">
      <w:pPr>
        <w:pStyle w:val="BodyText"/>
      </w:pPr>
      <w:r w:rsidRPr="00D760C9">
        <w:t>This unit describes the skills and knowledge required to select and use microphon</w:t>
      </w:r>
      <w:r w:rsidRPr="00D760C9">
        <w:t>es and other audio input sources for productions in the music, screen, media, entertainment and events industries.</w:t>
      </w:r>
    </w:p>
    <w:p w:rsidR="00000000" w:rsidRPr="00D760C9" w:rsidP="00040412">
      <w:pPr>
        <w:pStyle w:val="BodyText"/>
      </w:pPr>
      <w:r w:rsidRPr="00D760C9">
        <w:t>The unit applies to those who are responsible for managing audio input sources and who work to help achieve quality audio outcomes for record</w:t>
      </w:r>
      <w:r w:rsidRPr="00D760C9">
        <w:t>ings, performances and shows. They work autonomously in a team environment and may also have limited responsibility for supervising others.</w:t>
      </w:r>
    </w:p>
    <w:p w:rsidR="00000000" w:rsidRPr="00D760C9" w:rsidP="00040412">
      <w:pPr>
        <w:pStyle w:val="BodyText"/>
      </w:pPr>
      <w:r w:rsidRPr="00D760C9">
        <w:t>No licensing, legislative or certification requirements apply to this unit at the time of publication.</w:t>
      </w:r>
    </w:p>
    <w:p w:rsidR="00000000" w:rsidRPr="00D760C9" w:rsidP="00D760C9">
      <w:pPr>
        <w:pStyle w:val="Heading1"/>
      </w:pPr>
      <w:bookmarkStart w:id="3" w:name="O_1151643"/>
      <w:bookmarkEnd w:id="3"/>
      <w:r w:rsidRPr="00D760C9">
        <w:t>Unit Sector</w:t>
      </w:r>
    </w:p>
    <w:p w:rsidR="00000000" w:rsidRPr="00D760C9" w:rsidP="00040412">
      <w:pPr>
        <w:pStyle w:val="BodyText"/>
      </w:pPr>
      <w:r w:rsidRPr="00D760C9">
        <w:t>Media and entertainment production – Audio/sound</w:t>
      </w:r>
    </w:p>
    <w:p w:rsidR="00000000" w:rsidRPr="00D760C9" w:rsidP="00D760C9">
      <w:pPr>
        <w:pStyle w:val="Heading1"/>
      </w:pPr>
      <w:bookmarkStart w:id="4" w:name="O_1151642"/>
      <w:bookmarkEnd w:id="4"/>
      <w:r w:rsidRPr="00D760C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7003"/>
      </w:tblGrid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0C9" w:rsidP="00D760C9">
            <w:pPr>
              <w:pStyle w:val="BodyText"/>
            </w:pPr>
            <w:r w:rsidRPr="00D760C9">
              <w:rPr>
                <w:rStyle w:val="SpecialBold"/>
              </w:rPr>
              <w:t>ELEMENT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rPr>
                <w:rStyle w:val="SpecialBold"/>
              </w:rPr>
              <w:t>PERFORMANCE CRITERIA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0C9" w:rsidP="00D760C9">
            <w:pPr>
              <w:pStyle w:val="BodyText"/>
            </w:pPr>
            <w:r w:rsidRPr="00D760C9">
              <w:rPr>
                <w:rStyle w:val="Emphasis"/>
              </w:rPr>
              <w:t>Elements describe the essential outcomes.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List"/>
              <w:rPr>
                <w:lang w:val="en-NZ"/>
              </w:rPr>
            </w:pPr>
            <w:r w:rsidRPr="00D760C9">
              <w:t>1. Prepare for production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0C9" w:rsidP="00D760C9">
            <w:pPr>
              <w:pStyle w:val="List"/>
            </w:pPr>
            <w:r w:rsidRPr="00D760C9">
              <w:t>1.1 Determine audio requirements and timeframes using production documentation and in consultation with required personnel</w:t>
            </w:r>
          </w:p>
          <w:p w:rsidR="00000000" w:rsidRPr="00D760C9" w:rsidP="00D760C9">
            <w:pPr>
              <w:pStyle w:val="List"/>
            </w:pPr>
            <w:r w:rsidRPr="00D760C9">
              <w:t>1.2 Assess</w:t>
            </w:r>
            <w:r w:rsidRPr="00D760C9">
              <w:t xml:space="preserve"> venue and determine input source options based on acoustic analysis and accounting for any physical limitations</w:t>
            </w:r>
          </w:p>
          <w:p w:rsidR="00000000" w:rsidRPr="00D760C9" w:rsidP="00D760C9">
            <w:pPr>
              <w:pStyle w:val="List"/>
            </w:pPr>
            <w:r w:rsidRPr="00D760C9">
              <w:t>1.3 Identify microphone placement according to production requirements and accounting for acoustic sources of audio</w:t>
            </w:r>
          </w:p>
          <w:p w:rsidR="00000000" w:rsidRPr="00D760C9" w:rsidP="00D760C9">
            <w:pPr>
              <w:pStyle w:val="List"/>
            </w:pPr>
            <w:r w:rsidRPr="00D760C9">
              <w:t xml:space="preserve">1.4 Clarify backline needs </w:t>
            </w:r>
            <w:r w:rsidRPr="00D760C9">
              <w:t>of performers and organise microphones and other input sources as required</w:t>
            </w:r>
          </w:p>
          <w:p w:rsidR="00000000" w:rsidRPr="00D760C9" w:rsidP="00D760C9">
            <w:pPr>
              <w:pStyle w:val="List"/>
            </w:pPr>
            <w:r w:rsidRPr="00D760C9">
              <w:t xml:space="preserve">1.5 Confirm final placement and organisation of microphones and </w:t>
            </w:r>
            <w:r w:rsidRPr="00D760C9">
              <w:t>other audio input sources prior to technical run-through or rehearsals</w:t>
            </w:r>
          </w:p>
          <w:p w:rsidR="00000000" w:rsidP="00D760C9">
            <w:pPr>
              <w:pStyle w:val="List"/>
              <w:rPr>
                <w:lang w:val="en-NZ"/>
              </w:rPr>
            </w:pPr>
            <w:r w:rsidRPr="00D760C9">
              <w:t xml:space="preserve">1.6 Undertake required audio input checks and </w:t>
            </w:r>
            <w:r w:rsidRPr="00D760C9">
              <w:t>complete audio documentation according to organisational procedures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List"/>
              <w:rPr>
                <w:lang w:val="en-NZ"/>
              </w:rPr>
            </w:pPr>
            <w:r w:rsidRPr="00D760C9">
              <w:t>2. Set optimum levels for audio inputs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0C9" w:rsidP="00D760C9">
            <w:pPr>
              <w:pStyle w:val="List"/>
            </w:pPr>
            <w:r w:rsidRPr="00D760C9">
              <w:t>2.1 Connect microphones in desired locations according to safe work practices</w:t>
            </w:r>
          </w:p>
          <w:p w:rsidR="00000000" w:rsidRPr="00D760C9" w:rsidP="00D760C9">
            <w:pPr>
              <w:pStyle w:val="List"/>
            </w:pPr>
            <w:r w:rsidRPr="00D760C9">
              <w:t>2.2 Set optimum levels for all microphones and audio inputs</w:t>
            </w:r>
          </w:p>
          <w:p w:rsidR="00000000" w:rsidP="00D760C9">
            <w:pPr>
              <w:pStyle w:val="List"/>
              <w:rPr>
                <w:lang w:val="en-NZ"/>
              </w:rPr>
            </w:pPr>
            <w:r w:rsidRPr="00D760C9">
              <w:t>2.3 Increa</w:t>
            </w:r>
            <w:r w:rsidRPr="00D760C9">
              <w:t>se gain before feedback using equalisation and effects equipment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List"/>
              <w:rPr>
                <w:lang w:val="en-NZ"/>
              </w:rPr>
            </w:pPr>
            <w:r w:rsidRPr="00D760C9">
              <w:t>3. Manage inputs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0C9" w:rsidP="00D760C9">
            <w:pPr>
              <w:pStyle w:val="List"/>
            </w:pPr>
            <w:r w:rsidRPr="00D760C9">
              <w:t>3.1 Prepare and review input signal failure plan</w:t>
            </w:r>
          </w:p>
          <w:p w:rsidR="00000000" w:rsidRPr="00D760C9" w:rsidP="00D760C9">
            <w:pPr>
              <w:pStyle w:val="List"/>
            </w:pPr>
            <w:r w:rsidRPr="00D760C9">
              <w:t>3.2 Test input sources, identify problems and take action to rectify as required</w:t>
            </w:r>
          </w:p>
          <w:p w:rsidR="00000000" w:rsidRPr="00D760C9" w:rsidP="00D760C9">
            <w:pPr>
              <w:pStyle w:val="List"/>
            </w:pPr>
            <w:r w:rsidRPr="00D760C9">
              <w:t>3.3 Evaluate quality of audio set-up and note areas for future improvement in consultation with required personnel</w:t>
            </w:r>
          </w:p>
        </w:tc>
      </w:tr>
    </w:tbl>
    <w:p w:rsidR="00000000" w:rsidRPr="00D760C9" w:rsidP="00D760C9">
      <w:pPr>
        <w:pStyle w:val="BodyText"/>
      </w:pPr>
    </w:p>
    <w:p w:rsidR="00000000" w:rsidRPr="00D760C9" w:rsidP="00D760C9">
      <w:pPr>
        <w:pStyle w:val="AllowPageBreak"/>
      </w:pPr>
    </w:p>
    <w:p w:rsidR="00000000" w:rsidRPr="00D760C9" w:rsidP="00D760C9">
      <w:pPr>
        <w:pStyle w:val="Heading1"/>
      </w:pPr>
      <w:bookmarkStart w:id="5" w:name="O_1151641"/>
      <w:bookmarkEnd w:id="5"/>
      <w:r w:rsidRPr="00D760C9">
        <w:t>Foundation Skills</w:t>
      </w:r>
    </w:p>
    <w:p w:rsidR="00000000" w:rsidRPr="00040412" w:rsidP="00040412">
      <w:pPr>
        <w:pStyle w:val="BodyText"/>
        <w:rPr>
          <w:i/>
        </w:rPr>
      </w:pPr>
      <w:r w:rsidRPr="00040412">
        <w:rPr>
          <w:rStyle w:val="Emphasis"/>
        </w:rPr>
        <w:t xml:space="preserve">This section describes those language, literacy, numeracy and employment skills that are essential to </w:t>
      </w:r>
      <w:r w:rsidRPr="00040412">
        <w:rPr>
          <w:rStyle w:val="Emphasis"/>
        </w:rPr>
        <w:t>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0C9" w:rsidP="00D760C9">
            <w:pPr>
              <w:pStyle w:val="BodyText"/>
            </w:pPr>
            <w:r w:rsidRPr="00D760C9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rPr>
                <w:rStyle w:val="SpecialBold"/>
              </w:rPr>
              <w:t>DESCRIPTION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0C9">
            <w:pPr>
              <w:pStyle w:val="ListBullet"/>
              <w:rPr>
                <w:lang w:val="en-NZ"/>
              </w:rPr>
            </w:pPr>
            <w:r w:rsidRPr="00D760C9">
              <w:t>Obtains information by listening and questioning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0C9">
            <w:pPr>
              <w:pStyle w:val="ListBullet"/>
              <w:rPr>
                <w:lang w:val="en-NZ"/>
              </w:rPr>
            </w:pPr>
            <w:r w:rsidRPr="00D760C9">
              <w:t>Obtains information from written sources and production documentation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t>Writing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0C9" w:rsidP="00D760C9">
            <w:pPr>
              <w:pStyle w:val="ListBullet"/>
            </w:pPr>
            <w:r w:rsidRPr="00D760C9">
              <w:t>Prepares and updates workplace documentation</w:t>
            </w:r>
          </w:p>
          <w:p w:rsidR="00000000" w:rsidP="00D760C9">
            <w:pPr>
              <w:pStyle w:val="ListBullet"/>
              <w:rPr>
                <w:lang w:val="en-NZ"/>
              </w:rPr>
            </w:pPr>
            <w:r w:rsidRPr="00D760C9">
              <w:t>Documents outcomes of evaluations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t>Problem solving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0C9">
            <w:pPr>
              <w:pStyle w:val="ListBullet"/>
              <w:rPr>
                <w:lang w:val="en-NZ"/>
              </w:rPr>
            </w:pPr>
            <w:r w:rsidRPr="00D760C9">
              <w:t>Recognises and takes responsibility for addressing predictable, and some less predictable, problems that arise in audio operations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0C9">
            <w:pPr>
              <w:pStyle w:val="ListBullet"/>
              <w:rPr>
                <w:lang w:val="en-NZ"/>
              </w:rPr>
            </w:pPr>
            <w:r w:rsidRPr="00D760C9">
              <w:t>Ad</w:t>
            </w:r>
            <w:r w:rsidRPr="00D760C9">
              <w:t>opts a methodical and logical approach to preparing microphone plots and managing audio input sources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0C9" w:rsidP="00D760C9">
            <w:pPr>
              <w:pStyle w:val="ListBullet"/>
            </w:pPr>
            <w:r w:rsidRPr="00D760C9">
              <w:t>Follows workplace protocols and safety procedures</w:t>
            </w:r>
          </w:p>
          <w:p w:rsidR="00000000" w:rsidP="00D760C9">
            <w:pPr>
              <w:pStyle w:val="ListBullet"/>
              <w:rPr>
                <w:lang w:val="en-NZ"/>
              </w:rPr>
            </w:pPr>
            <w:r w:rsidRPr="00D760C9">
              <w:t>Applies knowledge of audio concepts and principles to set-up and operation of audio equipment and accessories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0C9">
            <w:pPr>
              <w:pStyle w:val="ListBullet"/>
              <w:rPr>
                <w:lang w:val="en-NZ"/>
              </w:rPr>
            </w:pPr>
            <w:r w:rsidRPr="00D760C9">
              <w:t>Works collaboratively to determine and complete requirements</w:t>
            </w:r>
          </w:p>
        </w:tc>
      </w:tr>
      <w:tr w:rsidTr="00D760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0C9">
            <w:pPr>
              <w:pStyle w:val="BodyText"/>
              <w:rPr>
                <w:lang w:val="en-NZ"/>
              </w:rPr>
            </w:pPr>
            <w:r w:rsidRPr="00D760C9">
              <w:t>Technology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0C9" w:rsidP="00D760C9">
            <w:pPr>
              <w:pStyle w:val="ListBullet"/>
            </w:pPr>
            <w:r w:rsidRPr="00D760C9">
              <w:t>Uses standard applications when updating audio documentation</w:t>
            </w:r>
          </w:p>
        </w:tc>
      </w:tr>
    </w:tbl>
    <w:p w:rsidR="00000000" w:rsidRPr="00D760C9" w:rsidP="00D760C9">
      <w:pPr>
        <w:pStyle w:val="BodyText"/>
      </w:pPr>
    </w:p>
    <w:p w:rsidR="00000000" w:rsidRPr="00D760C9" w:rsidP="00D760C9">
      <w:pPr>
        <w:pStyle w:val="AllowPageBreak"/>
      </w:pPr>
    </w:p>
    <w:p w:rsidR="00000000" w:rsidRPr="00D760C9" w:rsidP="00D760C9">
      <w:pPr>
        <w:pStyle w:val="Heading1"/>
      </w:pPr>
      <w:bookmarkStart w:id="6" w:name="O_1151640"/>
      <w:bookmarkEnd w:id="6"/>
      <w:r w:rsidRPr="00D760C9">
        <w:t>Unit Mapping Information</w:t>
      </w:r>
    </w:p>
    <w:p w:rsidR="00000000" w:rsidRPr="00D760C9" w:rsidP="00040412">
      <w:pPr>
        <w:pStyle w:val="BodyText"/>
      </w:pPr>
      <w:r w:rsidRPr="00D760C9">
        <w:t>Supersedes and is equivalent to CUASOU402 Manage audio input sources.</w:t>
      </w:r>
    </w:p>
    <w:p w:rsidR="00000000" w:rsidRPr="00D760C9" w:rsidP="00D760C9">
      <w:pPr>
        <w:pStyle w:val="Heading1"/>
      </w:pPr>
      <w:bookmarkStart w:id="7" w:name="O_1151633"/>
      <w:bookmarkEnd w:id="7"/>
      <w:r w:rsidRPr="00D760C9">
        <w:t>Links</w:t>
      </w:r>
    </w:p>
    <w:p w:rsidR="00000000" w:rsidRPr="00D760C9" w:rsidP="00040412">
      <w:pPr>
        <w:pStyle w:val="BodyText"/>
      </w:pPr>
      <w:r w:rsidRPr="00D760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C05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60C9" w:rsidP="00D760C9"/>
    <w:sectPr w:rsidSect="00D760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C9" w:rsidRPr="00040412" w:rsidP="00040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12" w:rsidP="00D76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412" w:rsidP="00D76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0412" w:rsidP="00D76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0C9" w:rsidRPr="00040412" w:rsidP="00040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12" w:rsidRPr="002D2AF8" w:rsidP="00D76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CUASOU412 Manage audio input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40412" w:rsidP="00D76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7C6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D6A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0C9"/>
  </w:style>
  <w:style w:type="character" w:customStyle="1" w:styleId="Heading1Char">
    <w:name w:val="Heading 1 Char"/>
    <w:basedOn w:val="DefaultParagraphFont"/>
    <w:link w:val="Heading1"/>
    <w:rsid w:val="00D76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0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60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0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0C9"/>
    <w:rPr>
      <w:b/>
      <w:spacing w:val="0"/>
    </w:rPr>
  </w:style>
  <w:style w:type="character" w:styleId="Emphasis">
    <w:name w:val="Emphasis"/>
    <w:basedOn w:val="DefaultParagraphFont"/>
    <w:qFormat/>
    <w:rsid w:val="00D760C9"/>
    <w:rPr>
      <w:i/>
    </w:rPr>
  </w:style>
  <w:style w:type="paragraph" w:customStyle="1" w:styleId="SuperHeading">
    <w:name w:val="SuperHeading"/>
    <w:basedOn w:val="Normal"/>
    <w:rsid w:val="00D76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0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6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0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0C9"/>
  </w:style>
  <w:style w:type="paragraph" w:styleId="TableofFigures">
    <w:name w:val="table of figures"/>
    <w:basedOn w:val="Normal"/>
    <w:next w:val="Normal"/>
    <w:semiHidden/>
    <w:rsid w:val="00D76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0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60C9"/>
    <w:rPr>
      <w:rFonts w:ascii="Wingdings" w:hAnsi="Wingdings"/>
    </w:rPr>
  </w:style>
  <w:style w:type="paragraph" w:customStyle="1" w:styleId="TableHeading">
    <w:name w:val="Table Heading"/>
    <w:basedOn w:val="HeadingBase"/>
    <w:rsid w:val="00D76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0C9"/>
    <w:rPr>
      <w:color w:val="0033CC"/>
      <w:u w:val="none"/>
    </w:rPr>
  </w:style>
  <w:style w:type="paragraph" w:customStyle="1" w:styleId="BodyTextRight">
    <w:name w:val="Body Text Right"/>
    <w:basedOn w:val="BodyText"/>
    <w:rsid w:val="00D76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0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0C9"/>
    <w:rPr>
      <w:sz w:val="32"/>
    </w:rPr>
  </w:style>
  <w:style w:type="paragraph" w:customStyle="1" w:styleId="HeadingProcedure">
    <w:name w:val="Heading Procedure"/>
    <w:basedOn w:val="HeadingBase"/>
    <w:next w:val="Normal"/>
    <w:rsid w:val="00D76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0C9"/>
    <w:pPr>
      <w:spacing w:before="60" w:after="60"/>
    </w:pPr>
  </w:style>
  <w:style w:type="paragraph" w:styleId="ListContinue">
    <w:name w:val="List Continue"/>
    <w:basedOn w:val="List"/>
    <w:rsid w:val="00D760C9"/>
    <w:pPr>
      <w:ind w:firstLine="0"/>
    </w:pPr>
  </w:style>
  <w:style w:type="paragraph" w:customStyle="1" w:styleId="ListNote">
    <w:name w:val="List Note"/>
    <w:basedOn w:val="List"/>
    <w:rsid w:val="00D76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0C9"/>
    <w:rPr>
      <w:rFonts w:ascii="Courier New" w:hAnsi="Courier New"/>
    </w:rPr>
  </w:style>
  <w:style w:type="paragraph" w:customStyle="1" w:styleId="NoteBullet">
    <w:name w:val="Note Bullet"/>
    <w:basedOn w:val="Note"/>
    <w:rsid w:val="00D76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0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6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0C9"/>
    <w:rPr>
      <w:b/>
      <w:smallCaps/>
    </w:rPr>
  </w:style>
  <w:style w:type="paragraph" w:customStyle="1" w:styleId="TableListNumber">
    <w:name w:val="Table List Number"/>
    <w:basedOn w:val="ListNumber"/>
    <w:rsid w:val="00D76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0C9"/>
    <w:pPr>
      <w:numPr>
        <w:numId w:val="8"/>
      </w:numPr>
    </w:pPr>
  </w:style>
  <w:style w:type="paragraph" w:customStyle="1" w:styleId="ListAlpha2">
    <w:name w:val="List Alpha 2"/>
    <w:basedOn w:val="List2"/>
    <w:rsid w:val="00D760C9"/>
    <w:pPr>
      <w:numPr>
        <w:numId w:val="7"/>
      </w:numPr>
    </w:pPr>
  </w:style>
  <w:style w:type="paragraph" w:styleId="List2">
    <w:name w:val="List 2"/>
    <w:basedOn w:val="BodyText"/>
    <w:rsid w:val="00D76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0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0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60C9"/>
    <w:pPr>
      <w:numPr>
        <w:numId w:val="3"/>
      </w:numPr>
    </w:pPr>
  </w:style>
  <w:style w:type="paragraph" w:styleId="ListContinue2">
    <w:name w:val="List Continue 2"/>
    <w:basedOn w:val="List2"/>
    <w:rsid w:val="00D760C9"/>
    <w:pPr>
      <w:ind w:firstLine="0"/>
    </w:pPr>
  </w:style>
  <w:style w:type="paragraph" w:styleId="ListContinue3">
    <w:name w:val="List Continue 3"/>
    <w:basedOn w:val="List3"/>
    <w:rsid w:val="00D760C9"/>
    <w:pPr>
      <w:ind w:left="1021" w:firstLine="0"/>
    </w:pPr>
  </w:style>
  <w:style w:type="paragraph" w:styleId="ListContinue4">
    <w:name w:val="List Continue 4"/>
    <w:basedOn w:val="List4"/>
    <w:rsid w:val="00D760C9"/>
    <w:pPr>
      <w:ind w:firstLine="0"/>
    </w:pPr>
  </w:style>
  <w:style w:type="paragraph" w:styleId="ListContinue5">
    <w:name w:val="List Continue 5"/>
    <w:basedOn w:val="List5"/>
    <w:rsid w:val="00D760C9"/>
    <w:pPr>
      <w:ind w:firstLine="0"/>
    </w:pPr>
  </w:style>
  <w:style w:type="paragraph" w:styleId="ListNumber3">
    <w:name w:val="List Number 3"/>
    <w:basedOn w:val="List3"/>
    <w:rsid w:val="00D760C9"/>
    <w:pPr>
      <w:numPr>
        <w:numId w:val="4"/>
      </w:numPr>
    </w:pPr>
  </w:style>
  <w:style w:type="paragraph" w:styleId="ListNumber4">
    <w:name w:val="List Number 4"/>
    <w:basedOn w:val="List4"/>
    <w:rsid w:val="00D760C9"/>
    <w:pPr>
      <w:numPr>
        <w:numId w:val="5"/>
      </w:numPr>
    </w:pPr>
  </w:style>
  <w:style w:type="paragraph" w:styleId="ListNumber5">
    <w:name w:val="List Number 5"/>
    <w:basedOn w:val="List5"/>
    <w:rsid w:val="00D760C9"/>
    <w:pPr>
      <w:numPr>
        <w:numId w:val="6"/>
      </w:numPr>
    </w:pPr>
  </w:style>
  <w:style w:type="paragraph" w:styleId="BlockText">
    <w:name w:val="Block Text"/>
    <w:basedOn w:val="Normal"/>
    <w:rsid w:val="00D76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0C9"/>
    <w:rPr>
      <w:sz w:val="16"/>
      <w:vertAlign w:val="superscript"/>
    </w:rPr>
  </w:style>
  <w:style w:type="character" w:customStyle="1" w:styleId="Symbols">
    <w:name w:val="Symbols"/>
    <w:basedOn w:val="DefaultParagraphFont"/>
    <w:rsid w:val="00D760C9"/>
    <w:rPr>
      <w:rFonts w:ascii="Symbol" w:hAnsi="Symbol"/>
    </w:rPr>
  </w:style>
  <w:style w:type="character" w:customStyle="1" w:styleId="MenuOptions">
    <w:name w:val="Menu Options"/>
    <w:basedOn w:val="DefaultParagraphFont"/>
    <w:rsid w:val="00D76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0C9"/>
    <w:rPr>
      <w:b/>
    </w:rPr>
  </w:style>
  <w:style w:type="character" w:customStyle="1" w:styleId="Underlined">
    <w:name w:val="Underlined"/>
    <w:basedOn w:val="DefaultParagraphFont"/>
    <w:rsid w:val="00D760C9"/>
    <w:rPr>
      <w:u w:val="single"/>
    </w:rPr>
  </w:style>
  <w:style w:type="paragraph" w:customStyle="1" w:styleId="TableBodyTextRight">
    <w:name w:val="Table Body Text Right"/>
    <w:basedOn w:val="TableBodyText"/>
    <w:rsid w:val="00D76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0C9"/>
    <w:rPr>
      <w:sz w:val="18"/>
    </w:rPr>
  </w:style>
  <w:style w:type="paragraph" w:customStyle="1" w:styleId="BodySmallRight">
    <w:name w:val="Body Small Right"/>
    <w:basedOn w:val="BodyTextRight"/>
    <w:rsid w:val="00D760C9"/>
    <w:rPr>
      <w:sz w:val="18"/>
      <w:szCs w:val="18"/>
    </w:rPr>
  </w:style>
  <w:style w:type="paragraph" w:customStyle="1" w:styleId="MarginEdition">
    <w:name w:val="Margin Edition"/>
    <w:basedOn w:val="MarginNote"/>
    <w:rsid w:val="00D76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0C9"/>
    <w:rPr>
      <w:sz w:val="2"/>
      <w:szCs w:val="2"/>
    </w:rPr>
  </w:style>
  <w:style w:type="character" w:customStyle="1" w:styleId="Small">
    <w:name w:val="Small"/>
    <w:basedOn w:val="DefaultParagraphFont"/>
    <w:rsid w:val="00D760C9"/>
    <w:rPr>
      <w:sz w:val="16"/>
    </w:rPr>
  </w:style>
  <w:style w:type="paragraph" w:customStyle="1" w:styleId="WideTable">
    <w:name w:val="Wide Table"/>
    <w:basedOn w:val="Normal"/>
    <w:rsid w:val="00D76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0C9"/>
  </w:style>
  <w:style w:type="paragraph" w:styleId="Quote">
    <w:name w:val="Quote"/>
    <w:basedOn w:val="Heading1"/>
    <w:link w:val="QuoteChar"/>
    <w:qFormat/>
    <w:rsid w:val="00D76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0C9"/>
    <w:pPr>
      <w:pageBreakBefore/>
    </w:pPr>
  </w:style>
  <w:style w:type="paragraph" w:customStyle="1" w:styleId="Border">
    <w:name w:val="Border"/>
    <w:basedOn w:val="Normal"/>
    <w:qFormat/>
    <w:rsid w:val="00D76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0C9"/>
    <w:rPr>
      <w:u w:val="single"/>
    </w:rPr>
  </w:style>
  <w:style w:type="character" w:customStyle="1" w:styleId="BoldandItalics">
    <w:name w:val="Bold and Italics"/>
    <w:qFormat/>
    <w:rsid w:val="00D760C9"/>
    <w:rPr>
      <w:b/>
      <w:i/>
      <w:u w:val="none"/>
    </w:rPr>
  </w:style>
  <w:style w:type="paragraph" w:styleId="BalloonText">
    <w:name w:val="Balloon Text"/>
    <w:basedOn w:val="Normal"/>
    <w:link w:val="BalloonTextChar"/>
    <w:rsid w:val="00D76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0C9"/>
    <w:pPr>
      <w:spacing w:before="0" w:after="0"/>
    </w:pPr>
  </w:style>
  <w:style w:type="paragraph" w:customStyle="1" w:styleId="BodyTextBold">
    <w:name w:val="Body Text Bold"/>
    <w:basedOn w:val="BodyText"/>
    <w:qFormat/>
    <w:rsid w:val="00D760C9"/>
    <w:rPr>
      <w:b/>
    </w:rPr>
  </w:style>
  <w:style w:type="character" w:styleId="Hyperlink">
    <w:name w:val="Hyperlink"/>
    <w:basedOn w:val="DefaultParagraphFont"/>
    <w:uiPriority w:val="99"/>
    <w:unhideWhenUsed/>
    <w:rsid w:val="00040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3286</Characters>
  <Application>Microsoft Office Word</Application>
  <DocSecurity>0</DocSecurity>
  <Lines>102</Lines>
  <Paragraphs>71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CUASOU412 Manage audio input 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