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876" w:rsidP="00E86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CUASOU403 Manage audio system control networks</w:t>
      </w:r>
      <w:r>
        <w:fldChar w:fldCharType="end"/>
      </w:r>
    </w:p>
    <w:p w:rsidR="00E86876" w:rsidP="00E86876">
      <w:pPr>
        <w:pStyle w:val="Version"/>
        <w:sectPr w:rsidSect="007E0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027B" w:rsidP="007E027B">
      <w:pPr>
        <w:pStyle w:val="SuperHeading"/>
      </w:pPr>
      <w:r w:rsidRPr="007E027B">
        <w:t>CUASOU403 Manage audio system control networks</w:t>
      </w:r>
    </w:p>
    <w:p w:rsidR="00000000" w:rsidRPr="007E027B" w:rsidP="007E027B">
      <w:pPr>
        <w:pStyle w:val="Heading1"/>
      </w:pPr>
      <w:bookmarkStart w:id="1" w:name="O_811547"/>
      <w:bookmarkEnd w:id="1"/>
      <w:r w:rsidRPr="007E0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rPr>
                <w:rStyle w:val="SpecialBold"/>
              </w:rPr>
              <w:t>Comments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7E027B">
              <w:t>package.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This version first released with CUA Creative Arts and Culture Training Package version 1.0.</w:t>
            </w:r>
          </w:p>
        </w:tc>
      </w:tr>
    </w:tbl>
    <w:p w:rsidR="00000000" w:rsidRPr="007E027B" w:rsidP="007E027B">
      <w:pPr>
        <w:pStyle w:val="BodyText"/>
      </w:pP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2" w:name="O_811546"/>
      <w:bookmarkEnd w:id="2"/>
      <w:r w:rsidRPr="007E027B">
        <w:t>Application</w:t>
      </w:r>
    </w:p>
    <w:p w:rsidR="00000000" w:rsidRPr="007E027B" w:rsidP="00E86876">
      <w:pPr>
        <w:pStyle w:val="BodyText"/>
      </w:pPr>
      <w:r w:rsidRPr="007E027B">
        <w:t>This unit describes the performance outcomes, skills and knowledge required to set up a basic data network for r</w:t>
      </w:r>
      <w:r w:rsidRPr="007E027B">
        <w:t>emote control and distribution of digital system processing (DSP) audio in the screen, media, entertainment and events industries.</w:t>
      </w:r>
    </w:p>
    <w:p w:rsidR="00000000" w:rsidRPr="007E027B" w:rsidP="00E86876">
      <w:pPr>
        <w:pStyle w:val="BodyText"/>
      </w:pPr>
      <w:r w:rsidRPr="007E027B">
        <w:t>Individuals who apply these skills work autonomously in a team environment as they take responsibility for setting up and mo</w:t>
      </w:r>
      <w:r w:rsidRPr="007E027B">
        <w:t>nitoring audio system control networks, such as remote control systems for amplifiers and proprietary DSP control systems where functions can be assigned remotely.</w:t>
      </w:r>
    </w:p>
    <w:p w:rsidR="00000000" w:rsidRPr="007E027B" w:rsidP="00E86876">
      <w:pPr>
        <w:pStyle w:val="BodyText"/>
      </w:pPr>
      <w:r w:rsidRPr="007E027B">
        <w:t>No licensing, legislative or certification requirements apply to this unit at the time of p</w:t>
      </w:r>
      <w:r w:rsidRPr="007E027B">
        <w:t>ublication.</w:t>
      </w:r>
    </w:p>
    <w:p w:rsidR="00000000" w:rsidRPr="007E027B" w:rsidP="007E027B">
      <w:pPr>
        <w:pStyle w:val="Heading1"/>
      </w:pPr>
      <w:bookmarkStart w:id="3" w:name="O_811545"/>
      <w:bookmarkEnd w:id="3"/>
      <w:r w:rsidRPr="007E027B">
        <w:t>Unit Sector</w:t>
      </w:r>
    </w:p>
    <w:p w:rsidR="00000000" w:rsidRPr="007E027B" w:rsidP="00E86876">
      <w:pPr>
        <w:pStyle w:val="BodyText"/>
      </w:pPr>
      <w:r w:rsidRPr="007E027B">
        <w:t>Media and entertainment production - audio/sound</w:t>
      </w:r>
    </w:p>
    <w:p w:rsidR="00000000" w:rsidRPr="007E027B" w:rsidP="007E027B">
      <w:pPr>
        <w:pStyle w:val="Heading1"/>
      </w:pPr>
      <w:bookmarkStart w:id="4" w:name="O_811544"/>
      <w:bookmarkEnd w:id="4"/>
      <w:r w:rsidRPr="007E02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Elements</w:t>
            </w:r>
          </w:p>
          <w:p w:rsidR="00000000" w:rsidRPr="007E027B" w:rsidP="007E027B">
            <w:pPr>
              <w:pStyle w:val="BodyText"/>
            </w:pPr>
            <w:r w:rsidRPr="007E027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Performance Criteria</w:t>
            </w:r>
          </w:p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rPr>
                <w:rStyle w:val="Emphasis"/>
              </w:rPr>
              <w:t>Performance crite</w:t>
            </w:r>
            <w:r w:rsidRPr="007E027B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 Determine audio network requirements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1.1 Establish system requirements in consultation with relevant personnel and with reference to production documentation</w:t>
            </w:r>
          </w:p>
          <w:p w:rsidR="00000000" w:rsidRPr="007E027B" w:rsidP="007E027B">
            <w:pPr>
              <w:pStyle w:val="BodyText"/>
            </w:pPr>
            <w:r w:rsidRPr="007E027B">
              <w:t>1.2 Investigate</w:t>
            </w:r>
            <w:r w:rsidRPr="007E027B">
              <w:t xml:space="preserve"> available system resources and determine capabilities</w:t>
            </w:r>
          </w:p>
          <w:p w:rsidR="00000000" w:rsidRPr="007E027B" w:rsidP="007E027B">
            <w:pPr>
              <w:pStyle w:val="BodyText"/>
            </w:pPr>
            <w:r w:rsidRPr="007E027B">
              <w:t>1.3 Draw accurate system flow charts with all components in correct order</w:t>
            </w:r>
          </w:p>
          <w:p w:rsidR="00000000" w:rsidRPr="007E027B" w:rsidP="007E027B">
            <w:pPr>
              <w:pStyle w:val="BodyText"/>
            </w:pPr>
            <w:r w:rsidRPr="007E027B">
              <w:t>1.4 Allocate audio stage boxes where analogue audio is required</w:t>
            </w:r>
          </w:p>
          <w:p w:rsidR="00000000" w:rsidRPr="007E027B" w:rsidP="007E027B">
            <w:pPr>
              <w:pStyle w:val="BodyText"/>
            </w:pPr>
            <w:r w:rsidRPr="007E027B">
              <w:t>1.5 Determine audio schedules and allow for pre-set system conf</w:t>
            </w:r>
            <w:r w:rsidRPr="007E027B">
              <w:t>igurations and dynamic system changes</w:t>
            </w:r>
          </w:p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1.6 Discuss and finalise plans for audio system control networks that meet production requirements and timelines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2. Test and commission network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2.1 Assemble hardware components and network topography according to syst</w:t>
            </w:r>
            <w:r w:rsidRPr="007E027B">
              <w:t>em needs and safety procedures</w:t>
            </w:r>
          </w:p>
          <w:p w:rsidR="00000000" w:rsidRPr="007E027B" w:rsidP="007E027B">
            <w:pPr>
              <w:pStyle w:val="BodyText"/>
            </w:pPr>
            <w:r w:rsidRPr="007E027B">
              <w:t>2.2 Complete interface with analogue audio as required</w:t>
            </w:r>
          </w:p>
          <w:p w:rsidR="00000000" w:rsidRPr="007E027B" w:rsidP="007E027B">
            <w:pPr>
              <w:pStyle w:val="BodyText"/>
            </w:pPr>
            <w:r w:rsidRPr="007E027B">
              <w:t>2.3 Test network topography and resources to ensure correct functioning</w:t>
            </w:r>
          </w:p>
          <w:p w:rsidR="00000000" w:rsidRPr="007E027B" w:rsidP="007E027B">
            <w:pPr>
              <w:pStyle w:val="BodyText"/>
            </w:pPr>
            <w:r w:rsidRPr="007E027B">
              <w:t>2.4 Commission analogue audio components appropriately</w:t>
            </w:r>
          </w:p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2.5 Activate and implement all DSP system pre-sets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3. Monitor network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3.1 Crosscheck performance of amplifiers and loudspeakers according to DSP system assignments</w:t>
            </w:r>
          </w:p>
          <w:p w:rsidR="00000000" w:rsidRPr="007E027B" w:rsidP="007E027B">
            <w:pPr>
              <w:pStyle w:val="BodyText"/>
            </w:pPr>
            <w:r w:rsidRPr="007E027B">
              <w:t>3.2 Apply knowledge of data interfacing and protocols to work activities</w:t>
            </w:r>
          </w:p>
          <w:p w:rsidR="00000000" w:rsidRPr="007E027B" w:rsidP="007E027B">
            <w:pPr>
              <w:pStyle w:val="BodyText"/>
            </w:pPr>
            <w:r w:rsidRPr="007E027B">
              <w:t>3.3 Identify probl</w:t>
            </w:r>
            <w:r w:rsidRPr="007E027B">
              <w:t>ems with network, then take appropriate action or report to relevant colleagues as required</w:t>
            </w:r>
          </w:p>
          <w:p w:rsidR="00000000" w:rsidRPr="007E027B" w:rsidP="007E027B">
            <w:pPr>
              <w:pStyle w:val="BodyText"/>
            </w:pPr>
            <w:r w:rsidRPr="007E027B">
              <w:t>3.4 In consultation with relevant personnel, evaluate effectiveness of audio network operations and note areas for future improvement</w:t>
            </w:r>
          </w:p>
        </w:tc>
      </w:tr>
    </w:tbl>
    <w:p w:rsidR="00000000" w:rsidRPr="007E027B" w:rsidP="007E027B">
      <w:pPr>
        <w:pStyle w:val="BodyText"/>
      </w:pP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5" w:name="O_811543"/>
      <w:bookmarkEnd w:id="5"/>
      <w:r w:rsidRPr="007E027B">
        <w:t xml:space="preserve">Foundation </w:t>
      </w:r>
      <w:r w:rsidRPr="007E027B">
        <w:t>Skills</w:t>
      </w:r>
    </w:p>
    <w:p w:rsidR="00000000" w:rsidRPr="00E86876" w:rsidP="00E86876">
      <w:pPr>
        <w:pStyle w:val="BodyText"/>
        <w:rPr>
          <w:i/>
        </w:rPr>
      </w:pPr>
      <w:r w:rsidRPr="00E868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rPr>
                <w:rStyle w:val="SpecialBold"/>
              </w:rPr>
              <w:t>Description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1.1, 1.2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Obtains information from a range of written sources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ListBullet"/>
            </w:pPr>
            <w:r w:rsidRPr="007E027B">
              <w:t>Prepares and updates workplace documentation</w:t>
            </w:r>
          </w:p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Documents outcomes of evaluations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1.1, 1.5, 1.6, 3.3, 3.4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ListBullet"/>
            </w:pPr>
            <w:r w:rsidRPr="007E027B">
              <w:t>Obtains information by listening and questioning</w:t>
            </w:r>
          </w:p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Discusses id</w:t>
            </w:r>
            <w:r w:rsidRPr="007E027B">
              <w:t>eas and solutions in relation to audio operations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2.3, 2.5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Uses numerical features of audio equipment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1.1, 1.3, 1.6, 2.1, 3.3, 3.4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ListBullet"/>
            </w:pPr>
            <w:r w:rsidRPr="007E027B">
              <w:t>Follows workplace protocols and safety procedures</w:t>
            </w:r>
          </w:p>
          <w:p w:rsidR="00000000" w:rsidRPr="007E027B" w:rsidP="007E027B">
            <w:pPr>
              <w:pStyle w:val="ListBullet"/>
            </w:pPr>
            <w:r w:rsidRPr="007E027B">
              <w:t>Meets work deadlines</w:t>
            </w:r>
          </w:p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Demonstrates a commitment to improving own work performance through contributing to evaluations of audio network operations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1.1, 1.5, 1.6, 3.3, 3.4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ListBullet"/>
            </w:pPr>
            <w:r w:rsidRPr="007E027B">
              <w:t>Works collaboratively to confirm requirements and complete tasks</w:t>
            </w:r>
          </w:p>
          <w:p w:rsidR="00000000" w:rsidP="007E027B">
            <w:pPr>
              <w:pStyle w:val="ListBullet"/>
              <w:rPr>
                <w:lang w:val="en-NZ"/>
              </w:rPr>
            </w:pPr>
            <w:r w:rsidRPr="007E027B">
              <w:t>Follows accepted com</w:t>
            </w:r>
            <w:r w:rsidRPr="007E027B">
              <w:t>munication practices and protocols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1.1, 1.2, 1.3, 1.4, 1.5, 1.6, 2.1, 2.2, 2.3, 2.4, 2.5, 3.1, 3.2, 3.3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ListBullet"/>
            </w:pPr>
            <w:r w:rsidRPr="007E027B">
              <w:t>Adopts a methodical and logical approach to establishing, testing and monitoring audio system control networks</w:t>
            </w:r>
          </w:p>
          <w:p w:rsidR="00000000" w:rsidRPr="007E027B" w:rsidP="007E027B">
            <w:pPr>
              <w:pStyle w:val="ListBullet"/>
            </w:pPr>
            <w:r w:rsidRPr="007E027B">
              <w:t>Assesses i</w:t>
            </w:r>
            <w:r w:rsidRPr="007E027B">
              <w:t>nformation about audio system control networks and devises the most effective way to meet audio network requirements for productions</w:t>
            </w:r>
          </w:p>
          <w:p w:rsidR="00000000" w:rsidRPr="007E027B" w:rsidP="007E027B">
            <w:pPr>
              <w:pStyle w:val="ListBullet"/>
            </w:pPr>
            <w:r w:rsidRPr="007E027B">
              <w:t>Recognises and takes responsibility for addressing predictable, and some less predictable, problems that arise in audio ope</w:t>
            </w:r>
            <w:r w:rsidRPr="007E027B">
              <w:t>rations</w:t>
            </w:r>
          </w:p>
          <w:p w:rsidR="00000000" w:rsidRPr="007E027B" w:rsidP="007E027B">
            <w:pPr>
              <w:pStyle w:val="ListBullet"/>
            </w:pPr>
            <w:r w:rsidRPr="007E027B">
              <w:t>Applies knowledge of audio concepts and principles to the management of audio system control networks</w:t>
            </w:r>
          </w:p>
          <w:p w:rsidR="00000000" w:rsidRPr="007E027B" w:rsidP="007E027B">
            <w:pPr>
              <w:pStyle w:val="ListBullet"/>
            </w:pPr>
            <w:r w:rsidRPr="007E027B">
              <w:t>Controls wiring and audio routing options for distributed audio control systems</w:t>
            </w:r>
          </w:p>
          <w:p w:rsidR="00000000" w:rsidRPr="007E027B" w:rsidP="007E027B">
            <w:pPr>
              <w:pStyle w:val="ListBullet"/>
            </w:pPr>
            <w:r w:rsidRPr="007E027B">
              <w:t>Uses standard word processing and spreadsheet applications to prep</w:t>
            </w:r>
            <w:r w:rsidRPr="007E027B">
              <w:t>are audio production documentation</w:t>
            </w:r>
          </w:p>
        </w:tc>
      </w:tr>
    </w:tbl>
    <w:p w:rsidR="00000000" w:rsidRPr="007E027B" w:rsidP="007E027B">
      <w:pPr>
        <w:pStyle w:val="BodyText"/>
      </w:pP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6" w:name="O_811542"/>
      <w:bookmarkEnd w:id="6"/>
      <w:r w:rsidRPr="007E02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 xml:space="preserve">Code and title </w:t>
            </w:r>
          </w:p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Code and title</w:t>
            </w:r>
          </w:p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rPr>
                <w:rStyle w:val="SpecialBold"/>
              </w:rPr>
              <w:t>Equivalence status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CUASOU403 Manage audio system control networks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CUASOU403 Manage audio system control networks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Equivalent unit</w:t>
            </w:r>
          </w:p>
        </w:tc>
      </w:tr>
    </w:tbl>
    <w:p w:rsidR="00000000" w:rsidRPr="007E027B" w:rsidP="007E027B">
      <w:pPr>
        <w:pStyle w:val="BodyText"/>
      </w:pP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7" w:name="O_811548"/>
      <w:bookmarkEnd w:id="7"/>
      <w:r w:rsidRPr="007E027B">
        <w:t>Links</w:t>
      </w:r>
    </w:p>
    <w:p w:rsidR="00000000" w:rsidRPr="007E027B" w:rsidP="00E86876">
      <w:pPr>
        <w:pStyle w:val="BodyText"/>
      </w:pPr>
      <w:r w:rsidRPr="007E0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67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027B" w:rsidP="00E86876">
      <w:pPr>
        <w:pStyle w:val="BodyText"/>
        <w:sectPr w:rsidSect="007E02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027B" w:rsidP="007E027B">
      <w:pPr>
        <w:pStyle w:val="SuperHeading"/>
      </w:pPr>
      <w:r w:rsidRPr="007E027B">
        <w:t xml:space="preserve">Assessment </w:t>
      </w:r>
      <w:r w:rsidRPr="007E027B">
        <w:t>Requirements for CUASOU403 Manage audio system control networks</w:t>
      </w:r>
    </w:p>
    <w:p w:rsidR="00000000" w:rsidRPr="007E027B" w:rsidP="007E027B">
      <w:pPr>
        <w:pStyle w:val="Heading1"/>
      </w:pPr>
      <w:bookmarkStart w:id="8" w:name="O_811540"/>
      <w:bookmarkEnd w:id="8"/>
      <w:r w:rsidRPr="007E0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rPr>
                <w:rStyle w:val="SpecialBold"/>
              </w:rPr>
              <w:t>Comments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This version released with CUA Creative Arts and Culture Training Package version 2.0. Updated assessment conditions section. U</w:t>
            </w:r>
            <w:r w:rsidRPr="007E027B">
              <w:t>pdated modification history section to reflect changed name of training package.</w:t>
            </w:r>
          </w:p>
        </w:tc>
      </w:tr>
      <w:tr w:rsidTr="007E0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27B">
            <w:pPr>
              <w:pStyle w:val="BodyText"/>
              <w:rPr>
                <w:lang w:val="en-NZ"/>
              </w:rPr>
            </w:pPr>
            <w:r w:rsidRPr="007E02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27B" w:rsidP="007E027B">
            <w:pPr>
              <w:pStyle w:val="BodyText"/>
            </w:pPr>
            <w:r w:rsidRPr="007E027B">
              <w:t>This version first released with CUA Creative Arts and Culture Training Package version 1.0.</w:t>
            </w:r>
          </w:p>
        </w:tc>
      </w:tr>
    </w:tbl>
    <w:p w:rsidR="00000000" w:rsidRPr="007E027B" w:rsidP="007E027B">
      <w:pPr>
        <w:pStyle w:val="BodyText"/>
      </w:pP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9" w:name="O_811539"/>
      <w:bookmarkEnd w:id="9"/>
      <w:r w:rsidRPr="007E027B">
        <w:t>Performance Evidence</w:t>
      </w:r>
    </w:p>
    <w:p w:rsidR="00000000" w:rsidRPr="007E027B" w:rsidP="00E86876">
      <w:pPr>
        <w:pStyle w:val="BodyText"/>
      </w:pPr>
      <w:r w:rsidRPr="007E027B">
        <w:t>Evidence of the ability to:</w:t>
      </w:r>
    </w:p>
    <w:p w:rsidR="00000000" w:rsidRPr="007E027B" w:rsidP="007E027B">
      <w:pPr>
        <w:pStyle w:val="ListBullet"/>
      </w:pPr>
      <w:r w:rsidRPr="007E027B">
        <w:t>configure and manage audio networks to meet production requirements on at least two occasions</w:t>
      </w:r>
    </w:p>
    <w:p w:rsidR="00000000" w:rsidRPr="007E027B" w:rsidP="007E027B">
      <w:pPr>
        <w:pStyle w:val="ListBullet"/>
      </w:pPr>
      <w:r w:rsidRPr="007E027B">
        <w:t>work collaboratively.</w:t>
      </w:r>
    </w:p>
    <w:p w:rsidR="00000000" w:rsidRPr="007E027B" w:rsidP="007E027B">
      <w:pPr>
        <w:pStyle w:val="BodyText"/>
      </w:pPr>
    </w:p>
    <w:p w:rsidR="00000000" w:rsidRPr="007E027B" w:rsidP="00E86876">
      <w:pPr>
        <w:pStyle w:val="BodyText"/>
      </w:pPr>
      <w:r w:rsidRPr="007E027B">
        <w:t>Note: If a specific volume or frequency is not stated, then evidence must be provided for each of the above points at least once.</w:t>
      </w:r>
    </w:p>
    <w:p w:rsidR="00000000" w:rsidRPr="007E027B" w:rsidP="007E027B">
      <w:pPr>
        <w:pStyle w:val="Heading1"/>
      </w:pPr>
      <w:bookmarkStart w:id="10" w:name="O_811538"/>
      <w:bookmarkEnd w:id="10"/>
      <w:r w:rsidRPr="007E027B">
        <w:t>Knowledge Evidence</w:t>
      </w:r>
    </w:p>
    <w:p w:rsidR="00000000" w:rsidRPr="007E027B" w:rsidP="00E86876">
      <w:pPr>
        <w:pStyle w:val="BodyText"/>
      </w:pPr>
      <w:r w:rsidRPr="007E027B">
        <w:t>To complete the unit requirements the individual must:</w:t>
      </w:r>
    </w:p>
    <w:p w:rsidR="00000000" w:rsidRPr="007E027B" w:rsidP="007E027B">
      <w:pPr>
        <w:pStyle w:val="ListBullet"/>
      </w:pPr>
      <w:r w:rsidRPr="007E027B">
        <w:t>explain the function of musical instrument digital interface (MIDI), SMPTE and show-based protocols and control mediums</w:t>
      </w:r>
    </w:p>
    <w:p w:rsidR="00000000" w:rsidRPr="007E027B" w:rsidP="007E027B">
      <w:pPr>
        <w:pStyle w:val="ListBullet"/>
      </w:pPr>
      <w:r w:rsidRPr="007E027B">
        <w:t>describe the main features of systems used to contro</w:t>
      </w:r>
      <w:r w:rsidRPr="007E027B">
        <w:t>l audio</w:t>
      </w:r>
    </w:p>
    <w:p w:rsidR="00000000" w:rsidRPr="007E027B" w:rsidP="007E027B">
      <w:pPr>
        <w:pStyle w:val="ListBullet"/>
      </w:pPr>
      <w:r w:rsidRPr="007E027B">
        <w:t>explain terminology and definitions for digital systems and network control</w:t>
      </w:r>
    </w:p>
    <w:p w:rsidR="00000000" w:rsidRPr="007E027B" w:rsidP="007E027B">
      <w:pPr>
        <w:pStyle w:val="ListBullet"/>
      </w:pPr>
      <w:r w:rsidRPr="007E027B">
        <w:t>explain how cues relate to control networks</w:t>
      </w:r>
    </w:p>
    <w:p w:rsidR="00000000" w:rsidRPr="007E027B" w:rsidP="007E027B">
      <w:pPr>
        <w:pStyle w:val="ListBullet"/>
      </w:pPr>
      <w:r w:rsidRPr="007E027B">
        <w:t>explain the difference between analogue and digital forms of control and switching</w:t>
      </w:r>
    </w:p>
    <w:p w:rsidR="00000000" w:rsidRPr="007E027B" w:rsidP="007E027B">
      <w:pPr>
        <w:pStyle w:val="ListBullet"/>
      </w:pPr>
      <w:r w:rsidRPr="007E027B">
        <w:t>explain the following concepts and procedures</w:t>
      </w:r>
      <w:r w:rsidRPr="007E027B">
        <w:t xml:space="preserve"> associated with data interfacing:</w:t>
      </w:r>
    </w:p>
    <w:p w:rsidR="00000000" w:rsidRPr="007E027B" w:rsidP="007E027B">
      <w:pPr>
        <w:pStyle w:val="ListBullet2"/>
      </w:pPr>
      <w:r w:rsidRPr="007E027B">
        <w:t>basic network protocols</w:t>
      </w:r>
    </w:p>
    <w:p w:rsidR="00000000" w:rsidRPr="007E027B" w:rsidP="007E027B">
      <w:pPr>
        <w:pStyle w:val="ListBullet2"/>
      </w:pPr>
      <w:r w:rsidRPr="007E027B">
        <w:t>communications</w:t>
      </w:r>
    </w:p>
    <w:p w:rsidR="00000000" w:rsidRPr="007E027B" w:rsidP="007E027B">
      <w:pPr>
        <w:pStyle w:val="ListBullet2"/>
      </w:pPr>
      <w:r w:rsidRPr="007E027B">
        <w:t>error correction</w:t>
      </w:r>
    </w:p>
    <w:p w:rsidR="00000000" w:rsidRPr="007E027B" w:rsidP="007E027B">
      <w:pPr>
        <w:pStyle w:val="ListBullet2"/>
      </w:pPr>
      <w:r w:rsidRPr="007E027B">
        <w:t>interfacing with common computer operating systems</w:t>
      </w:r>
    </w:p>
    <w:p w:rsidR="00000000" w:rsidRPr="007E027B" w:rsidP="007E027B">
      <w:pPr>
        <w:pStyle w:val="ListBullet2"/>
      </w:pPr>
      <w:r w:rsidRPr="007E027B">
        <w:t>network distribution</w:t>
      </w:r>
    </w:p>
    <w:p w:rsidR="00000000" w:rsidRPr="007E027B" w:rsidP="007E027B">
      <w:pPr>
        <w:pStyle w:val="ListBullet2"/>
      </w:pPr>
      <w:r w:rsidRPr="007E027B">
        <w:t>network topologies</w:t>
      </w:r>
    </w:p>
    <w:p w:rsidR="00000000" w:rsidRPr="007E027B" w:rsidP="007E027B">
      <w:pPr>
        <w:pStyle w:val="ListBullet2"/>
      </w:pPr>
      <w:r w:rsidRPr="007E027B">
        <w:t>transmission</w:t>
      </w:r>
    </w:p>
    <w:p w:rsidR="00000000" w:rsidRPr="007E027B" w:rsidP="007E027B">
      <w:pPr>
        <w:pStyle w:val="ListBullet"/>
      </w:pPr>
      <w:r w:rsidRPr="007E027B">
        <w:t xml:space="preserve">explain how digital signal processing applies in control </w:t>
      </w:r>
      <w:r w:rsidRPr="007E027B">
        <w:t>systems</w:t>
      </w:r>
    </w:p>
    <w:p w:rsidR="00000000" w:rsidRPr="007E027B" w:rsidP="007E027B">
      <w:pPr>
        <w:pStyle w:val="ListBullet"/>
      </w:pPr>
      <w:r w:rsidRPr="007E027B">
        <w:t>describe proprietary audio transmission protocols and other kinds of full bandwidth audio transmission topologies.</w:t>
      </w:r>
    </w:p>
    <w:p w:rsidR="00000000" w:rsidRPr="007E027B" w:rsidP="007E027B">
      <w:pPr>
        <w:pStyle w:val="AllowPageBreak"/>
      </w:pPr>
    </w:p>
    <w:p w:rsidR="00000000" w:rsidRPr="007E027B" w:rsidP="007E027B">
      <w:pPr>
        <w:pStyle w:val="Heading1"/>
      </w:pPr>
      <w:bookmarkStart w:id="11" w:name="O_811537"/>
      <w:bookmarkEnd w:id="11"/>
      <w:r w:rsidRPr="007E027B">
        <w:t>Assessment Conditions</w:t>
      </w:r>
    </w:p>
    <w:p w:rsidR="00000000" w:rsidRPr="007E027B" w:rsidP="00E86876">
      <w:pPr>
        <w:pStyle w:val="BodyText"/>
      </w:pPr>
      <w:r w:rsidRPr="007E027B">
        <w:t>Assessment must be conducted in a safe environment where evidence gathered demonstrates consis</w:t>
      </w:r>
      <w:r w:rsidRPr="007E027B">
        <w:t xml:space="preserve">tent </w:t>
      </w:r>
      <w:r w:rsidRPr="007E027B">
        <w:t>performance of typical activities experienced in creative arts industry environments. The assessment environment must include access to:</w:t>
      </w:r>
    </w:p>
    <w:p w:rsidR="00000000" w:rsidRPr="007E027B" w:rsidP="007E027B">
      <w:pPr>
        <w:pStyle w:val="ListBullet"/>
      </w:pPr>
      <w:r w:rsidRPr="007E027B">
        <w:t>audio networking devices</w:t>
      </w:r>
    </w:p>
    <w:p w:rsidR="00000000" w:rsidRPr="007E027B" w:rsidP="007E027B">
      <w:pPr>
        <w:pStyle w:val="ListBullet"/>
      </w:pPr>
      <w:r w:rsidRPr="007E027B">
        <w:t>a venue in which audio can be networked.</w:t>
      </w:r>
    </w:p>
    <w:p w:rsidR="00000000" w:rsidRPr="007E027B" w:rsidP="007E027B">
      <w:pPr>
        <w:pStyle w:val="BodyText"/>
      </w:pPr>
    </w:p>
    <w:p w:rsidR="00000000" w:rsidRPr="007E027B" w:rsidP="00E86876">
      <w:pPr>
        <w:pStyle w:val="BodyText"/>
      </w:pPr>
      <w:r w:rsidRPr="007E027B">
        <w:t>Assessors of this unit must satisfy the requirements for assessors in applicable vocational educational and training legislation, frameworks and/or standards.</w:t>
      </w:r>
    </w:p>
    <w:p w:rsidR="00000000" w:rsidRPr="007E027B" w:rsidP="007E027B">
      <w:pPr>
        <w:pStyle w:val="Heading1"/>
      </w:pPr>
      <w:bookmarkStart w:id="12" w:name="O_811549"/>
      <w:bookmarkEnd w:id="12"/>
      <w:r w:rsidRPr="007E027B">
        <w:t>Links</w:t>
      </w:r>
    </w:p>
    <w:p w:rsidR="00000000" w:rsidRPr="007E027B" w:rsidP="00E86876">
      <w:pPr>
        <w:pStyle w:val="BodyText"/>
      </w:pPr>
      <w:r w:rsidRPr="007E0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67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027B" w:rsidP="007E027B"/>
    <w:sectPr w:rsidSect="007E02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 w:rsidRPr="00E86876" w:rsidP="00E86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76" w:rsidP="007E0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876" w:rsidP="007E0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86876" w:rsidP="007E02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 w:rsidP="007E0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876">
      <w:t>Approved</w:t>
    </w:r>
    <w:r w:rsidR="00E868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8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876">
      <w:rPr>
        <w:noProof/>
      </w:rPr>
      <w:t>5</w:t>
    </w:r>
    <w:r>
      <w:rPr>
        <w:noProof/>
      </w:rPr>
      <w:fldChar w:fldCharType="end"/>
    </w:r>
  </w:p>
  <w:p w:rsidR="007E027B" w:rsidP="007E0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8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876">
      <w:t>Service and Creative Skills Australia</w:t>
    </w:r>
    <w:r w:rsidR="00E86876">
      <w:fldChar w:fldCharType="end"/>
    </w:r>
  </w:p>
  <w:p w:rsidR="007E027B" w:rsidP="007E0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27B" w:rsidRPr="00E86876" w:rsidP="00E86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76" w:rsidRPr="002D2AF8" w:rsidP="007E0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6876" w:rsidP="007E02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27B" w:rsidRPr="002D2AF8" w:rsidP="007E0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876">
      <w:t>CUASOU403 Manage audio system control networks</w:t>
    </w:r>
    <w:r w:rsidR="00E868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876">
      <w:rPr>
        <w:noProof/>
      </w:rPr>
      <w:t>1 March 2025</w:t>
    </w:r>
    <w:r>
      <w:fldChar w:fldCharType="end"/>
    </w:r>
  </w:p>
  <w:p w:rsidR="007E027B" w:rsidP="007E0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061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64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1C7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27B"/>
  </w:style>
  <w:style w:type="character" w:customStyle="1" w:styleId="Heading1Char">
    <w:name w:val="Heading 1 Char"/>
    <w:basedOn w:val="DefaultParagraphFont"/>
    <w:link w:val="Heading1"/>
    <w:rsid w:val="007E0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2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27B"/>
    <w:rPr>
      <w:b/>
      <w:spacing w:val="0"/>
    </w:rPr>
  </w:style>
  <w:style w:type="paragraph" w:styleId="ListBullet2">
    <w:name w:val="List Bullet 2"/>
    <w:basedOn w:val="List2"/>
    <w:rsid w:val="007E02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027B"/>
    <w:rPr>
      <w:i/>
    </w:rPr>
  </w:style>
  <w:style w:type="paragraph" w:customStyle="1" w:styleId="SuperHeading">
    <w:name w:val="SuperHeading"/>
    <w:basedOn w:val="Normal"/>
    <w:rsid w:val="007E0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27B"/>
  </w:style>
  <w:style w:type="paragraph" w:styleId="TableofFigures">
    <w:name w:val="table of figures"/>
    <w:basedOn w:val="Normal"/>
    <w:next w:val="Normal"/>
    <w:semiHidden/>
    <w:rsid w:val="007E0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27B"/>
    <w:rPr>
      <w:rFonts w:ascii="Wingdings" w:hAnsi="Wingdings"/>
    </w:rPr>
  </w:style>
  <w:style w:type="paragraph" w:customStyle="1" w:styleId="TableHeading">
    <w:name w:val="Table Heading"/>
    <w:basedOn w:val="HeadingBase"/>
    <w:rsid w:val="007E0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27B"/>
    <w:rPr>
      <w:color w:val="0033CC"/>
      <w:u w:val="none"/>
    </w:rPr>
  </w:style>
  <w:style w:type="paragraph" w:customStyle="1" w:styleId="BodyTextRight">
    <w:name w:val="Body Text Right"/>
    <w:basedOn w:val="BodyText"/>
    <w:rsid w:val="007E0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27B"/>
    <w:rPr>
      <w:sz w:val="32"/>
    </w:rPr>
  </w:style>
  <w:style w:type="paragraph" w:customStyle="1" w:styleId="HeadingProcedure">
    <w:name w:val="Heading Procedure"/>
    <w:basedOn w:val="HeadingBase"/>
    <w:next w:val="Normal"/>
    <w:rsid w:val="007E0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27B"/>
    <w:pPr>
      <w:spacing w:before="60" w:after="60"/>
    </w:pPr>
  </w:style>
  <w:style w:type="paragraph" w:styleId="ListContinue">
    <w:name w:val="List Continue"/>
    <w:basedOn w:val="List"/>
    <w:rsid w:val="007E027B"/>
    <w:pPr>
      <w:ind w:firstLine="0"/>
    </w:pPr>
  </w:style>
  <w:style w:type="paragraph" w:customStyle="1" w:styleId="ListNote">
    <w:name w:val="List Note"/>
    <w:basedOn w:val="List"/>
    <w:rsid w:val="007E0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27B"/>
    <w:rPr>
      <w:rFonts w:ascii="Courier New" w:hAnsi="Courier New"/>
    </w:rPr>
  </w:style>
  <w:style w:type="paragraph" w:customStyle="1" w:styleId="NoteBullet">
    <w:name w:val="Note Bullet"/>
    <w:basedOn w:val="Note"/>
    <w:rsid w:val="007E0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27B"/>
    <w:rPr>
      <w:b/>
      <w:smallCaps/>
    </w:rPr>
  </w:style>
  <w:style w:type="paragraph" w:customStyle="1" w:styleId="TableListNumber">
    <w:name w:val="Table List Number"/>
    <w:basedOn w:val="ListNumber"/>
    <w:rsid w:val="007E0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27B"/>
    <w:pPr>
      <w:numPr>
        <w:numId w:val="9"/>
      </w:numPr>
    </w:pPr>
  </w:style>
  <w:style w:type="paragraph" w:customStyle="1" w:styleId="ListAlpha2">
    <w:name w:val="List Alpha 2"/>
    <w:basedOn w:val="List2"/>
    <w:rsid w:val="007E027B"/>
    <w:pPr>
      <w:numPr>
        <w:numId w:val="8"/>
      </w:numPr>
    </w:pPr>
  </w:style>
  <w:style w:type="paragraph" w:styleId="List2">
    <w:name w:val="List 2"/>
    <w:basedOn w:val="BodyText"/>
    <w:rsid w:val="007E0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27B"/>
    <w:pPr>
      <w:numPr>
        <w:numId w:val="4"/>
      </w:numPr>
    </w:pPr>
  </w:style>
  <w:style w:type="paragraph" w:styleId="ListContinue2">
    <w:name w:val="List Continue 2"/>
    <w:basedOn w:val="List2"/>
    <w:rsid w:val="007E027B"/>
    <w:pPr>
      <w:ind w:firstLine="0"/>
    </w:pPr>
  </w:style>
  <w:style w:type="paragraph" w:styleId="ListContinue3">
    <w:name w:val="List Continue 3"/>
    <w:basedOn w:val="List3"/>
    <w:rsid w:val="007E027B"/>
    <w:pPr>
      <w:ind w:left="1021" w:firstLine="0"/>
    </w:pPr>
  </w:style>
  <w:style w:type="paragraph" w:styleId="ListContinue4">
    <w:name w:val="List Continue 4"/>
    <w:basedOn w:val="List4"/>
    <w:rsid w:val="007E027B"/>
    <w:pPr>
      <w:ind w:firstLine="0"/>
    </w:pPr>
  </w:style>
  <w:style w:type="paragraph" w:styleId="ListContinue5">
    <w:name w:val="List Continue 5"/>
    <w:basedOn w:val="List5"/>
    <w:rsid w:val="007E027B"/>
    <w:pPr>
      <w:ind w:firstLine="0"/>
    </w:pPr>
  </w:style>
  <w:style w:type="paragraph" w:styleId="ListNumber3">
    <w:name w:val="List Number 3"/>
    <w:basedOn w:val="List3"/>
    <w:rsid w:val="007E027B"/>
    <w:pPr>
      <w:numPr>
        <w:numId w:val="5"/>
      </w:numPr>
    </w:pPr>
  </w:style>
  <w:style w:type="paragraph" w:styleId="ListNumber4">
    <w:name w:val="List Number 4"/>
    <w:basedOn w:val="List4"/>
    <w:rsid w:val="007E027B"/>
    <w:pPr>
      <w:numPr>
        <w:numId w:val="6"/>
      </w:numPr>
    </w:pPr>
  </w:style>
  <w:style w:type="paragraph" w:styleId="ListNumber5">
    <w:name w:val="List Number 5"/>
    <w:basedOn w:val="List5"/>
    <w:rsid w:val="007E027B"/>
    <w:pPr>
      <w:numPr>
        <w:numId w:val="7"/>
      </w:numPr>
    </w:pPr>
  </w:style>
  <w:style w:type="paragraph" w:styleId="BlockText">
    <w:name w:val="Block Text"/>
    <w:basedOn w:val="Normal"/>
    <w:rsid w:val="007E0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27B"/>
    <w:rPr>
      <w:sz w:val="16"/>
      <w:vertAlign w:val="superscript"/>
    </w:rPr>
  </w:style>
  <w:style w:type="character" w:customStyle="1" w:styleId="Symbols">
    <w:name w:val="Symbols"/>
    <w:basedOn w:val="DefaultParagraphFont"/>
    <w:rsid w:val="007E027B"/>
    <w:rPr>
      <w:rFonts w:ascii="Symbol" w:hAnsi="Symbol"/>
    </w:rPr>
  </w:style>
  <w:style w:type="character" w:customStyle="1" w:styleId="MenuOptions">
    <w:name w:val="Menu Options"/>
    <w:basedOn w:val="DefaultParagraphFont"/>
    <w:rsid w:val="007E0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27B"/>
    <w:rPr>
      <w:b/>
    </w:rPr>
  </w:style>
  <w:style w:type="character" w:customStyle="1" w:styleId="Underlined">
    <w:name w:val="Underlined"/>
    <w:basedOn w:val="DefaultParagraphFont"/>
    <w:rsid w:val="007E027B"/>
    <w:rPr>
      <w:u w:val="single"/>
    </w:rPr>
  </w:style>
  <w:style w:type="paragraph" w:customStyle="1" w:styleId="TableBodyTextRight">
    <w:name w:val="Table Body Text Right"/>
    <w:basedOn w:val="TableBodyText"/>
    <w:rsid w:val="007E0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27B"/>
    <w:rPr>
      <w:sz w:val="18"/>
    </w:rPr>
  </w:style>
  <w:style w:type="paragraph" w:customStyle="1" w:styleId="BodySmallRight">
    <w:name w:val="Body Small Right"/>
    <w:basedOn w:val="BodyTextRight"/>
    <w:rsid w:val="007E027B"/>
    <w:rPr>
      <w:sz w:val="18"/>
      <w:szCs w:val="18"/>
    </w:rPr>
  </w:style>
  <w:style w:type="paragraph" w:customStyle="1" w:styleId="MarginEdition">
    <w:name w:val="Margin Edition"/>
    <w:basedOn w:val="MarginNote"/>
    <w:rsid w:val="007E0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27B"/>
    <w:rPr>
      <w:sz w:val="2"/>
      <w:szCs w:val="2"/>
    </w:rPr>
  </w:style>
  <w:style w:type="character" w:customStyle="1" w:styleId="Small">
    <w:name w:val="Small"/>
    <w:basedOn w:val="DefaultParagraphFont"/>
    <w:rsid w:val="007E027B"/>
    <w:rPr>
      <w:sz w:val="16"/>
    </w:rPr>
  </w:style>
  <w:style w:type="paragraph" w:customStyle="1" w:styleId="WideTable">
    <w:name w:val="Wide Table"/>
    <w:basedOn w:val="Normal"/>
    <w:rsid w:val="007E0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27B"/>
  </w:style>
  <w:style w:type="paragraph" w:styleId="Quote">
    <w:name w:val="Quote"/>
    <w:basedOn w:val="Heading1"/>
    <w:link w:val="QuoteChar"/>
    <w:qFormat/>
    <w:rsid w:val="007E0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27B"/>
    <w:pPr>
      <w:pageBreakBefore/>
    </w:pPr>
  </w:style>
  <w:style w:type="paragraph" w:customStyle="1" w:styleId="Border">
    <w:name w:val="Border"/>
    <w:basedOn w:val="Normal"/>
    <w:qFormat/>
    <w:rsid w:val="007E0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27B"/>
    <w:rPr>
      <w:u w:val="single"/>
    </w:rPr>
  </w:style>
  <w:style w:type="character" w:customStyle="1" w:styleId="BoldandItalics">
    <w:name w:val="Bold and Italics"/>
    <w:qFormat/>
    <w:rsid w:val="007E027B"/>
    <w:rPr>
      <w:b/>
      <w:i/>
      <w:u w:val="none"/>
    </w:rPr>
  </w:style>
  <w:style w:type="paragraph" w:styleId="BalloonText">
    <w:name w:val="Balloon Text"/>
    <w:basedOn w:val="Normal"/>
    <w:link w:val="BalloonTextChar"/>
    <w:rsid w:val="007E0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27B"/>
    <w:pPr>
      <w:spacing w:before="0" w:after="0"/>
    </w:pPr>
  </w:style>
  <w:style w:type="paragraph" w:customStyle="1" w:styleId="BodyTextBold">
    <w:name w:val="Body Text Bold"/>
    <w:basedOn w:val="BodyText"/>
    <w:qFormat/>
    <w:rsid w:val="007E027B"/>
    <w:rPr>
      <w:b/>
    </w:rPr>
  </w:style>
  <w:style w:type="character" w:styleId="Hyperlink">
    <w:name w:val="Hyperlink"/>
    <w:basedOn w:val="DefaultParagraphFont"/>
    <w:uiPriority w:val="99"/>
    <w:unhideWhenUsed/>
    <w:rsid w:val="00E86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6574</Characters>
  <Application>Microsoft Office Word</Application>
  <DocSecurity>0</DocSecurity>
  <Lines>243</Lines>
  <Paragraphs>148</Paragraphs>
  <ScaleCrop>false</ScaleCrop>
  <Company>Author-it Software Corporation Ltd.</Company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CUASOU403 Manage audio system control networks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