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7B3B" w:rsidP="00D07B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CUASOU307 Record and mix a basic music demo</w:t>
      </w:r>
      <w:r>
        <w:fldChar w:fldCharType="end"/>
      </w:r>
    </w:p>
    <w:p w:rsidR="00D07B3B" w:rsidP="00D07B3B">
      <w:pPr>
        <w:pStyle w:val="Version"/>
        <w:sectPr w:rsidSect="00E62D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DEB" w:rsidP="00E62DEB">
      <w:pPr>
        <w:pStyle w:val="SuperHeading"/>
      </w:pPr>
      <w:r w:rsidRPr="00E62DEB">
        <w:t>CUASOU307 Record and mix a basic music demo</w:t>
      </w:r>
    </w:p>
    <w:p w:rsidR="00000000" w:rsidRPr="00E62DEB" w:rsidP="00E62DEB">
      <w:pPr>
        <w:pStyle w:val="Heading1"/>
      </w:pPr>
      <w:bookmarkStart w:id="1" w:name="O_792609"/>
      <w:bookmarkEnd w:id="1"/>
      <w:r w:rsidRPr="00E62D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62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rPr>
                <w:rStyle w:val="SpecialBold"/>
              </w:rPr>
              <w:t>Comments</w:t>
            </w:r>
          </w:p>
        </w:tc>
      </w:tr>
      <w:tr w:rsidTr="00E62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t>This version first released with CUA Creative Arts and Culture Training Package version 2.0.</w:t>
            </w:r>
          </w:p>
        </w:tc>
      </w:tr>
    </w:tbl>
    <w:p w:rsidR="00000000" w:rsidRPr="00E62DEB" w:rsidP="00E62DEB">
      <w:pPr>
        <w:pStyle w:val="BodyText"/>
      </w:pPr>
    </w:p>
    <w:p w:rsidR="00000000" w:rsidRPr="00E62DEB" w:rsidP="00E62DEB">
      <w:pPr>
        <w:pStyle w:val="AllowPageBreak"/>
      </w:pPr>
    </w:p>
    <w:p w:rsidR="00000000" w:rsidRPr="00E62DEB" w:rsidP="00E62DEB">
      <w:pPr>
        <w:pStyle w:val="Heading1"/>
      </w:pPr>
      <w:bookmarkStart w:id="2" w:name="O_792610"/>
      <w:bookmarkEnd w:id="2"/>
      <w:r w:rsidRPr="00E62DEB">
        <w:t>Application</w:t>
      </w:r>
    </w:p>
    <w:p w:rsidR="00000000" w:rsidRPr="00E62DEB" w:rsidP="00D07B3B">
      <w:pPr>
        <w:pStyle w:val="BodyText"/>
      </w:pPr>
      <w:r w:rsidRPr="00E62DEB">
        <w:t>This unit describes the skills and knowledge required to plan, record and mix a bas</w:t>
      </w:r>
      <w:r w:rsidRPr="00E62DEB">
        <w:t>ic music demonstration (demo).</w:t>
      </w:r>
    </w:p>
    <w:p w:rsidR="00000000" w:rsidRPr="00E62DEB" w:rsidP="00D07B3B">
      <w:pPr>
        <w:pStyle w:val="BodyText"/>
      </w:pPr>
      <w:r w:rsidRPr="00E62DEB">
        <w:t>It applies to individuals who work collaboratively with performers to produce basic music recordings that are intended for limited circulation or reference purposes, rather than general public release.</w:t>
      </w:r>
    </w:p>
    <w:p w:rsidR="00000000" w:rsidRPr="00E62DEB" w:rsidP="00D07B3B">
      <w:pPr>
        <w:pStyle w:val="BodyText"/>
      </w:pPr>
      <w:r w:rsidRPr="00E62DEB">
        <w:t>No licensing, legisla</w:t>
      </w:r>
      <w:r w:rsidRPr="00E62DEB">
        <w:t>tive or certification requirements apply to this unit at the time of publication</w:t>
      </w:r>
    </w:p>
    <w:p w:rsidR="00000000" w:rsidRPr="00E62DEB" w:rsidP="00E62DEB">
      <w:pPr>
        <w:pStyle w:val="Heading1"/>
      </w:pPr>
      <w:bookmarkStart w:id="3" w:name="O_792613"/>
      <w:bookmarkEnd w:id="3"/>
      <w:r w:rsidRPr="00E62DEB">
        <w:t>Unit Sector</w:t>
      </w:r>
    </w:p>
    <w:p w:rsidR="00000000" w:rsidRPr="00E62DEB" w:rsidP="00D07B3B">
      <w:pPr>
        <w:pStyle w:val="BodyText"/>
      </w:pPr>
      <w:r w:rsidRPr="00E62DEB">
        <w:t>Media and entertainment production – audio/sound</w:t>
      </w:r>
    </w:p>
    <w:p w:rsidR="00000000" w:rsidRPr="00E62DEB" w:rsidP="00E62DEB">
      <w:pPr>
        <w:pStyle w:val="Heading1"/>
      </w:pPr>
      <w:bookmarkStart w:id="4" w:name="O_792614"/>
      <w:bookmarkEnd w:id="4"/>
      <w:r w:rsidRPr="00E62DE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62D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rPr>
                <w:rStyle w:val="SpecialBold"/>
              </w:rPr>
              <w:t>PERFORMANCE CRITERIA</w:t>
            </w:r>
          </w:p>
        </w:tc>
      </w:tr>
      <w:tr w:rsidTr="00E62D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2D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1. Clarify music demo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t>1.1 Confirm the purpose of the music demo in consultation with relevant people</w:t>
            </w:r>
          </w:p>
          <w:p w:rsidR="00000000" w:rsidRPr="00E62DEB" w:rsidP="00E62DEB">
            <w:pPr>
              <w:pStyle w:val="BodyText"/>
            </w:pPr>
            <w:r w:rsidRPr="00E62DEB">
              <w:t>1.2</w:t>
            </w:r>
            <w:r w:rsidRPr="00E62DEB">
              <w:t xml:space="preserve"> Contribute to the development of an appropriate recording plan</w:t>
            </w:r>
          </w:p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1.3 Agree on the method of, and format for, final recording</w:t>
            </w:r>
          </w:p>
        </w:tc>
      </w:tr>
      <w:tr w:rsidTr="00E62D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2. Record performers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t>2.1 Position performers, instruments and equipment for optimum sound quality</w:t>
            </w:r>
          </w:p>
          <w:p w:rsidR="00000000" w:rsidRPr="00E62DEB" w:rsidP="00E62DEB">
            <w:pPr>
              <w:pStyle w:val="BodyText"/>
            </w:pPr>
            <w:r w:rsidRPr="00E62DEB">
              <w:t>2.2 Check that equipment is installed and aligned correctly</w:t>
            </w:r>
          </w:p>
          <w:p w:rsidR="00000000" w:rsidRPr="00E62DEB" w:rsidP="00E62DEB">
            <w:pPr>
              <w:pStyle w:val="BodyText"/>
            </w:pPr>
            <w:r w:rsidRPr="00E62DEB">
              <w:t>2.3 Confirm that microphones are operational at all times</w:t>
            </w:r>
          </w:p>
          <w:p w:rsidR="00000000" w:rsidRPr="00E62DEB" w:rsidP="00E62DEB">
            <w:pPr>
              <w:pStyle w:val="BodyText"/>
            </w:pPr>
            <w:r w:rsidRPr="00E62DEB">
              <w:t>2.4 Route test signals to the correct signal path and check that level of test signal is correct</w:t>
            </w:r>
          </w:p>
          <w:p w:rsidR="00000000" w:rsidRPr="00E62DEB" w:rsidP="00E62DEB">
            <w:pPr>
              <w:pStyle w:val="BodyText"/>
            </w:pPr>
            <w:r w:rsidRPr="00E62DEB">
              <w:t>2.5 Create a headphone mix for performers</w:t>
            </w:r>
          </w:p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2.6 Capture sound sources according to the agreed recording method</w:t>
            </w:r>
          </w:p>
        </w:tc>
      </w:tr>
      <w:tr w:rsidTr="00E62D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3. Mix sound 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t>3.1 Mix and balance sound sources to achieve required effect</w:t>
            </w:r>
          </w:p>
          <w:p w:rsidR="00000000" w:rsidRPr="00E62DEB" w:rsidP="00E62DEB">
            <w:pPr>
              <w:pStyle w:val="BodyText"/>
            </w:pPr>
            <w:r w:rsidRPr="00E62DEB">
              <w:t>3.2 Produce accurate transitions between sounds to achieve required effect</w:t>
            </w:r>
          </w:p>
          <w:p w:rsidR="00000000" w:rsidRPr="00E62DEB" w:rsidP="00E62DEB">
            <w:pPr>
              <w:pStyle w:val="BodyText"/>
            </w:pPr>
            <w:r w:rsidRPr="00E62DEB">
              <w:t>3.3 Apply effects and signal p</w:t>
            </w:r>
            <w:r w:rsidRPr="00E62DEB">
              <w:t>rocessing as required</w:t>
            </w:r>
          </w:p>
          <w:p w:rsidR="00000000" w:rsidRPr="00E62DEB" w:rsidP="00E62DEB">
            <w:pPr>
              <w:pStyle w:val="BodyText"/>
            </w:pPr>
            <w:r w:rsidRPr="00E62DEB">
              <w:t>3.4 Monitor levels according to safe work practices</w:t>
            </w:r>
          </w:p>
          <w:p w:rsidR="00000000" w:rsidRPr="00E62DEB" w:rsidP="00E62DEB">
            <w:pPr>
              <w:pStyle w:val="BodyText"/>
            </w:pPr>
            <w:r w:rsidRPr="00E62DEB">
              <w:t xml:space="preserve">3.5 Assess the quality of each recorded track, and evaluate overall mix against the purpose of the music demo </w:t>
            </w:r>
          </w:p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3.6 Confirm that the level of the mix is within technical limits and th</w:t>
            </w:r>
            <w:r w:rsidRPr="00E62DEB">
              <w:t>e required dynamic range</w:t>
            </w:r>
          </w:p>
        </w:tc>
      </w:tr>
      <w:tr w:rsidTr="00E62DE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4. Finalise music demo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t>4.1 Assess mix on speakers that are appropriate to the end use of the music demo</w:t>
            </w:r>
          </w:p>
          <w:p w:rsidR="00000000" w:rsidRPr="00E62DEB" w:rsidP="00E62DEB">
            <w:pPr>
              <w:pStyle w:val="BodyText"/>
            </w:pPr>
            <w:r w:rsidRPr="00E62DEB">
              <w:t>4.2 Listen to overall mix with relevant people, and agree on any necessary adjustments</w:t>
            </w:r>
          </w:p>
          <w:p w:rsidR="00000000" w:rsidRPr="00E62DEB" w:rsidP="00E62DEB">
            <w:pPr>
              <w:pStyle w:val="BodyText"/>
            </w:pPr>
            <w:r w:rsidRPr="00E62DEB">
              <w:t xml:space="preserve">4.3 Produce a master that incorporates </w:t>
            </w:r>
            <w:r w:rsidRPr="00E62DEB">
              <w:t>any adjustments and a backup copy in the agreed format</w:t>
            </w:r>
          </w:p>
          <w:p w:rsidR="00000000" w:rsidRPr="00E62DEB" w:rsidP="00E62DEB">
            <w:pPr>
              <w:pStyle w:val="BodyText"/>
            </w:pPr>
            <w:r w:rsidRPr="00E62DEB">
              <w:t>4.4 Complete recording documentation as required</w:t>
            </w:r>
          </w:p>
          <w:p w:rsidR="00000000" w:rsidRPr="00E62DEB" w:rsidP="00E62DEB">
            <w:pPr>
              <w:pStyle w:val="BodyText"/>
            </w:pPr>
            <w:r w:rsidRPr="00E62DEB">
              <w:t>4.5 Clean and restore recording location to pre-use condition</w:t>
            </w:r>
          </w:p>
        </w:tc>
      </w:tr>
    </w:tbl>
    <w:p w:rsidR="00000000" w:rsidRPr="00E62DEB" w:rsidP="00E62DEB">
      <w:pPr>
        <w:pStyle w:val="BodyText"/>
      </w:pPr>
    </w:p>
    <w:p w:rsidR="00000000" w:rsidRPr="00E62DEB" w:rsidP="00E62DEB">
      <w:pPr>
        <w:pStyle w:val="AllowPageBreak"/>
      </w:pPr>
    </w:p>
    <w:p w:rsidR="00000000" w:rsidRPr="00E62DEB" w:rsidP="00E62DEB">
      <w:pPr>
        <w:pStyle w:val="Heading1"/>
      </w:pPr>
      <w:bookmarkStart w:id="5" w:name="O_792615"/>
      <w:bookmarkEnd w:id="5"/>
      <w:r w:rsidRPr="00E62DEB">
        <w:t>Foundation Skills</w:t>
      </w:r>
    </w:p>
    <w:p w:rsidR="00000000" w:rsidRPr="00D07B3B" w:rsidP="00D07B3B">
      <w:pPr>
        <w:pStyle w:val="BodyText"/>
        <w:rPr>
          <w:i/>
        </w:rPr>
      </w:pPr>
      <w:r w:rsidRPr="00D07B3B">
        <w:rPr>
          <w:rStyle w:val="Emphasis"/>
        </w:rPr>
        <w:t>This section describes langu</w:t>
      </w:r>
      <w:r w:rsidRPr="00D07B3B">
        <w:rPr>
          <w:rStyle w:val="Emphasis"/>
        </w:rPr>
        <w:t>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E62D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Performance</w:t>
            </w:r>
          </w:p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rPr>
                <w:rStyle w:val="SpecialBold"/>
              </w:rPr>
              <w:t>Description</w:t>
            </w:r>
          </w:p>
        </w:tc>
      </w:tr>
      <w:tr w:rsidTr="00E62D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1.2, 4.4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ListBullet"/>
              <w:rPr>
                <w:lang w:val="en-NZ"/>
              </w:rPr>
            </w:pPr>
            <w:r w:rsidRPr="00E62DEB">
              <w:t>Comprehends textual information in workplace documents</w:t>
            </w:r>
          </w:p>
        </w:tc>
      </w:tr>
      <w:tr w:rsidTr="00E62D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1.2, 4.4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ListBullet"/>
              <w:rPr>
                <w:lang w:val="en-NZ"/>
              </w:rPr>
            </w:pPr>
            <w:r w:rsidRPr="00E62DEB">
              <w:t>Uses relevant language to complete workplace documents and forms</w:t>
            </w:r>
          </w:p>
        </w:tc>
      </w:tr>
      <w:tr w:rsidTr="00E62D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1.1-1.3, 3.5,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ListBullet"/>
            </w:pPr>
            <w:r w:rsidRPr="00E62DEB">
              <w:t>Uses specific and relevant language to clearly articulate recording issues</w:t>
            </w:r>
          </w:p>
          <w:p w:rsidR="00000000" w:rsidP="00E62DEB">
            <w:pPr>
              <w:pStyle w:val="ListBullet"/>
              <w:rPr>
                <w:lang w:val="en-NZ"/>
              </w:rPr>
            </w:pPr>
            <w:r w:rsidRPr="00E62DEB">
              <w:t>Uses listening techniques to clarify that quality of mix meets requ</w:t>
            </w:r>
            <w:r w:rsidRPr="00E62DEB">
              <w:t>irements</w:t>
            </w:r>
          </w:p>
        </w:tc>
      </w:tr>
      <w:tr w:rsidTr="00E62D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3.4, 4.5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ListBullet"/>
              <w:rPr>
                <w:lang w:val="en-NZ"/>
              </w:rPr>
            </w:pPr>
            <w:r w:rsidRPr="00E62DEB">
              <w:t xml:space="preserve">Follows safety and organisational requirements </w:t>
            </w:r>
          </w:p>
        </w:tc>
      </w:tr>
      <w:tr w:rsidTr="00E62D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1.1-1.3,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ListBullet"/>
              <w:rPr>
                <w:lang w:val="en-NZ"/>
              </w:rPr>
            </w:pPr>
            <w:r w:rsidRPr="00E62DEB">
              <w:t>Collaborates with others to achieve results</w:t>
            </w:r>
          </w:p>
        </w:tc>
      </w:tr>
      <w:tr w:rsidTr="00E62DE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1.1-1.3, 2.1, 2.4, 3.1, 3.2, 3.5, 3.6, 4.1,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ListBullet"/>
            </w:pPr>
            <w:r w:rsidRPr="00E62DEB">
              <w:t>Plans, organises and completes work according to requirements</w:t>
            </w:r>
          </w:p>
          <w:p w:rsidR="00000000" w:rsidRPr="00E62DEB" w:rsidP="00E62DEB">
            <w:pPr>
              <w:pStyle w:val="ListBullet"/>
            </w:pPr>
            <w:r w:rsidRPr="00E62DEB">
              <w:t>Monitors and assesses quality of output to identify problems and decide on action required</w:t>
            </w:r>
          </w:p>
        </w:tc>
      </w:tr>
    </w:tbl>
    <w:p w:rsidR="00000000" w:rsidRPr="00E62DEB" w:rsidP="00E62DEB">
      <w:pPr>
        <w:pStyle w:val="BodyText"/>
      </w:pPr>
    </w:p>
    <w:p w:rsidR="00000000" w:rsidRPr="00E62DEB" w:rsidP="00E62DEB">
      <w:pPr>
        <w:pStyle w:val="AllowPageBreak"/>
      </w:pPr>
    </w:p>
    <w:p w:rsidR="00000000" w:rsidRPr="00E62DEB" w:rsidP="00E62DEB">
      <w:pPr>
        <w:pStyle w:val="Heading1"/>
      </w:pPr>
      <w:bookmarkStart w:id="6" w:name="O_792617"/>
      <w:bookmarkEnd w:id="6"/>
      <w:r w:rsidRPr="00E62DE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62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 xml:space="preserve">Code and title </w:t>
            </w:r>
          </w:p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Code and title</w:t>
            </w:r>
          </w:p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rPr>
                <w:rStyle w:val="SpecialBold"/>
              </w:rPr>
              <w:t>Equivalence status</w:t>
            </w:r>
          </w:p>
        </w:tc>
      </w:tr>
      <w:tr w:rsidTr="00E62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CUASOU307 Record and mix a basic music demo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CUSSOU302A Record and mix a basic music demo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t>Updated to meet Standards for Training Packages.</w:t>
            </w:r>
          </w:p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Minor edits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t>Equivalent unit</w:t>
            </w:r>
          </w:p>
        </w:tc>
      </w:tr>
    </w:tbl>
    <w:p w:rsidR="00000000" w:rsidRPr="00E62DEB" w:rsidP="00E62DEB">
      <w:pPr>
        <w:pStyle w:val="BodyText"/>
      </w:pPr>
    </w:p>
    <w:p w:rsidR="00000000" w:rsidRPr="00E62DEB" w:rsidP="00E62DEB">
      <w:pPr>
        <w:pStyle w:val="AllowPageBreak"/>
      </w:pPr>
    </w:p>
    <w:p w:rsidR="00000000" w:rsidRPr="00E62DEB" w:rsidP="00E62DEB">
      <w:pPr>
        <w:pStyle w:val="Heading1"/>
      </w:pPr>
      <w:bookmarkStart w:id="7" w:name="O_792624"/>
      <w:bookmarkEnd w:id="7"/>
      <w:r w:rsidRPr="00E62DEB">
        <w:t>Links</w:t>
      </w:r>
    </w:p>
    <w:p w:rsidR="00000000" w:rsidRPr="00E62DEB" w:rsidP="00D07B3B">
      <w:pPr>
        <w:pStyle w:val="BodyText"/>
      </w:pPr>
      <w:r w:rsidRPr="00E62D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26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2DEB" w:rsidP="00D07B3B">
      <w:pPr>
        <w:pStyle w:val="BodyText"/>
        <w:sectPr w:rsidSect="00E62D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62DEB" w:rsidP="00E62DEB">
      <w:pPr>
        <w:pStyle w:val="SuperHeading"/>
      </w:pPr>
      <w:r w:rsidRPr="00E62DEB">
        <w:t xml:space="preserve">Assessment </w:t>
      </w:r>
      <w:r w:rsidRPr="00E62DEB">
        <w:t>Requirements for CUASOU307 Record and mix a basic music demo</w:t>
      </w:r>
    </w:p>
    <w:p w:rsidR="00000000" w:rsidRPr="00E62DEB" w:rsidP="00E62DEB">
      <w:pPr>
        <w:pStyle w:val="Heading1"/>
      </w:pPr>
      <w:bookmarkStart w:id="8" w:name="O_792619"/>
      <w:bookmarkEnd w:id="8"/>
      <w:r w:rsidRPr="00E62D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62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rPr>
                <w:rStyle w:val="SpecialBold"/>
              </w:rPr>
              <w:t>Comments</w:t>
            </w:r>
          </w:p>
        </w:tc>
      </w:tr>
      <w:tr w:rsidTr="00E62D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DEB">
            <w:pPr>
              <w:pStyle w:val="BodyText"/>
              <w:rPr>
                <w:lang w:val="en-NZ"/>
              </w:rPr>
            </w:pPr>
            <w:r w:rsidRPr="00E62DE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DEB" w:rsidP="00E62DEB">
            <w:pPr>
              <w:pStyle w:val="BodyText"/>
            </w:pPr>
            <w:r w:rsidRPr="00E62DEB">
              <w:t>This version first released with CUA Creative Arts and Culture Training Package version 2.0.</w:t>
            </w:r>
          </w:p>
        </w:tc>
      </w:tr>
    </w:tbl>
    <w:p w:rsidR="00000000" w:rsidRPr="00E62DEB" w:rsidP="00E62DEB">
      <w:pPr>
        <w:pStyle w:val="BodyText"/>
      </w:pPr>
    </w:p>
    <w:p w:rsidR="00000000" w:rsidRPr="00E62DEB" w:rsidP="00E62DEB">
      <w:pPr>
        <w:pStyle w:val="AllowPageBreak"/>
      </w:pPr>
    </w:p>
    <w:p w:rsidR="00000000" w:rsidRPr="00E62DEB" w:rsidP="00E62DEB">
      <w:pPr>
        <w:pStyle w:val="Heading1"/>
      </w:pPr>
      <w:bookmarkStart w:id="9" w:name="O_792620"/>
      <w:bookmarkEnd w:id="9"/>
      <w:r w:rsidRPr="00E62DEB">
        <w:t>Performance Eviden</w:t>
      </w:r>
      <w:r w:rsidRPr="00E62DEB">
        <w:t>ce</w:t>
      </w:r>
    </w:p>
    <w:p w:rsidR="00000000" w:rsidRPr="00E62DEB" w:rsidP="00D07B3B">
      <w:pPr>
        <w:pStyle w:val="BodyText"/>
      </w:pPr>
      <w:r w:rsidRPr="00E62DEB">
        <w:t>Evidence of the ability to:</w:t>
      </w:r>
    </w:p>
    <w:p w:rsidR="00000000" w:rsidRPr="00E62DEB" w:rsidP="00E62DEB">
      <w:pPr>
        <w:pStyle w:val="ListBullet"/>
      </w:pPr>
      <w:r w:rsidRPr="00E62DEB">
        <w:t>collaborate with others to prepare basic recording plans</w:t>
      </w:r>
    </w:p>
    <w:p w:rsidR="00000000" w:rsidRPr="00E62DEB" w:rsidP="00E62DEB">
      <w:pPr>
        <w:pStyle w:val="ListBullet"/>
      </w:pPr>
      <w:r w:rsidRPr="00E62DEB">
        <w:t>record, mix and finalise at least two basic music demos according to requirements.</w:t>
      </w:r>
    </w:p>
    <w:p w:rsidR="00000000" w:rsidRPr="00E62DEB" w:rsidP="00E62DEB">
      <w:pPr>
        <w:pStyle w:val="BodyText"/>
      </w:pPr>
    </w:p>
    <w:p w:rsidR="00000000" w:rsidRPr="00E62DEB" w:rsidP="00D07B3B">
      <w:pPr>
        <w:pStyle w:val="BodyText"/>
      </w:pPr>
      <w:r w:rsidRPr="00E62DEB">
        <w:t>Note: If a specific volume or frequency is not stated, then evidence must be provided at least once.</w:t>
      </w:r>
    </w:p>
    <w:p w:rsidR="00000000" w:rsidRPr="00E62DEB" w:rsidP="00E62DEB">
      <w:pPr>
        <w:pStyle w:val="Heading1"/>
      </w:pPr>
      <w:bookmarkStart w:id="10" w:name="O_792621"/>
      <w:bookmarkEnd w:id="10"/>
      <w:r w:rsidRPr="00E62DEB">
        <w:t>Knowledge Evidence</w:t>
      </w:r>
    </w:p>
    <w:p w:rsidR="00000000" w:rsidRPr="00E62DEB" w:rsidP="00D07B3B">
      <w:pPr>
        <w:pStyle w:val="BodyText"/>
      </w:pPr>
      <w:r w:rsidRPr="00E62DEB">
        <w:t>To complete the unit requirements safely and effectively, the individual must:</w:t>
      </w:r>
    </w:p>
    <w:p w:rsidR="00000000" w:rsidRPr="00E62DEB" w:rsidP="00E62DEB">
      <w:pPr>
        <w:pStyle w:val="ListBullet"/>
      </w:pPr>
      <w:r w:rsidRPr="00E62DEB">
        <w:t>list and briefly describe the component</w:t>
      </w:r>
      <w:r w:rsidRPr="00E62DEB">
        <w:t>s of a basic recording plan</w:t>
      </w:r>
    </w:p>
    <w:p w:rsidR="00000000" w:rsidRPr="00E62DEB" w:rsidP="00E62DEB">
      <w:pPr>
        <w:pStyle w:val="ListBullet"/>
      </w:pPr>
      <w:r w:rsidRPr="00E62DEB">
        <w:t>describe the different types of equipment used to produce a music demo</w:t>
      </w:r>
    </w:p>
    <w:p w:rsidR="00000000" w:rsidRPr="00E62DEB" w:rsidP="00E62DEB">
      <w:pPr>
        <w:pStyle w:val="ListBullet"/>
      </w:pPr>
      <w:r w:rsidRPr="00E62DEB">
        <w:t>explain the issues and challenges that typically arise when recording and mixing a basic music demo, and how to address them</w:t>
      </w:r>
    </w:p>
    <w:p w:rsidR="00000000" w:rsidRPr="00E62DEB" w:rsidP="00E62DEB">
      <w:pPr>
        <w:pStyle w:val="ListBullet"/>
      </w:pPr>
      <w:r w:rsidRPr="00E62DEB">
        <w:t xml:space="preserve">outline the safe work practices </w:t>
      </w:r>
      <w:r w:rsidRPr="00E62DEB">
        <w:t>that relate to the use of sound recording and mixing equipment.</w:t>
      </w:r>
    </w:p>
    <w:p w:rsidR="00000000" w:rsidRPr="00E62DEB" w:rsidP="00E62DEB">
      <w:pPr>
        <w:pStyle w:val="AllowPageBreak"/>
      </w:pPr>
    </w:p>
    <w:p w:rsidR="00000000" w:rsidRPr="00E62DEB" w:rsidP="00E62DEB">
      <w:pPr>
        <w:pStyle w:val="Heading1"/>
      </w:pPr>
      <w:bookmarkStart w:id="11" w:name="O_792622"/>
      <w:bookmarkEnd w:id="11"/>
      <w:r w:rsidRPr="00E62DEB">
        <w:t>Assessment Conditions</w:t>
      </w:r>
    </w:p>
    <w:p w:rsidR="00000000" w:rsidRPr="00E62DEB" w:rsidP="00D07B3B">
      <w:pPr>
        <w:pStyle w:val="BodyText"/>
      </w:pPr>
      <w:r w:rsidRPr="00E62DEB">
        <w:t>Assessment must be conducted in a safe environment where evidence gathered demonstrates consistent performance of typical activities experienced in creat</w:t>
      </w:r>
      <w:r w:rsidRPr="00E62DEB">
        <w:t xml:space="preserve">ive arts industry environments. The assessment environment must include access to: </w:t>
      </w:r>
    </w:p>
    <w:p w:rsidR="00000000" w:rsidRPr="00E62DEB" w:rsidP="00E62DEB">
      <w:pPr>
        <w:pStyle w:val="ListBullet"/>
      </w:pPr>
      <w:r w:rsidRPr="00E62DEB">
        <w:t>performers requiring a basic music demo</w:t>
      </w:r>
    </w:p>
    <w:p w:rsidR="00000000" w:rsidRPr="00E62DEB" w:rsidP="00E62DEB">
      <w:pPr>
        <w:pStyle w:val="ListBullet"/>
      </w:pPr>
      <w:r w:rsidRPr="00E62DEB">
        <w:t>recording location</w:t>
      </w:r>
    </w:p>
    <w:p w:rsidR="00000000" w:rsidRPr="00E62DEB" w:rsidP="00E62DEB">
      <w:pPr>
        <w:pStyle w:val="ListBullet"/>
      </w:pPr>
      <w:r w:rsidRPr="00E62DEB">
        <w:t>sound recording and mixing equipment.</w:t>
      </w:r>
    </w:p>
    <w:p w:rsidR="00000000" w:rsidRPr="00E62DEB" w:rsidP="00E62DEB">
      <w:pPr>
        <w:pStyle w:val="BodyText"/>
      </w:pPr>
    </w:p>
    <w:p w:rsidR="00000000" w:rsidRPr="00E62DEB" w:rsidP="00D07B3B">
      <w:pPr>
        <w:pStyle w:val="BodyText"/>
      </w:pPr>
      <w:r w:rsidRPr="00E62DEB">
        <w:t>Assessors of this unit must satisfy the requirements for assessors in app</w:t>
      </w:r>
      <w:r w:rsidRPr="00E62DEB">
        <w:t>licable vocational educational and training legislation, frameworks and/or standards.</w:t>
      </w:r>
    </w:p>
    <w:p w:rsidR="00000000" w:rsidRPr="00E62DEB" w:rsidP="00E62DEB">
      <w:pPr>
        <w:pStyle w:val="Heading1"/>
      </w:pPr>
      <w:bookmarkStart w:id="12" w:name="O_792625"/>
      <w:bookmarkEnd w:id="12"/>
      <w:r w:rsidRPr="00E62DEB">
        <w:t>Links</w:t>
      </w:r>
    </w:p>
    <w:p w:rsidR="00000000" w:rsidRPr="00E62DEB" w:rsidP="00D07B3B">
      <w:pPr>
        <w:pStyle w:val="BodyText"/>
      </w:pPr>
      <w:r w:rsidRPr="00E62D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260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62DEB" w:rsidP="00E62DEB"/>
    <w:sectPr w:rsidSect="00E62D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EB" w:rsidRPr="00D07B3B" w:rsidP="00D07B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3B" w:rsidP="00E62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7B3B" w:rsidP="00E62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07B3B" w:rsidP="00E62D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EB" w:rsidP="00E62D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7B3B">
      <w:t>Approved</w:t>
    </w:r>
    <w:r w:rsidR="00D07B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7B3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7B3B">
      <w:rPr>
        <w:noProof/>
      </w:rPr>
      <w:t>4</w:t>
    </w:r>
    <w:r>
      <w:rPr>
        <w:noProof/>
      </w:rPr>
      <w:fldChar w:fldCharType="end"/>
    </w:r>
  </w:p>
  <w:p w:rsidR="00E62DEB" w:rsidP="00E62D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7B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7B3B">
      <w:t>Service and Creative Skills Australia</w:t>
    </w:r>
    <w:r w:rsidR="00D07B3B">
      <w:fldChar w:fldCharType="end"/>
    </w:r>
  </w:p>
  <w:p w:rsidR="00E62DEB" w:rsidP="00E62D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DEB" w:rsidRPr="00D07B3B" w:rsidP="00D07B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B3B" w:rsidRPr="002D2AF8" w:rsidP="00E62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CUASOU307 Record and mix a basic music demo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7B3B" w:rsidP="00E62D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DEB" w:rsidRPr="002D2AF8" w:rsidP="00E62D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7B3B">
      <w:t>CUASOU307 Record and mix a basic music demo</w:t>
    </w:r>
    <w:r w:rsidR="00D07B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7B3B">
      <w:rPr>
        <w:noProof/>
      </w:rPr>
      <w:t>2 March 2025</w:t>
    </w:r>
    <w:r>
      <w:fldChar w:fldCharType="end"/>
    </w:r>
  </w:p>
  <w:p w:rsidR="00E62DEB" w:rsidP="00E62D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1AB9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4FA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D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D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D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D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D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D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D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D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D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D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D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DEB"/>
  </w:style>
  <w:style w:type="character" w:customStyle="1" w:styleId="Heading1Char">
    <w:name w:val="Heading 1 Char"/>
    <w:basedOn w:val="DefaultParagraphFont"/>
    <w:link w:val="Heading1"/>
    <w:rsid w:val="00E62D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D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D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DE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DEB"/>
    <w:rPr>
      <w:b/>
      <w:spacing w:val="0"/>
    </w:rPr>
  </w:style>
  <w:style w:type="character" w:styleId="Emphasis">
    <w:name w:val="Emphasis"/>
    <w:basedOn w:val="DefaultParagraphFont"/>
    <w:qFormat/>
    <w:rsid w:val="00E62DEB"/>
    <w:rPr>
      <w:i/>
    </w:rPr>
  </w:style>
  <w:style w:type="paragraph" w:customStyle="1" w:styleId="SuperHeading">
    <w:name w:val="SuperHeading"/>
    <w:basedOn w:val="Normal"/>
    <w:rsid w:val="00E62D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D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D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D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D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D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D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D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D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D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D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D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D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D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D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D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D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D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D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D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D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D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D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D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D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D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D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D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D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D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D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D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D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62D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D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D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DEB"/>
  </w:style>
  <w:style w:type="paragraph" w:styleId="TableofFigures">
    <w:name w:val="table of figures"/>
    <w:basedOn w:val="Normal"/>
    <w:next w:val="Normal"/>
    <w:semiHidden/>
    <w:rsid w:val="00E62D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D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2DEB"/>
    <w:rPr>
      <w:rFonts w:ascii="Wingdings" w:hAnsi="Wingdings"/>
    </w:rPr>
  </w:style>
  <w:style w:type="paragraph" w:customStyle="1" w:styleId="TableHeading">
    <w:name w:val="Table Heading"/>
    <w:basedOn w:val="HeadingBase"/>
    <w:rsid w:val="00E62D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DEB"/>
    <w:rPr>
      <w:color w:val="0033CC"/>
      <w:u w:val="none"/>
    </w:rPr>
  </w:style>
  <w:style w:type="paragraph" w:customStyle="1" w:styleId="BodyTextRight">
    <w:name w:val="Body Text Right"/>
    <w:basedOn w:val="BodyText"/>
    <w:rsid w:val="00E62D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D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D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D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D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D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DEB"/>
    <w:rPr>
      <w:sz w:val="32"/>
    </w:rPr>
  </w:style>
  <w:style w:type="paragraph" w:customStyle="1" w:styleId="HeadingProcedure">
    <w:name w:val="Heading Procedure"/>
    <w:basedOn w:val="HeadingBase"/>
    <w:next w:val="Normal"/>
    <w:rsid w:val="00E62D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DEB"/>
    <w:pPr>
      <w:spacing w:before="60" w:after="60"/>
    </w:pPr>
  </w:style>
  <w:style w:type="paragraph" w:styleId="ListContinue">
    <w:name w:val="List Continue"/>
    <w:basedOn w:val="List"/>
    <w:rsid w:val="00E62DEB"/>
    <w:pPr>
      <w:ind w:firstLine="0"/>
    </w:pPr>
  </w:style>
  <w:style w:type="paragraph" w:customStyle="1" w:styleId="ListNote">
    <w:name w:val="List Note"/>
    <w:basedOn w:val="List"/>
    <w:rsid w:val="00E62D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D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D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DEB"/>
    <w:rPr>
      <w:rFonts w:ascii="Courier New" w:hAnsi="Courier New"/>
    </w:rPr>
  </w:style>
  <w:style w:type="paragraph" w:customStyle="1" w:styleId="NoteBullet">
    <w:name w:val="Note Bullet"/>
    <w:basedOn w:val="Note"/>
    <w:rsid w:val="00E62D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D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D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D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D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2D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D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DEB"/>
    <w:rPr>
      <w:b/>
      <w:smallCaps/>
    </w:rPr>
  </w:style>
  <w:style w:type="paragraph" w:customStyle="1" w:styleId="TableListNumber">
    <w:name w:val="Table List Number"/>
    <w:basedOn w:val="ListNumber"/>
    <w:rsid w:val="00E62D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D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DEB"/>
    <w:pPr>
      <w:numPr>
        <w:numId w:val="8"/>
      </w:numPr>
    </w:pPr>
  </w:style>
  <w:style w:type="paragraph" w:customStyle="1" w:styleId="ListAlpha2">
    <w:name w:val="List Alpha 2"/>
    <w:basedOn w:val="List2"/>
    <w:rsid w:val="00E62DEB"/>
    <w:pPr>
      <w:numPr>
        <w:numId w:val="7"/>
      </w:numPr>
    </w:pPr>
  </w:style>
  <w:style w:type="paragraph" w:styleId="List2">
    <w:name w:val="List 2"/>
    <w:basedOn w:val="BodyText"/>
    <w:rsid w:val="00E62D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D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D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D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D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D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2DEB"/>
    <w:pPr>
      <w:numPr>
        <w:numId w:val="3"/>
      </w:numPr>
    </w:pPr>
  </w:style>
  <w:style w:type="paragraph" w:styleId="ListContinue2">
    <w:name w:val="List Continue 2"/>
    <w:basedOn w:val="List2"/>
    <w:rsid w:val="00E62DEB"/>
    <w:pPr>
      <w:ind w:firstLine="0"/>
    </w:pPr>
  </w:style>
  <w:style w:type="paragraph" w:styleId="ListContinue3">
    <w:name w:val="List Continue 3"/>
    <w:basedOn w:val="List3"/>
    <w:rsid w:val="00E62DEB"/>
    <w:pPr>
      <w:ind w:left="1021" w:firstLine="0"/>
    </w:pPr>
  </w:style>
  <w:style w:type="paragraph" w:styleId="ListContinue4">
    <w:name w:val="List Continue 4"/>
    <w:basedOn w:val="List4"/>
    <w:rsid w:val="00E62DEB"/>
    <w:pPr>
      <w:ind w:firstLine="0"/>
    </w:pPr>
  </w:style>
  <w:style w:type="paragraph" w:styleId="ListContinue5">
    <w:name w:val="List Continue 5"/>
    <w:basedOn w:val="List5"/>
    <w:rsid w:val="00E62DEB"/>
    <w:pPr>
      <w:ind w:firstLine="0"/>
    </w:pPr>
  </w:style>
  <w:style w:type="paragraph" w:styleId="ListNumber3">
    <w:name w:val="List Number 3"/>
    <w:basedOn w:val="List3"/>
    <w:rsid w:val="00E62DEB"/>
    <w:pPr>
      <w:numPr>
        <w:numId w:val="4"/>
      </w:numPr>
    </w:pPr>
  </w:style>
  <w:style w:type="paragraph" w:styleId="ListNumber4">
    <w:name w:val="List Number 4"/>
    <w:basedOn w:val="List4"/>
    <w:rsid w:val="00E62DEB"/>
    <w:pPr>
      <w:numPr>
        <w:numId w:val="5"/>
      </w:numPr>
    </w:pPr>
  </w:style>
  <w:style w:type="paragraph" w:styleId="ListNumber5">
    <w:name w:val="List Number 5"/>
    <w:basedOn w:val="List5"/>
    <w:rsid w:val="00E62DEB"/>
    <w:pPr>
      <w:numPr>
        <w:numId w:val="6"/>
      </w:numPr>
    </w:pPr>
  </w:style>
  <w:style w:type="paragraph" w:styleId="BlockText">
    <w:name w:val="Block Text"/>
    <w:basedOn w:val="Normal"/>
    <w:rsid w:val="00E62D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D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DEB"/>
    <w:rPr>
      <w:sz w:val="16"/>
      <w:vertAlign w:val="superscript"/>
    </w:rPr>
  </w:style>
  <w:style w:type="character" w:customStyle="1" w:styleId="Symbols">
    <w:name w:val="Symbols"/>
    <w:basedOn w:val="DefaultParagraphFont"/>
    <w:rsid w:val="00E62DEB"/>
    <w:rPr>
      <w:rFonts w:ascii="Symbol" w:hAnsi="Symbol"/>
    </w:rPr>
  </w:style>
  <w:style w:type="character" w:customStyle="1" w:styleId="MenuOptions">
    <w:name w:val="Menu Options"/>
    <w:basedOn w:val="DefaultParagraphFont"/>
    <w:rsid w:val="00E62D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DEB"/>
    <w:rPr>
      <w:b/>
    </w:rPr>
  </w:style>
  <w:style w:type="character" w:customStyle="1" w:styleId="Underlined">
    <w:name w:val="Underlined"/>
    <w:basedOn w:val="DefaultParagraphFont"/>
    <w:rsid w:val="00E62DEB"/>
    <w:rPr>
      <w:u w:val="single"/>
    </w:rPr>
  </w:style>
  <w:style w:type="paragraph" w:customStyle="1" w:styleId="TableBodyTextRight">
    <w:name w:val="Table Body Text Right"/>
    <w:basedOn w:val="TableBodyText"/>
    <w:rsid w:val="00E62D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DEB"/>
    <w:rPr>
      <w:sz w:val="18"/>
    </w:rPr>
  </w:style>
  <w:style w:type="paragraph" w:customStyle="1" w:styleId="BodySmallRight">
    <w:name w:val="Body Small Right"/>
    <w:basedOn w:val="BodyTextRight"/>
    <w:rsid w:val="00E62DEB"/>
    <w:rPr>
      <w:sz w:val="18"/>
      <w:szCs w:val="18"/>
    </w:rPr>
  </w:style>
  <w:style w:type="paragraph" w:customStyle="1" w:styleId="MarginEdition">
    <w:name w:val="Margin Edition"/>
    <w:basedOn w:val="MarginNote"/>
    <w:rsid w:val="00E62D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DEB"/>
    <w:rPr>
      <w:sz w:val="2"/>
      <w:szCs w:val="2"/>
    </w:rPr>
  </w:style>
  <w:style w:type="character" w:customStyle="1" w:styleId="Small">
    <w:name w:val="Small"/>
    <w:basedOn w:val="DefaultParagraphFont"/>
    <w:rsid w:val="00E62DEB"/>
    <w:rPr>
      <w:sz w:val="16"/>
    </w:rPr>
  </w:style>
  <w:style w:type="paragraph" w:customStyle="1" w:styleId="WideTable">
    <w:name w:val="Wide Table"/>
    <w:basedOn w:val="Normal"/>
    <w:rsid w:val="00E62D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DEB"/>
  </w:style>
  <w:style w:type="paragraph" w:styleId="Quote">
    <w:name w:val="Quote"/>
    <w:basedOn w:val="Heading1"/>
    <w:link w:val="QuoteChar"/>
    <w:qFormat/>
    <w:rsid w:val="00E62D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D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DEB"/>
    <w:pPr>
      <w:pageBreakBefore/>
    </w:pPr>
  </w:style>
  <w:style w:type="paragraph" w:customStyle="1" w:styleId="Border">
    <w:name w:val="Border"/>
    <w:basedOn w:val="Normal"/>
    <w:qFormat/>
    <w:rsid w:val="00E62D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D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D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D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D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D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D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D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D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DEB"/>
    <w:rPr>
      <w:u w:val="single"/>
    </w:rPr>
  </w:style>
  <w:style w:type="character" w:customStyle="1" w:styleId="BoldandItalics">
    <w:name w:val="Bold and Italics"/>
    <w:qFormat/>
    <w:rsid w:val="00E62DEB"/>
    <w:rPr>
      <w:b/>
      <w:i/>
      <w:u w:val="none"/>
    </w:rPr>
  </w:style>
  <w:style w:type="paragraph" w:styleId="BalloonText">
    <w:name w:val="Balloon Text"/>
    <w:basedOn w:val="Normal"/>
    <w:link w:val="BalloonTextChar"/>
    <w:rsid w:val="00E62D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D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D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D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D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D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DEB"/>
    <w:pPr>
      <w:spacing w:before="0" w:after="0"/>
    </w:pPr>
  </w:style>
  <w:style w:type="paragraph" w:customStyle="1" w:styleId="BodyTextBold">
    <w:name w:val="Body Text Bold"/>
    <w:basedOn w:val="BodyText"/>
    <w:qFormat/>
    <w:rsid w:val="00E62DEB"/>
    <w:rPr>
      <w:b/>
    </w:rPr>
  </w:style>
  <w:style w:type="character" w:styleId="Hyperlink">
    <w:name w:val="Hyperlink"/>
    <w:basedOn w:val="DefaultParagraphFont"/>
    <w:uiPriority w:val="99"/>
    <w:unhideWhenUsed/>
    <w:rsid w:val="00D07B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834</Words>
  <Characters>4956</Characters>
  <Application>Microsoft Office Word</Application>
  <DocSecurity>0</DocSecurity>
  <Lines>190</Lines>
  <Paragraphs>131</Paragraphs>
  <ScaleCrop>false</ScaleCrop>
  <Company>Author-it Software Corporation Ltd.</Company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CUASOU307 Record and mix a basic music demo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2025-03-01T18:35:00Z</dcterms:created>
  <dcterms:modified xsi:type="dcterms:W3CDTF">2025-03-01T18:35:00Z</dcterms:modified>
</cp:coreProperties>
</file>