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E73" w:rsidP="00CA1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CUASOU203 Assist with sound recordings</w:t>
      </w:r>
      <w:r>
        <w:fldChar w:fldCharType="end"/>
      </w:r>
    </w:p>
    <w:p w:rsidR="00CA1E73" w:rsidP="00CA1E73">
      <w:pPr>
        <w:pStyle w:val="Version"/>
        <w:sectPr w:rsidSect="009F1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C3C" w:rsidP="009F1C3C">
      <w:pPr>
        <w:pStyle w:val="SuperHeading"/>
      </w:pPr>
      <w:r w:rsidRPr="009F1C3C">
        <w:t>CUASOU203 Assist with sound recordings</w:t>
      </w:r>
    </w:p>
    <w:p w:rsidR="00000000" w:rsidRPr="009F1C3C" w:rsidP="009F1C3C">
      <w:pPr>
        <w:pStyle w:val="Heading1"/>
      </w:pPr>
      <w:bookmarkStart w:id="1" w:name="O_792525"/>
      <w:bookmarkEnd w:id="1"/>
      <w:r w:rsidRPr="009F1C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1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rPr>
                <w:rStyle w:val="SpecialBold"/>
              </w:rPr>
              <w:t>Comments</w:t>
            </w:r>
          </w:p>
        </w:tc>
      </w:tr>
      <w:tr w:rsidTr="009F1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t>This version first released with CUA Creative Arts and Culture Training Package version 2.0.</w:t>
            </w:r>
          </w:p>
        </w:tc>
      </w:tr>
    </w:tbl>
    <w:p w:rsidR="00000000" w:rsidRPr="009F1C3C" w:rsidP="009F1C3C">
      <w:pPr>
        <w:pStyle w:val="BodyText"/>
      </w:pPr>
    </w:p>
    <w:p w:rsidR="00000000" w:rsidRPr="009F1C3C" w:rsidP="009F1C3C">
      <w:pPr>
        <w:pStyle w:val="AllowPageBreak"/>
      </w:pPr>
    </w:p>
    <w:p w:rsidR="00000000" w:rsidRPr="009F1C3C" w:rsidP="009F1C3C">
      <w:pPr>
        <w:pStyle w:val="Heading1"/>
      </w:pPr>
      <w:bookmarkStart w:id="2" w:name="O_792526"/>
      <w:bookmarkEnd w:id="2"/>
      <w:r w:rsidRPr="009F1C3C">
        <w:t>Application</w:t>
      </w:r>
    </w:p>
    <w:p w:rsidR="00000000" w:rsidRPr="009F1C3C" w:rsidP="00CA1E73">
      <w:pPr>
        <w:pStyle w:val="BodyText"/>
      </w:pPr>
      <w:r w:rsidRPr="009F1C3C">
        <w:t>This unit describes the skills and knowledge required to undertake routine sound re</w:t>
      </w:r>
      <w:r w:rsidRPr="009F1C3C">
        <w:t>cording tasks using a variety of recording equipment in a studio or live environment.</w:t>
      </w:r>
    </w:p>
    <w:p w:rsidR="00000000" w:rsidRPr="009F1C3C" w:rsidP="00CA1E73">
      <w:pPr>
        <w:pStyle w:val="BodyText"/>
      </w:pPr>
      <w:r w:rsidRPr="009F1C3C">
        <w:t xml:space="preserve">It applies to individuals who work under close supervision and have responsibility for assisting with setting up recording equipment, doing sound checks, monitoring the </w:t>
      </w:r>
      <w:r w:rsidRPr="009F1C3C">
        <w:t>quality of recorded sound, labelling/logging recordings and solving routine problems that might occur during the recording process. Individuals in this role might work in a variety of creative arts industry sectors, including stage productions, music recor</w:t>
      </w:r>
      <w:r w:rsidRPr="009F1C3C">
        <w:t>ding studios, television, radio, film, video and online environments.</w:t>
      </w:r>
    </w:p>
    <w:p w:rsidR="00000000" w:rsidRPr="009F1C3C" w:rsidP="00CA1E73">
      <w:pPr>
        <w:pStyle w:val="BodyText"/>
      </w:pPr>
      <w:r w:rsidRPr="009F1C3C">
        <w:t>No licensing, legislative or certification requirements apply to this unit at the time of publication.</w:t>
      </w:r>
    </w:p>
    <w:p w:rsidR="00000000" w:rsidRPr="009F1C3C" w:rsidP="009F1C3C">
      <w:pPr>
        <w:pStyle w:val="Heading1"/>
      </w:pPr>
      <w:bookmarkStart w:id="3" w:name="O_792529"/>
      <w:bookmarkEnd w:id="3"/>
      <w:r w:rsidRPr="009F1C3C">
        <w:t>Unit Sector</w:t>
      </w:r>
    </w:p>
    <w:p w:rsidR="00000000" w:rsidRPr="009F1C3C" w:rsidP="00CA1E73">
      <w:pPr>
        <w:pStyle w:val="BodyText"/>
      </w:pPr>
      <w:r w:rsidRPr="009F1C3C">
        <w:t>Media and entertainment production – audio/sound</w:t>
      </w:r>
    </w:p>
    <w:p w:rsidR="00000000" w:rsidRPr="009F1C3C" w:rsidP="009F1C3C">
      <w:pPr>
        <w:pStyle w:val="Heading1"/>
      </w:pPr>
      <w:bookmarkStart w:id="4" w:name="O_792530"/>
      <w:bookmarkEnd w:id="4"/>
      <w:r w:rsidRPr="009F1C3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1C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rPr>
                <w:rStyle w:val="SpecialBold"/>
              </w:rPr>
              <w:t>PERFORMANCE CRITERIA</w:t>
            </w:r>
          </w:p>
        </w:tc>
      </w:tr>
      <w:tr w:rsidTr="009F1C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1C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1. Assist with prerecording checks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t>1.1 Clarify documentation and consumables for recording production with appropriate people</w:t>
            </w:r>
          </w:p>
          <w:p w:rsidR="00000000" w:rsidRPr="009F1C3C" w:rsidP="009F1C3C">
            <w:pPr>
              <w:pStyle w:val="BodyText"/>
            </w:pPr>
            <w:r w:rsidRPr="009F1C3C">
              <w:t>1.2 Connect and operate sound equipment and accessories according to work health and safety (WHS), technical and production requirements</w:t>
            </w:r>
          </w:p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1.3 Refer faults and problem</w:t>
            </w:r>
            <w:r w:rsidRPr="009F1C3C">
              <w:t>s to appropriate people</w:t>
            </w:r>
          </w:p>
        </w:tc>
      </w:tr>
      <w:tr w:rsidTr="009F1C3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2. Contribute to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t>2.1 Follow directions about the placement and movement of microphones and microphone accessories</w:t>
            </w:r>
          </w:p>
          <w:p w:rsidR="00000000" w:rsidRPr="009F1C3C" w:rsidP="009F1C3C">
            <w:pPr>
              <w:pStyle w:val="BodyText"/>
            </w:pPr>
            <w:r w:rsidRPr="009F1C3C">
              <w:t>2.2 Assist with sound check to ensure levels and characteristics of recorded sound meet required standards</w:t>
            </w:r>
          </w:p>
          <w:p w:rsidR="00000000" w:rsidRPr="009F1C3C" w:rsidP="009F1C3C">
            <w:pPr>
              <w:pStyle w:val="BodyText"/>
            </w:pPr>
            <w:r w:rsidRPr="009F1C3C">
              <w:t>2.3 Confirm signal processing requirements with appropriate people, and make test recordings to ensure no audible defects are present</w:t>
            </w:r>
          </w:p>
          <w:p w:rsidR="00000000" w:rsidRPr="009F1C3C" w:rsidP="009F1C3C">
            <w:pPr>
              <w:pStyle w:val="BodyText"/>
            </w:pPr>
            <w:r w:rsidRPr="009F1C3C">
              <w:t>2.4 Listen to s</w:t>
            </w:r>
            <w:r w:rsidRPr="009F1C3C">
              <w:t>ound recording for audible defects and extraneous background sound, and report problems to appropriate people</w:t>
            </w:r>
          </w:p>
          <w:p w:rsidR="00000000" w:rsidRPr="009F1C3C" w:rsidP="009F1C3C">
            <w:pPr>
              <w:pStyle w:val="BodyText"/>
            </w:pPr>
            <w:r w:rsidRPr="009F1C3C">
              <w:t>2.5 Label and log recordings according to production requirements</w:t>
            </w:r>
          </w:p>
          <w:p w:rsidR="00000000" w:rsidRPr="009F1C3C" w:rsidP="009F1C3C">
            <w:pPr>
              <w:pStyle w:val="BodyText"/>
            </w:pPr>
            <w:r w:rsidRPr="009F1C3C">
              <w:t>2.6 Disconnect sound equipment and accessories according to safety, technical an</w:t>
            </w:r>
            <w:r w:rsidRPr="009F1C3C">
              <w:t>d production requirements</w:t>
            </w:r>
          </w:p>
          <w:p w:rsidR="00000000" w:rsidRPr="009F1C3C" w:rsidP="009F1C3C">
            <w:pPr>
              <w:pStyle w:val="BodyText"/>
            </w:pPr>
            <w:r w:rsidRPr="009F1C3C">
              <w:t>2.7 Clean work environment after use and restore to pre-recording condition</w:t>
            </w:r>
          </w:p>
        </w:tc>
      </w:tr>
    </w:tbl>
    <w:p w:rsidR="00000000" w:rsidRPr="009F1C3C" w:rsidP="009F1C3C">
      <w:pPr>
        <w:pStyle w:val="BodyText"/>
      </w:pPr>
    </w:p>
    <w:p w:rsidR="00000000" w:rsidRPr="009F1C3C" w:rsidP="009F1C3C">
      <w:pPr>
        <w:pStyle w:val="AllowPageBreak"/>
      </w:pPr>
    </w:p>
    <w:p w:rsidR="00000000" w:rsidRPr="009F1C3C" w:rsidP="009F1C3C">
      <w:pPr>
        <w:pStyle w:val="Heading1"/>
      </w:pPr>
      <w:bookmarkStart w:id="5" w:name="O_792531"/>
      <w:bookmarkEnd w:id="5"/>
      <w:r w:rsidRPr="009F1C3C">
        <w:t>Foundation Skills</w:t>
      </w:r>
    </w:p>
    <w:p w:rsidR="00000000" w:rsidRPr="00CA1E73" w:rsidP="00CA1E73">
      <w:pPr>
        <w:pStyle w:val="BodyText"/>
        <w:rPr>
          <w:i/>
        </w:rPr>
      </w:pPr>
      <w:r w:rsidRPr="00CA1E73">
        <w:rPr>
          <w:rStyle w:val="Emphasis"/>
        </w:rPr>
        <w:t>This section describes language, literacy, numeracy and employment skills incorporated in the performance criteria th</w:t>
      </w:r>
      <w:r w:rsidRPr="00CA1E73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F1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Performance</w:t>
            </w:r>
          </w:p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rPr>
                <w:rStyle w:val="SpecialBold"/>
              </w:rPr>
              <w:t>Description</w:t>
            </w:r>
          </w:p>
        </w:tc>
      </w:tr>
      <w:tr w:rsidTr="009F1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1.1, 1.2, 2.1, 2.5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ListBullet"/>
              <w:rPr>
                <w:lang w:val="en-NZ"/>
              </w:rPr>
            </w:pPr>
            <w:r w:rsidRPr="009F1C3C">
              <w:t>Recognises and interprets textual information to establish the job requirements from relevant information</w:t>
            </w:r>
          </w:p>
        </w:tc>
      </w:tr>
      <w:tr w:rsidTr="009F1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ListBullet"/>
              <w:rPr>
                <w:lang w:val="en-NZ"/>
              </w:rPr>
            </w:pPr>
            <w:r w:rsidRPr="009F1C3C">
              <w:t>Legibly completes workplace documentation using clear and technically specific language</w:t>
            </w:r>
          </w:p>
        </w:tc>
      </w:tr>
      <w:tr w:rsidTr="009F1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1.1, 1.3, 2.1, 2.3, 2.4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ListBullet"/>
            </w:pPr>
            <w:r w:rsidRPr="009F1C3C">
              <w:t>Articulates requirements using relevant language suitable to diverse audiences, and employs listening and questioning techn</w:t>
            </w:r>
            <w:r w:rsidRPr="009F1C3C">
              <w:t>iques to confirm understanding</w:t>
            </w:r>
          </w:p>
          <w:p w:rsidR="00000000" w:rsidP="009F1C3C">
            <w:pPr>
              <w:pStyle w:val="ListBullet"/>
              <w:rPr>
                <w:lang w:val="en-NZ"/>
              </w:rPr>
            </w:pPr>
            <w:r w:rsidRPr="009F1C3C">
              <w:t>Listens for relevant information during the recording, assessing the quality of the audio</w:t>
            </w:r>
          </w:p>
        </w:tc>
      </w:tr>
      <w:tr w:rsidTr="009F1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2.3, 2.5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ListBullet"/>
              <w:rPr>
                <w:lang w:val="en-NZ"/>
              </w:rPr>
            </w:pPr>
            <w:r w:rsidRPr="009F1C3C">
              <w:t>Applies basic mathematical calculations to equipment and to measure lengths of recordings</w:t>
            </w:r>
          </w:p>
        </w:tc>
      </w:tr>
      <w:tr w:rsidTr="009F1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1.2, 2.6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ListBullet"/>
            </w:pPr>
            <w:r w:rsidRPr="009F1C3C">
              <w:t>Follows required safety procedures</w:t>
            </w:r>
          </w:p>
          <w:p w:rsidR="00000000" w:rsidP="009F1C3C">
            <w:pPr>
              <w:pStyle w:val="ListBullet"/>
              <w:rPr>
                <w:lang w:val="en-NZ"/>
              </w:rPr>
            </w:pPr>
            <w:r w:rsidRPr="009F1C3C">
              <w:t>Follows instructions to complete a limited set of well defined tasks</w:t>
            </w:r>
          </w:p>
        </w:tc>
      </w:tr>
      <w:tr w:rsidTr="009F1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1.1, 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ListBullet"/>
            </w:pPr>
            <w:r w:rsidRPr="009F1C3C">
              <w:t>Collaborates to complete creative processes</w:t>
            </w:r>
          </w:p>
          <w:p w:rsidR="00000000" w:rsidP="009F1C3C">
            <w:pPr>
              <w:pStyle w:val="ListBullet"/>
              <w:rPr>
                <w:lang w:val="en-NZ"/>
              </w:rPr>
            </w:pPr>
            <w:r w:rsidRPr="009F1C3C">
              <w:t>Uses appropriate communication</w:t>
            </w:r>
            <w:r w:rsidRPr="009F1C3C">
              <w:t xml:space="preserve"> practices</w:t>
            </w:r>
          </w:p>
        </w:tc>
      </w:tr>
      <w:tr w:rsidTr="009F1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1.2, 1.3, 2.1-2.7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ListBullet"/>
            </w:pPr>
            <w:r w:rsidRPr="009F1C3C">
              <w:t>Plans, organises and completes work according to requirement</w:t>
            </w:r>
          </w:p>
          <w:p w:rsidR="00000000" w:rsidRPr="009F1C3C" w:rsidP="009F1C3C">
            <w:pPr>
              <w:pStyle w:val="ListBullet"/>
            </w:pPr>
            <w:r w:rsidRPr="009F1C3C">
              <w:t>Identifies problems directly related to own role, and seeks advice to rectify them</w:t>
            </w:r>
          </w:p>
        </w:tc>
      </w:tr>
    </w:tbl>
    <w:p w:rsidR="00000000" w:rsidRPr="009F1C3C" w:rsidP="009F1C3C">
      <w:pPr>
        <w:pStyle w:val="BodyText"/>
      </w:pPr>
    </w:p>
    <w:p w:rsidR="00000000" w:rsidRPr="009F1C3C" w:rsidP="009F1C3C">
      <w:pPr>
        <w:pStyle w:val="AllowPageBreak"/>
      </w:pPr>
    </w:p>
    <w:p w:rsidR="00000000" w:rsidRPr="009F1C3C" w:rsidP="009F1C3C">
      <w:pPr>
        <w:pStyle w:val="Heading1"/>
      </w:pPr>
      <w:bookmarkStart w:id="6" w:name="O_792533"/>
      <w:bookmarkEnd w:id="6"/>
      <w:r w:rsidRPr="009F1C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F1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 xml:space="preserve">Code and title </w:t>
            </w:r>
          </w:p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Code and title</w:t>
            </w:r>
          </w:p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rPr>
                <w:rStyle w:val="SpecialBold"/>
              </w:rPr>
              <w:t>Equivalence status</w:t>
            </w:r>
          </w:p>
        </w:tc>
      </w:tr>
      <w:tr w:rsidTr="009F1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CUASOU203 Assist with sound recordings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CUSSOU201A Assist with sound recordings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t>Updated to meet Standards for Training Packages.</w:t>
            </w:r>
          </w:p>
          <w:p w:rsidR="00000000" w:rsidRPr="009F1C3C" w:rsidP="009F1C3C">
            <w:pPr>
              <w:pStyle w:val="BodyText"/>
            </w:pPr>
          </w:p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t>Equivalent unit</w:t>
            </w:r>
          </w:p>
        </w:tc>
      </w:tr>
    </w:tbl>
    <w:p w:rsidR="00000000" w:rsidRPr="009F1C3C" w:rsidP="009F1C3C">
      <w:pPr>
        <w:pStyle w:val="BodyText"/>
      </w:pPr>
    </w:p>
    <w:p w:rsidR="00000000" w:rsidRPr="009F1C3C" w:rsidP="009F1C3C">
      <w:pPr>
        <w:pStyle w:val="AllowPageBreak"/>
      </w:pPr>
    </w:p>
    <w:p w:rsidR="00000000" w:rsidRPr="009F1C3C" w:rsidP="009F1C3C">
      <w:pPr>
        <w:pStyle w:val="Heading1"/>
      </w:pPr>
      <w:bookmarkStart w:id="7" w:name="O_792540"/>
      <w:bookmarkEnd w:id="7"/>
      <w:r w:rsidRPr="009F1C3C">
        <w:t>Links</w:t>
      </w:r>
    </w:p>
    <w:p w:rsidR="00000000" w:rsidRPr="009F1C3C" w:rsidP="00CA1E73">
      <w:pPr>
        <w:pStyle w:val="BodyText"/>
      </w:pPr>
      <w:r w:rsidRPr="009F1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18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1C3C" w:rsidP="00CA1E73">
      <w:pPr>
        <w:pStyle w:val="BodyText"/>
        <w:sectPr w:rsidSect="009F1C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1C3C" w:rsidP="009F1C3C">
      <w:pPr>
        <w:pStyle w:val="SuperHeading"/>
      </w:pPr>
      <w:r w:rsidRPr="009F1C3C">
        <w:t xml:space="preserve">Assessment </w:t>
      </w:r>
      <w:r w:rsidRPr="009F1C3C">
        <w:t>Requirements for CUASOU203 Assist with sound recordings</w:t>
      </w:r>
    </w:p>
    <w:p w:rsidR="00000000" w:rsidRPr="009F1C3C" w:rsidP="009F1C3C">
      <w:pPr>
        <w:pStyle w:val="Heading1"/>
      </w:pPr>
      <w:bookmarkStart w:id="8" w:name="O_792535"/>
      <w:bookmarkEnd w:id="8"/>
      <w:r w:rsidRPr="009F1C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1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rPr>
                <w:rStyle w:val="SpecialBold"/>
              </w:rPr>
              <w:t>Comments</w:t>
            </w:r>
          </w:p>
        </w:tc>
      </w:tr>
      <w:tr w:rsidTr="009F1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3C">
            <w:pPr>
              <w:pStyle w:val="BodyText"/>
              <w:rPr>
                <w:lang w:val="en-NZ"/>
              </w:rPr>
            </w:pPr>
            <w:r w:rsidRPr="009F1C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3C" w:rsidP="009F1C3C">
            <w:pPr>
              <w:pStyle w:val="BodyText"/>
            </w:pPr>
            <w:r w:rsidRPr="009F1C3C">
              <w:t>This version first released with CUA Creative Arts and Culture Training Package version 2.0.</w:t>
            </w:r>
          </w:p>
        </w:tc>
      </w:tr>
    </w:tbl>
    <w:p w:rsidR="00000000" w:rsidRPr="009F1C3C" w:rsidP="009F1C3C">
      <w:pPr>
        <w:pStyle w:val="BodyText"/>
      </w:pPr>
    </w:p>
    <w:p w:rsidR="00000000" w:rsidRPr="009F1C3C" w:rsidP="009F1C3C">
      <w:pPr>
        <w:pStyle w:val="AllowPageBreak"/>
      </w:pPr>
    </w:p>
    <w:p w:rsidR="00000000" w:rsidRPr="009F1C3C" w:rsidP="009F1C3C">
      <w:pPr>
        <w:pStyle w:val="Heading1"/>
      </w:pPr>
      <w:bookmarkStart w:id="9" w:name="O_792536"/>
      <w:bookmarkEnd w:id="9"/>
      <w:r w:rsidRPr="009F1C3C">
        <w:t>Performance Evidence</w:t>
      </w:r>
    </w:p>
    <w:p w:rsidR="00000000" w:rsidRPr="009F1C3C" w:rsidP="00CA1E73">
      <w:pPr>
        <w:pStyle w:val="BodyText"/>
      </w:pPr>
      <w:r w:rsidRPr="009F1C3C">
        <w:t>Ev</w:t>
      </w:r>
      <w:r w:rsidRPr="009F1C3C">
        <w:t>idence of the ability to:</w:t>
      </w:r>
    </w:p>
    <w:p w:rsidR="00000000" w:rsidRPr="009F1C3C" w:rsidP="009F1C3C">
      <w:pPr>
        <w:pStyle w:val="ListBullet"/>
      </w:pPr>
      <w:r w:rsidRPr="009F1C3C">
        <w:t>set up recording equipment and undertake pre-recording checks according to health and safety, technical and production requirements</w:t>
      </w:r>
    </w:p>
    <w:p w:rsidR="00000000" w:rsidRPr="009F1C3C" w:rsidP="009F1C3C">
      <w:pPr>
        <w:pStyle w:val="ListBullet"/>
      </w:pPr>
      <w:r w:rsidRPr="009F1C3C">
        <w:t>use sound recording equipment and accessories during rec</w:t>
      </w:r>
      <w:r w:rsidRPr="009F1C3C">
        <w:t>ording sessions according to health and safety, technical and production requirements</w:t>
      </w:r>
    </w:p>
    <w:p w:rsidR="00000000" w:rsidRPr="009F1C3C" w:rsidP="009F1C3C">
      <w:pPr>
        <w:pStyle w:val="ListBullet"/>
      </w:pPr>
      <w:r w:rsidRPr="009F1C3C">
        <w:t>collaborate with others to complete tasks in a recording environment.</w:t>
      </w:r>
    </w:p>
    <w:p w:rsidR="00000000" w:rsidRPr="009F1C3C" w:rsidP="009F1C3C">
      <w:pPr>
        <w:pStyle w:val="BodyText"/>
      </w:pPr>
    </w:p>
    <w:p w:rsidR="00000000" w:rsidRPr="009F1C3C" w:rsidP="00CA1E73">
      <w:pPr>
        <w:pStyle w:val="BodyText"/>
      </w:pPr>
      <w:r w:rsidRPr="009F1C3C">
        <w:t>Note: If a specific volume or frequency is not stated, then evidence must be provided at least once</w:t>
      </w:r>
      <w:r w:rsidRPr="009F1C3C">
        <w:t>.</w:t>
      </w:r>
    </w:p>
    <w:p w:rsidR="00000000" w:rsidRPr="009F1C3C" w:rsidP="009F1C3C">
      <w:pPr>
        <w:pStyle w:val="Heading1"/>
      </w:pPr>
      <w:bookmarkStart w:id="10" w:name="O_792537"/>
      <w:bookmarkEnd w:id="10"/>
      <w:r w:rsidRPr="009F1C3C">
        <w:t>Knowledge Evidence</w:t>
      </w:r>
    </w:p>
    <w:p w:rsidR="00000000" w:rsidRPr="009F1C3C" w:rsidP="00CA1E73">
      <w:pPr>
        <w:pStyle w:val="BodyText"/>
      </w:pPr>
      <w:r w:rsidRPr="009F1C3C">
        <w:t>To complete the unit requirements safely and effectively, the individual must:</w:t>
      </w:r>
    </w:p>
    <w:p w:rsidR="00000000" w:rsidRPr="009F1C3C" w:rsidP="009F1C3C">
      <w:pPr>
        <w:pStyle w:val="ListBullet"/>
      </w:pPr>
      <w:r w:rsidRPr="009F1C3C">
        <w:t>describe the operation and uses of a range of industry current sound recording equipment and accessories</w:t>
      </w:r>
    </w:p>
    <w:p w:rsidR="00000000" w:rsidRPr="009F1C3C" w:rsidP="009F1C3C">
      <w:pPr>
        <w:pStyle w:val="ListBullet"/>
      </w:pPr>
      <w:r w:rsidRPr="009F1C3C">
        <w:t xml:space="preserve">explain the basic principles and </w:t>
      </w:r>
      <w:r w:rsidRPr="009F1C3C">
        <w:t>techniques of sound recording</w:t>
      </w:r>
    </w:p>
    <w:p w:rsidR="00000000" w:rsidRPr="009F1C3C" w:rsidP="009F1C3C">
      <w:pPr>
        <w:pStyle w:val="ListBullet"/>
      </w:pPr>
      <w:r w:rsidRPr="009F1C3C">
        <w:t>explain the basic characteristics of recorded sound</w:t>
      </w:r>
    </w:p>
    <w:p w:rsidR="00000000" w:rsidRPr="009F1C3C" w:rsidP="009F1C3C">
      <w:pPr>
        <w:pStyle w:val="ListBullet"/>
      </w:pPr>
      <w:r w:rsidRPr="009F1C3C">
        <w:t>outline the work health and safety (WHS) principles of safe listening, including safeguards against hearing loss.</w:t>
      </w:r>
    </w:p>
    <w:p w:rsidR="00000000" w:rsidRPr="009F1C3C" w:rsidP="009F1C3C">
      <w:pPr>
        <w:pStyle w:val="AllowPageBreak"/>
      </w:pPr>
    </w:p>
    <w:p w:rsidR="00000000" w:rsidRPr="009F1C3C" w:rsidP="009F1C3C">
      <w:pPr>
        <w:pStyle w:val="Heading1"/>
      </w:pPr>
      <w:bookmarkStart w:id="11" w:name="O_792538"/>
      <w:bookmarkEnd w:id="11"/>
      <w:r w:rsidRPr="009F1C3C">
        <w:t>Assessment Conditions</w:t>
      </w:r>
    </w:p>
    <w:p w:rsidR="00000000" w:rsidRPr="009F1C3C" w:rsidP="00CA1E73">
      <w:pPr>
        <w:pStyle w:val="BodyText"/>
      </w:pPr>
      <w:r w:rsidRPr="009F1C3C">
        <w:t>Assessment must be co</w:t>
      </w:r>
      <w:r w:rsidRPr="009F1C3C">
        <w:t xml:space="preserve">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F1C3C" w:rsidP="009F1C3C">
      <w:pPr>
        <w:pStyle w:val="ListBullet"/>
      </w:pPr>
      <w:r w:rsidRPr="009F1C3C">
        <w:t>work environments and productions where</w:t>
      </w:r>
      <w:r w:rsidRPr="009F1C3C">
        <w:t xml:space="preserve"> sound is recorded</w:t>
      </w:r>
    </w:p>
    <w:p w:rsidR="00000000" w:rsidRPr="009F1C3C" w:rsidP="009F1C3C">
      <w:pPr>
        <w:pStyle w:val="ListBullet"/>
      </w:pPr>
      <w:r w:rsidRPr="009F1C3C">
        <w:t xml:space="preserve">sound recording equipment and accessories </w:t>
      </w:r>
    </w:p>
    <w:p w:rsidR="00000000" w:rsidRPr="009F1C3C" w:rsidP="009F1C3C">
      <w:pPr>
        <w:pStyle w:val="ListBullet"/>
      </w:pPr>
      <w:r w:rsidRPr="009F1C3C">
        <w:t>production documentation.</w:t>
      </w:r>
    </w:p>
    <w:p w:rsidR="00000000" w:rsidRPr="009F1C3C" w:rsidP="009F1C3C">
      <w:pPr>
        <w:pStyle w:val="BodyText"/>
      </w:pPr>
    </w:p>
    <w:p w:rsidR="00000000" w:rsidRPr="009F1C3C" w:rsidP="00CA1E73">
      <w:pPr>
        <w:pStyle w:val="BodyText"/>
      </w:pPr>
      <w:r w:rsidRPr="009F1C3C">
        <w:t>Assessors of this unit must satisfy the requirements for assessors in applicable vocational educational and training legislation, frameworks and/or standards.</w:t>
      </w:r>
    </w:p>
    <w:p w:rsidR="00000000" w:rsidRPr="009F1C3C" w:rsidP="009F1C3C">
      <w:pPr>
        <w:pStyle w:val="Heading1"/>
      </w:pPr>
      <w:bookmarkStart w:id="12" w:name="O_792541"/>
      <w:bookmarkEnd w:id="12"/>
      <w:r w:rsidRPr="009F1C3C">
        <w:t>Links</w:t>
      </w:r>
    </w:p>
    <w:p w:rsidR="00000000" w:rsidRPr="009F1C3C" w:rsidP="00CA1E73">
      <w:pPr>
        <w:pStyle w:val="BodyText"/>
      </w:pPr>
      <w:r w:rsidRPr="009F1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18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1C3C" w:rsidP="009F1C3C"/>
    <w:sectPr w:rsidSect="009F1C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3C" w:rsidRPr="00CA1E73" w:rsidP="00CA1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73" w:rsidP="009F1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1E73" w:rsidP="009F1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A1E73" w:rsidP="009F1C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3C" w:rsidP="009F1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1E73">
      <w:t>Approved</w:t>
    </w:r>
    <w:r w:rsidR="00CA1E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1E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1E73">
      <w:rPr>
        <w:noProof/>
      </w:rPr>
      <w:t>4</w:t>
    </w:r>
    <w:r>
      <w:rPr>
        <w:noProof/>
      </w:rPr>
      <w:fldChar w:fldCharType="end"/>
    </w:r>
  </w:p>
  <w:p w:rsidR="009F1C3C" w:rsidP="009F1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1E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1E73">
      <w:t>Service and Creative Skills Australia</w:t>
    </w:r>
    <w:r w:rsidR="00CA1E73">
      <w:fldChar w:fldCharType="end"/>
    </w:r>
  </w:p>
  <w:p w:rsidR="009F1C3C" w:rsidP="009F1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C3C" w:rsidRPr="00CA1E73" w:rsidP="00CA1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73" w:rsidRPr="002D2AF8" w:rsidP="009F1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CUASOU203 Assist with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1E73" w:rsidP="009F1C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3C" w:rsidRPr="002D2AF8" w:rsidP="009F1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1E73">
      <w:t>CUASOU203 Assist with sound recordings</w:t>
    </w:r>
    <w:r w:rsidR="00CA1E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1E73">
      <w:rPr>
        <w:noProof/>
      </w:rPr>
      <w:t>2 March 2025</w:t>
    </w:r>
    <w:r>
      <w:fldChar w:fldCharType="end"/>
    </w:r>
  </w:p>
  <w:p w:rsidR="009F1C3C" w:rsidP="009F1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EED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86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C3C"/>
  </w:style>
  <w:style w:type="character" w:customStyle="1" w:styleId="Heading1Char">
    <w:name w:val="Heading 1 Char"/>
    <w:basedOn w:val="DefaultParagraphFont"/>
    <w:link w:val="Heading1"/>
    <w:rsid w:val="009F1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C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C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C3C"/>
    <w:rPr>
      <w:b/>
      <w:spacing w:val="0"/>
    </w:rPr>
  </w:style>
  <w:style w:type="character" w:styleId="Emphasis">
    <w:name w:val="Emphasis"/>
    <w:basedOn w:val="DefaultParagraphFont"/>
    <w:qFormat/>
    <w:rsid w:val="009F1C3C"/>
    <w:rPr>
      <w:i/>
    </w:rPr>
  </w:style>
  <w:style w:type="paragraph" w:customStyle="1" w:styleId="SuperHeading">
    <w:name w:val="SuperHeading"/>
    <w:basedOn w:val="Normal"/>
    <w:rsid w:val="009F1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C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C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C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C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C3C"/>
  </w:style>
  <w:style w:type="paragraph" w:styleId="TableofFigures">
    <w:name w:val="table of figures"/>
    <w:basedOn w:val="Normal"/>
    <w:next w:val="Normal"/>
    <w:semiHidden/>
    <w:rsid w:val="009F1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C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C3C"/>
    <w:rPr>
      <w:rFonts w:ascii="Wingdings" w:hAnsi="Wingdings"/>
    </w:rPr>
  </w:style>
  <w:style w:type="paragraph" w:customStyle="1" w:styleId="TableHeading">
    <w:name w:val="Table Heading"/>
    <w:basedOn w:val="HeadingBase"/>
    <w:rsid w:val="009F1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C3C"/>
    <w:rPr>
      <w:color w:val="0033CC"/>
      <w:u w:val="none"/>
    </w:rPr>
  </w:style>
  <w:style w:type="paragraph" w:customStyle="1" w:styleId="BodyTextRight">
    <w:name w:val="Body Text Right"/>
    <w:basedOn w:val="BodyText"/>
    <w:rsid w:val="009F1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C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C3C"/>
    <w:rPr>
      <w:sz w:val="32"/>
    </w:rPr>
  </w:style>
  <w:style w:type="paragraph" w:customStyle="1" w:styleId="HeadingProcedure">
    <w:name w:val="Heading Procedure"/>
    <w:basedOn w:val="HeadingBase"/>
    <w:next w:val="Normal"/>
    <w:rsid w:val="009F1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C3C"/>
    <w:pPr>
      <w:spacing w:before="60" w:after="60"/>
    </w:pPr>
  </w:style>
  <w:style w:type="paragraph" w:styleId="ListContinue">
    <w:name w:val="List Continue"/>
    <w:basedOn w:val="List"/>
    <w:rsid w:val="009F1C3C"/>
    <w:pPr>
      <w:ind w:firstLine="0"/>
    </w:pPr>
  </w:style>
  <w:style w:type="paragraph" w:customStyle="1" w:styleId="ListNote">
    <w:name w:val="List Note"/>
    <w:basedOn w:val="List"/>
    <w:rsid w:val="009F1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C3C"/>
    <w:rPr>
      <w:rFonts w:ascii="Courier New" w:hAnsi="Courier New"/>
    </w:rPr>
  </w:style>
  <w:style w:type="paragraph" w:customStyle="1" w:styleId="NoteBullet">
    <w:name w:val="Note Bullet"/>
    <w:basedOn w:val="Note"/>
    <w:rsid w:val="009F1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C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C3C"/>
    <w:rPr>
      <w:b/>
      <w:smallCaps/>
    </w:rPr>
  </w:style>
  <w:style w:type="paragraph" w:customStyle="1" w:styleId="TableListNumber">
    <w:name w:val="Table List Number"/>
    <w:basedOn w:val="ListNumber"/>
    <w:rsid w:val="009F1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C3C"/>
    <w:pPr>
      <w:numPr>
        <w:numId w:val="8"/>
      </w:numPr>
    </w:pPr>
  </w:style>
  <w:style w:type="paragraph" w:customStyle="1" w:styleId="ListAlpha2">
    <w:name w:val="List Alpha 2"/>
    <w:basedOn w:val="List2"/>
    <w:rsid w:val="009F1C3C"/>
    <w:pPr>
      <w:numPr>
        <w:numId w:val="7"/>
      </w:numPr>
    </w:pPr>
  </w:style>
  <w:style w:type="paragraph" w:styleId="List2">
    <w:name w:val="List 2"/>
    <w:basedOn w:val="BodyText"/>
    <w:rsid w:val="009F1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C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C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C3C"/>
    <w:pPr>
      <w:numPr>
        <w:numId w:val="3"/>
      </w:numPr>
    </w:pPr>
  </w:style>
  <w:style w:type="paragraph" w:styleId="ListContinue2">
    <w:name w:val="List Continue 2"/>
    <w:basedOn w:val="List2"/>
    <w:rsid w:val="009F1C3C"/>
    <w:pPr>
      <w:ind w:firstLine="0"/>
    </w:pPr>
  </w:style>
  <w:style w:type="paragraph" w:styleId="ListContinue3">
    <w:name w:val="List Continue 3"/>
    <w:basedOn w:val="List3"/>
    <w:rsid w:val="009F1C3C"/>
    <w:pPr>
      <w:ind w:left="1021" w:firstLine="0"/>
    </w:pPr>
  </w:style>
  <w:style w:type="paragraph" w:styleId="ListContinue4">
    <w:name w:val="List Continue 4"/>
    <w:basedOn w:val="List4"/>
    <w:rsid w:val="009F1C3C"/>
    <w:pPr>
      <w:ind w:firstLine="0"/>
    </w:pPr>
  </w:style>
  <w:style w:type="paragraph" w:styleId="ListContinue5">
    <w:name w:val="List Continue 5"/>
    <w:basedOn w:val="List5"/>
    <w:rsid w:val="009F1C3C"/>
    <w:pPr>
      <w:ind w:firstLine="0"/>
    </w:pPr>
  </w:style>
  <w:style w:type="paragraph" w:styleId="ListNumber3">
    <w:name w:val="List Number 3"/>
    <w:basedOn w:val="List3"/>
    <w:rsid w:val="009F1C3C"/>
    <w:pPr>
      <w:numPr>
        <w:numId w:val="4"/>
      </w:numPr>
    </w:pPr>
  </w:style>
  <w:style w:type="paragraph" w:styleId="ListNumber4">
    <w:name w:val="List Number 4"/>
    <w:basedOn w:val="List4"/>
    <w:rsid w:val="009F1C3C"/>
    <w:pPr>
      <w:numPr>
        <w:numId w:val="5"/>
      </w:numPr>
    </w:pPr>
  </w:style>
  <w:style w:type="paragraph" w:styleId="ListNumber5">
    <w:name w:val="List Number 5"/>
    <w:basedOn w:val="List5"/>
    <w:rsid w:val="009F1C3C"/>
    <w:pPr>
      <w:numPr>
        <w:numId w:val="6"/>
      </w:numPr>
    </w:pPr>
  </w:style>
  <w:style w:type="paragraph" w:styleId="BlockText">
    <w:name w:val="Block Text"/>
    <w:basedOn w:val="Normal"/>
    <w:rsid w:val="009F1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C3C"/>
    <w:rPr>
      <w:sz w:val="16"/>
      <w:vertAlign w:val="superscript"/>
    </w:rPr>
  </w:style>
  <w:style w:type="character" w:customStyle="1" w:styleId="Symbols">
    <w:name w:val="Symbols"/>
    <w:basedOn w:val="DefaultParagraphFont"/>
    <w:rsid w:val="009F1C3C"/>
    <w:rPr>
      <w:rFonts w:ascii="Symbol" w:hAnsi="Symbol"/>
    </w:rPr>
  </w:style>
  <w:style w:type="character" w:customStyle="1" w:styleId="MenuOptions">
    <w:name w:val="Menu Options"/>
    <w:basedOn w:val="DefaultParagraphFont"/>
    <w:rsid w:val="009F1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C3C"/>
    <w:rPr>
      <w:b/>
    </w:rPr>
  </w:style>
  <w:style w:type="character" w:customStyle="1" w:styleId="Underlined">
    <w:name w:val="Underlined"/>
    <w:basedOn w:val="DefaultParagraphFont"/>
    <w:rsid w:val="009F1C3C"/>
    <w:rPr>
      <w:u w:val="single"/>
    </w:rPr>
  </w:style>
  <w:style w:type="paragraph" w:customStyle="1" w:styleId="TableBodyTextRight">
    <w:name w:val="Table Body Text Right"/>
    <w:basedOn w:val="TableBodyText"/>
    <w:rsid w:val="009F1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C3C"/>
    <w:rPr>
      <w:sz w:val="18"/>
    </w:rPr>
  </w:style>
  <w:style w:type="paragraph" w:customStyle="1" w:styleId="BodySmallRight">
    <w:name w:val="Body Small Right"/>
    <w:basedOn w:val="BodyTextRight"/>
    <w:rsid w:val="009F1C3C"/>
    <w:rPr>
      <w:sz w:val="18"/>
      <w:szCs w:val="18"/>
    </w:rPr>
  </w:style>
  <w:style w:type="paragraph" w:customStyle="1" w:styleId="MarginEdition">
    <w:name w:val="Margin Edition"/>
    <w:basedOn w:val="MarginNote"/>
    <w:rsid w:val="009F1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C3C"/>
    <w:rPr>
      <w:sz w:val="2"/>
      <w:szCs w:val="2"/>
    </w:rPr>
  </w:style>
  <w:style w:type="character" w:customStyle="1" w:styleId="Small">
    <w:name w:val="Small"/>
    <w:basedOn w:val="DefaultParagraphFont"/>
    <w:rsid w:val="009F1C3C"/>
    <w:rPr>
      <w:sz w:val="16"/>
    </w:rPr>
  </w:style>
  <w:style w:type="paragraph" w:customStyle="1" w:styleId="WideTable">
    <w:name w:val="Wide Table"/>
    <w:basedOn w:val="Normal"/>
    <w:rsid w:val="009F1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C3C"/>
  </w:style>
  <w:style w:type="paragraph" w:styleId="Quote">
    <w:name w:val="Quote"/>
    <w:basedOn w:val="Heading1"/>
    <w:link w:val="QuoteChar"/>
    <w:qFormat/>
    <w:rsid w:val="009F1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C3C"/>
    <w:pPr>
      <w:pageBreakBefore/>
    </w:pPr>
  </w:style>
  <w:style w:type="paragraph" w:customStyle="1" w:styleId="Border">
    <w:name w:val="Border"/>
    <w:basedOn w:val="Normal"/>
    <w:qFormat/>
    <w:rsid w:val="009F1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C3C"/>
    <w:rPr>
      <w:u w:val="single"/>
    </w:rPr>
  </w:style>
  <w:style w:type="character" w:customStyle="1" w:styleId="BoldandItalics">
    <w:name w:val="Bold and Italics"/>
    <w:qFormat/>
    <w:rsid w:val="009F1C3C"/>
    <w:rPr>
      <w:b/>
      <w:i/>
      <w:u w:val="none"/>
    </w:rPr>
  </w:style>
  <w:style w:type="paragraph" w:styleId="BalloonText">
    <w:name w:val="Balloon Text"/>
    <w:basedOn w:val="Normal"/>
    <w:link w:val="BalloonTextChar"/>
    <w:rsid w:val="009F1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C3C"/>
    <w:pPr>
      <w:spacing w:before="0" w:after="0"/>
    </w:pPr>
  </w:style>
  <w:style w:type="paragraph" w:customStyle="1" w:styleId="BodyTextBold">
    <w:name w:val="Body Text Bold"/>
    <w:basedOn w:val="BodyText"/>
    <w:qFormat/>
    <w:rsid w:val="009F1C3C"/>
    <w:rPr>
      <w:b/>
    </w:rPr>
  </w:style>
  <w:style w:type="character" w:styleId="Hyperlink">
    <w:name w:val="Hyperlink"/>
    <w:basedOn w:val="DefaultParagraphFont"/>
    <w:uiPriority w:val="99"/>
    <w:unhideWhenUsed/>
    <w:rsid w:val="00CA1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5390</Characters>
  <Application>Microsoft Office Word</Application>
  <DocSecurity>0</DocSecurity>
  <Lines>192</Lines>
  <Paragraphs>121</Paragraphs>
  <ScaleCrop>false</ScaleCrop>
  <Company>Author-it Software Corporation Ltd.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CUASOU203 Assist with sound recordings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