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375" w:rsidP="007C3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CUASMT612 Stage manage performances</w:t>
      </w:r>
      <w:r>
        <w:fldChar w:fldCharType="end"/>
      </w:r>
    </w:p>
    <w:p w:rsidR="007C3375" w:rsidP="007C3375">
      <w:pPr>
        <w:pStyle w:val="Version"/>
        <w:sectPr w:rsidSect="00FA0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4C1" w:rsidP="00FA04C1">
      <w:pPr>
        <w:pStyle w:val="SuperHeading"/>
      </w:pPr>
      <w:r w:rsidRPr="00FA04C1">
        <w:t>CUASMT612 Stage manage performances</w:t>
      </w:r>
    </w:p>
    <w:p w:rsidR="00000000" w:rsidRPr="00FA04C1" w:rsidP="00FA04C1">
      <w:pPr>
        <w:pStyle w:val="Heading1"/>
      </w:pPr>
      <w:bookmarkStart w:id="1" w:name="O_1163068"/>
      <w:bookmarkEnd w:id="1"/>
      <w:r w:rsidRPr="00FA04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A04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BodyText"/>
            </w:pPr>
            <w:r w:rsidRPr="00FA04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rPr>
                <w:rStyle w:val="SpecialBold"/>
              </w:rPr>
              <w:t>Comments</w:t>
            </w:r>
          </w:p>
        </w:tc>
      </w:tr>
      <w:tr w:rsidTr="00FA04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BodyText"/>
            </w:pPr>
            <w:r w:rsidRPr="00FA04C1">
              <w:t>This version first released with CUA Creative Arts and Culture Training Package Version 5.0.</w:t>
            </w:r>
          </w:p>
        </w:tc>
      </w:tr>
    </w:tbl>
    <w:p w:rsidR="00000000" w:rsidRPr="00FA04C1" w:rsidP="00FA04C1">
      <w:pPr>
        <w:pStyle w:val="BodyText"/>
      </w:pPr>
    </w:p>
    <w:p w:rsidR="00000000" w:rsidRPr="00FA04C1" w:rsidP="00FA04C1">
      <w:pPr>
        <w:pStyle w:val="AllowPageBreak"/>
      </w:pPr>
    </w:p>
    <w:p w:rsidR="00000000" w:rsidRPr="00FA04C1" w:rsidP="00FA04C1">
      <w:pPr>
        <w:pStyle w:val="Heading1"/>
      </w:pPr>
      <w:bookmarkStart w:id="2" w:name="O_1163073"/>
      <w:bookmarkEnd w:id="2"/>
      <w:r w:rsidRPr="00FA04C1">
        <w:t>Application</w:t>
      </w:r>
    </w:p>
    <w:p w:rsidR="00000000" w:rsidRPr="00FA04C1" w:rsidP="007C3375">
      <w:pPr>
        <w:pStyle w:val="BodyText"/>
      </w:pPr>
      <w:r w:rsidRPr="00FA04C1">
        <w:t>This unit describes skills and knowledge required to manage a wide range of admin</w:t>
      </w:r>
      <w:r w:rsidRPr="00FA04C1">
        <w:t>istrative and organisational tasks associated with stage managing performances in the entertainment and events industries.</w:t>
      </w:r>
    </w:p>
    <w:p w:rsidR="00000000" w:rsidRPr="00FA04C1" w:rsidP="007C3375">
      <w:pPr>
        <w:pStyle w:val="BodyText"/>
      </w:pPr>
      <w:r w:rsidRPr="00FA04C1">
        <w:t>The unit applies to those who apply a detailed knowledge of both creative and technical aspects of live productions or events. It inv</w:t>
      </w:r>
      <w:r w:rsidRPr="00FA04C1">
        <w:t>olves exercising autonomy and judgement in contexts that are subject to change and are responsible for coordinating and supervising the work of others.</w:t>
      </w:r>
    </w:p>
    <w:p w:rsidR="00000000" w:rsidRPr="00FA04C1" w:rsidP="007C3375">
      <w:pPr>
        <w:pStyle w:val="BodyText"/>
      </w:pPr>
      <w:r w:rsidRPr="00FA04C1">
        <w:t>No licensing, legislative or certification requirements apply to this unit at the time of publication.</w:t>
      </w:r>
    </w:p>
    <w:p w:rsidR="00000000" w:rsidRPr="00FA04C1" w:rsidP="00FA04C1">
      <w:pPr>
        <w:pStyle w:val="Heading1"/>
      </w:pPr>
      <w:bookmarkStart w:id="3" w:name="O_1163072"/>
      <w:bookmarkEnd w:id="3"/>
      <w:r w:rsidRPr="00FA04C1">
        <w:t>Unit Sector</w:t>
      </w:r>
    </w:p>
    <w:p w:rsidR="00000000" w:rsidRPr="00FA04C1" w:rsidP="007C3375">
      <w:pPr>
        <w:pStyle w:val="BodyText"/>
      </w:pPr>
      <w:r w:rsidRPr="00FA04C1">
        <w:t>Media and Entertainment Production – Stage Management</w:t>
      </w:r>
    </w:p>
    <w:p w:rsidR="00000000" w:rsidRPr="00FA04C1" w:rsidP="00FA04C1">
      <w:pPr>
        <w:pStyle w:val="Heading1"/>
      </w:pPr>
      <w:bookmarkStart w:id="4" w:name="O_1163071"/>
      <w:bookmarkEnd w:id="4"/>
      <w:r w:rsidRPr="00FA04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BodyText"/>
            </w:pPr>
            <w:r w:rsidRPr="00FA04C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rPr>
                <w:rStyle w:val="SpecialBold"/>
              </w:rPr>
              <w:t>PERFORMANCE CRITERIA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BodyText"/>
            </w:pPr>
            <w:r w:rsidRPr="00FA04C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List"/>
              <w:rPr>
                <w:lang w:val="en-NZ"/>
              </w:rPr>
            </w:pPr>
            <w:r w:rsidRPr="00FA04C1">
              <w:t>1. Manage preparation for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List"/>
            </w:pPr>
            <w:r w:rsidRPr="00FA04C1">
              <w:t>1.1 Confirm tasks arising from previous performance have been completed</w:t>
            </w:r>
          </w:p>
          <w:p w:rsidR="00000000" w:rsidRPr="00FA04C1" w:rsidP="00FA04C1">
            <w:pPr>
              <w:pStyle w:val="List"/>
            </w:pPr>
            <w:r w:rsidRPr="00FA04C1">
              <w:t>1.2 Confirm required personnel are present at sp</w:t>
            </w:r>
            <w:r w:rsidRPr="00FA04C1">
              <w:t>ecified times and have completed administrative procedures for which they are responsible</w:t>
            </w:r>
          </w:p>
          <w:p w:rsidR="00000000" w:rsidRPr="00FA04C1" w:rsidP="00FA04C1">
            <w:pPr>
              <w:pStyle w:val="List"/>
            </w:pPr>
            <w:r w:rsidRPr="00FA04C1">
              <w:t>1.3 Conduct briefings with production and performance personnel as required</w:t>
            </w:r>
          </w:p>
          <w:p w:rsidR="00000000" w:rsidRPr="00FA04C1" w:rsidP="00FA04C1">
            <w:pPr>
              <w:pStyle w:val="List"/>
            </w:pPr>
            <w:r w:rsidRPr="00FA04C1">
              <w:t>1.4 Confirm items and areas required by performers are prepared for performances</w:t>
            </w:r>
          </w:p>
          <w:p w:rsidR="00000000" w:rsidRPr="00FA04C1" w:rsidP="00FA04C1">
            <w:pPr>
              <w:pStyle w:val="List"/>
            </w:pPr>
            <w:r w:rsidRPr="00FA04C1">
              <w:t>1.5 Confi</w:t>
            </w:r>
            <w:r w:rsidRPr="00FA04C1">
              <w:t xml:space="preserve">rm required personnel understand technical pre-show </w:t>
            </w:r>
            <w:r w:rsidRPr="00FA04C1">
              <w:t>requirements</w:t>
            </w:r>
          </w:p>
          <w:p w:rsidR="00000000" w:rsidRPr="00FA04C1" w:rsidP="00FA04C1">
            <w:pPr>
              <w:pStyle w:val="List"/>
            </w:pPr>
            <w:r w:rsidRPr="00FA04C1">
              <w:t xml:space="preserve">1.6 Inspect stage and backstage areas to identify potential problems that could impact on the smooth running of performances and take immediate remedial action </w:t>
            </w:r>
          </w:p>
          <w:p w:rsidR="00000000" w:rsidP="00FA04C1">
            <w:pPr>
              <w:pStyle w:val="List"/>
              <w:rPr>
                <w:lang w:val="en-NZ"/>
              </w:rPr>
            </w:pPr>
            <w:r w:rsidRPr="00FA04C1">
              <w:t>1.7 Liaise with required perso</w:t>
            </w:r>
            <w:r w:rsidRPr="00FA04C1">
              <w:t xml:space="preserve">nnel to complete pre-performance work 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List"/>
              <w:rPr>
                <w:lang w:val="en-NZ"/>
              </w:rPr>
            </w:pPr>
            <w:r w:rsidRPr="00FA04C1">
              <w:t>2. Manage pre-performance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List"/>
            </w:pPr>
            <w:r w:rsidRPr="00FA04C1">
              <w:t xml:space="preserve">2.1 Assess progress of work against timelines </w:t>
            </w:r>
          </w:p>
          <w:p w:rsidR="00000000" w:rsidRPr="00FA04C1" w:rsidP="00FA04C1">
            <w:pPr>
              <w:pStyle w:val="List"/>
            </w:pPr>
            <w:r w:rsidRPr="00FA04C1">
              <w:t>2.2 Manage deadlines according to production briefings</w:t>
            </w:r>
          </w:p>
          <w:p w:rsidR="00000000" w:rsidRPr="00FA04C1" w:rsidP="00FA04C1">
            <w:pPr>
              <w:pStyle w:val="List"/>
            </w:pPr>
            <w:r w:rsidRPr="00FA04C1">
              <w:t>2.3 Communicate with required personnel to ensure that all technical pre-show check</w:t>
            </w:r>
            <w:r w:rsidRPr="00FA04C1">
              <w:t xml:space="preserve">s are completed within required timeframes </w:t>
            </w:r>
          </w:p>
          <w:p w:rsidR="00000000" w:rsidRPr="00FA04C1" w:rsidP="00FA04C1">
            <w:pPr>
              <w:pStyle w:val="List"/>
            </w:pPr>
            <w:r w:rsidRPr="00FA04C1">
              <w:t>2.4 Confirm technical elements are operating as required</w:t>
            </w:r>
          </w:p>
          <w:p w:rsidR="00000000" w:rsidRPr="00FA04C1" w:rsidP="00FA04C1">
            <w:pPr>
              <w:pStyle w:val="List"/>
            </w:pPr>
            <w:r w:rsidRPr="00FA04C1">
              <w:t>2.5 Communicate with required personnel to confirm that sta</w:t>
            </w:r>
            <w:r w:rsidRPr="00FA04C1">
              <w:t>ging elements and equipment are correctly placed on or backstage according to design specifications and work health and safety requirements</w:t>
            </w:r>
          </w:p>
          <w:p w:rsidR="00000000" w:rsidRPr="00FA04C1" w:rsidP="00FA04C1">
            <w:pPr>
              <w:pStyle w:val="List"/>
            </w:pPr>
            <w:r w:rsidRPr="00FA04C1">
              <w:t>2.6 Confirm cast and crew valuables are secured according to organisational policy</w:t>
            </w:r>
          </w:p>
          <w:p w:rsidR="00000000" w:rsidRPr="00FA04C1" w:rsidP="00FA04C1">
            <w:pPr>
              <w:pStyle w:val="List"/>
            </w:pPr>
            <w:r w:rsidRPr="00FA04C1">
              <w:t>2.7 Communicate pre-show announce</w:t>
            </w:r>
            <w:r w:rsidRPr="00FA04C1">
              <w:t>ments to cast and crew as required</w:t>
            </w:r>
          </w:p>
          <w:p w:rsidR="00000000" w:rsidRPr="00FA04C1" w:rsidP="00FA04C1">
            <w:pPr>
              <w:pStyle w:val="List"/>
            </w:pPr>
            <w:r w:rsidRPr="00FA04C1">
              <w:t>2.8 Confirm work health and safety issues have been addressed according to relevant legislation and organisational procedures</w:t>
            </w:r>
          </w:p>
          <w:p w:rsidR="00000000" w:rsidP="00FA04C1">
            <w:pPr>
              <w:pStyle w:val="List"/>
              <w:rPr>
                <w:lang w:val="en-NZ"/>
              </w:rPr>
            </w:pPr>
            <w:r w:rsidRPr="00FA04C1">
              <w:t xml:space="preserve">2.9 Liaise with front of house staff regarding production schedule 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List"/>
              <w:rPr>
                <w:lang w:val="en-NZ"/>
              </w:rPr>
            </w:pPr>
            <w:r w:rsidRPr="00FA04C1">
              <w:t>3. Manage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List"/>
            </w:pPr>
            <w:r w:rsidRPr="00FA04C1">
              <w:t>3.1</w:t>
            </w:r>
            <w:r w:rsidRPr="00FA04C1">
              <w:t xml:space="preserve"> Use reference materials to ensure accurate and timely delivery of performances</w:t>
            </w:r>
          </w:p>
          <w:p w:rsidR="00000000" w:rsidRPr="00FA04C1" w:rsidP="00FA04C1">
            <w:pPr>
              <w:pStyle w:val="List"/>
            </w:pPr>
            <w:r w:rsidRPr="00FA04C1">
              <w:t xml:space="preserve">3.2 Provide clear cues, calls and announcements according to production schedules </w:t>
            </w:r>
          </w:p>
          <w:p w:rsidR="00000000" w:rsidRPr="00FA04C1" w:rsidP="00FA04C1">
            <w:pPr>
              <w:pStyle w:val="List"/>
            </w:pPr>
            <w:r w:rsidRPr="00FA04C1">
              <w:t>3.3 Confirm technical cues are actioned according to performance requirements</w:t>
            </w:r>
          </w:p>
          <w:p w:rsidR="00000000" w:rsidRPr="00FA04C1" w:rsidP="00FA04C1">
            <w:pPr>
              <w:pStyle w:val="List"/>
            </w:pPr>
            <w:r w:rsidRPr="00FA04C1">
              <w:t>3.4 Monitor per</w:t>
            </w:r>
            <w:r w:rsidRPr="00FA04C1">
              <w:t>formances and resolve problems with minimum disruption to performances</w:t>
            </w:r>
          </w:p>
          <w:p w:rsidR="00000000" w:rsidRPr="00FA04C1" w:rsidP="00FA04C1">
            <w:pPr>
              <w:pStyle w:val="List"/>
            </w:pPr>
            <w:r w:rsidRPr="00FA04C1">
              <w:t xml:space="preserve">3.5 Take notes on errors, omissions, breakages and other variations in performances </w:t>
            </w:r>
          </w:p>
          <w:p w:rsidR="00000000" w:rsidP="00FA04C1">
            <w:pPr>
              <w:pStyle w:val="List"/>
              <w:rPr>
                <w:lang w:val="en-NZ"/>
              </w:rPr>
            </w:pPr>
            <w:r w:rsidRPr="00FA04C1">
              <w:t xml:space="preserve">3.6 Communicate with cast and crew regularly throughout performances 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List"/>
              <w:rPr>
                <w:lang w:val="en-NZ"/>
              </w:rPr>
            </w:pPr>
            <w:r w:rsidRPr="00FA04C1">
              <w:t>4. Complete post-show duties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List"/>
            </w:pPr>
            <w:r w:rsidRPr="00FA04C1">
              <w:t>4.1 Complete own regular post-show procedures</w:t>
            </w:r>
          </w:p>
          <w:p w:rsidR="00000000" w:rsidRPr="00FA04C1" w:rsidP="00FA04C1">
            <w:pPr>
              <w:pStyle w:val="List"/>
            </w:pPr>
            <w:r w:rsidRPr="00FA04C1">
              <w:t xml:space="preserve">4.2 Supervise post-performance procedures </w:t>
            </w:r>
          </w:p>
          <w:p w:rsidR="00000000" w:rsidRPr="00FA04C1" w:rsidP="00FA04C1">
            <w:pPr>
              <w:pStyle w:val="List"/>
            </w:pPr>
            <w:r w:rsidRPr="00FA04C1">
              <w:t>4.3 Distribute corrective notes to cast and crew following performances as required</w:t>
            </w:r>
          </w:p>
          <w:p w:rsidR="00000000" w:rsidRPr="00FA04C1" w:rsidP="00FA04C1">
            <w:pPr>
              <w:pStyle w:val="List"/>
            </w:pPr>
            <w:r w:rsidRPr="00FA04C1">
              <w:t xml:space="preserve">4.4 Discuss repairs and non-regular maintenance as required </w:t>
            </w:r>
          </w:p>
          <w:p w:rsidR="00000000" w:rsidRPr="00FA04C1" w:rsidP="00FA04C1">
            <w:pPr>
              <w:pStyle w:val="List"/>
            </w:pPr>
            <w:r w:rsidRPr="00FA04C1">
              <w:t>4.5 Seek feedback from</w:t>
            </w:r>
            <w:r w:rsidRPr="00FA04C1">
              <w:t xml:space="preserve"> front of house on performances as required</w:t>
            </w:r>
          </w:p>
          <w:p w:rsidR="00000000" w:rsidRPr="00FA04C1" w:rsidP="00FA04C1">
            <w:pPr>
              <w:pStyle w:val="List"/>
            </w:pPr>
            <w:r w:rsidRPr="00FA04C1">
              <w:t>4.6 Write and distribute performance reports according to organisational procedures</w:t>
            </w:r>
          </w:p>
          <w:p w:rsidR="00000000" w:rsidRPr="00FA04C1" w:rsidP="00FA04C1">
            <w:pPr>
              <w:pStyle w:val="List"/>
            </w:pPr>
            <w:r w:rsidRPr="00FA04C1">
              <w:t>4.7 Update production documentation as required</w:t>
            </w:r>
          </w:p>
          <w:p w:rsidR="00000000" w:rsidRPr="00FA04C1" w:rsidP="00FA04C1">
            <w:pPr>
              <w:pStyle w:val="List"/>
            </w:pPr>
            <w:r w:rsidRPr="00FA04C1">
              <w:t>4.8 Self-assess performance and implement feedback as required</w:t>
            </w:r>
          </w:p>
        </w:tc>
      </w:tr>
    </w:tbl>
    <w:p w:rsidR="00000000" w:rsidRPr="00FA04C1" w:rsidP="00FA04C1">
      <w:pPr>
        <w:pStyle w:val="BodyText"/>
      </w:pPr>
    </w:p>
    <w:p w:rsidR="00000000" w:rsidRPr="00FA04C1" w:rsidP="00FA04C1">
      <w:pPr>
        <w:pStyle w:val="AllowPageBreak"/>
      </w:pPr>
    </w:p>
    <w:p w:rsidR="00000000" w:rsidRPr="00FA04C1" w:rsidP="00FA04C1">
      <w:pPr>
        <w:pStyle w:val="Heading1"/>
      </w:pPr>
      <w:bookmarkStart w:id="5" w:name="O_1163070"/>
      <w:bookmarkEnd w:id="5"/>
      <w:r w:rsidRPr="00FA04C1">
        <w:t>Foundation Skills</w:t>
      </w:r>
    </w:p>
    <w:p w:rsidR="00000000" w:rsidRPr="007C3375" w:rsidP="007C3375">
      <w:pPr>
        <w:pStyle w:val="BodyText"/>
        <w:rPr>
          <w:i/>
        </w:rPr>
      </w:pPr>
      <w:r w:rsidRPr="007C337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C1" w:rsidP="00FA04C1">
            <w:pPr>
              <w:pStyle w:val="BodyText"/>
            </w:pPr>
            <w:r w:rsidRPr="00FA04C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rPr>
                <w:rStyle w:val="SpecialBold"/>
              </w:rPr>
              <w:t>DESCRIPTION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Uses feedback from others and self-evalu</w:t>
            </w:r>
            <w:r w:rsidRPr="00FA04C1">
              <w:t>ation to identify ways to improve own performance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Interprets production documentation in relation to own role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4C1" w:rsidP="00FA04C1">
            <w:pPr>
              <w:pStyle w:val="ListBullet"/>
            </w:pPr>
            <w:r w:rsidRPr="00FA04C1">
              <w:t>Seeks the views and opinions of others and obtains information using listening and questioning techniques</w:t>
            </w:r>
          </w:p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Discusses ideas and solutions using clear language to contribute information and express requirements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Keeps track of timings during performances so that cues are actioned at appropriate times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4C1" w:rsidP="00FA04C1">
            <w:pPr>
              <w:pStyle w:val="ListBullet"/>
            </w:pPr>
            <w:r w:rsidRPr="00FA04C1">
              <w:t>Works independently and collectivel</w:t>
            </w:r>
            <w:r w:rsidRPr="00FA04C1">
              <w:t xml:space="preserve">y with a strong sense of responsibility for goals, plans, decisions and outcomes </w:t>
            </w:r>
          </w:p>
          <w:p w:rsidR="00000000" w:rsidRPr="00FA04C1" w:rsidP="00FA04C1">
            <w:pPr>
              <w:pStyle w:val="ListBullet"/>
            </w:pPr>
            <w:r w:rsidRPr="00FA04C1">
              <w:t>Takes responsibility for meeting work health and safety requirements within scope of own role</w:t>
            </w:r>
          </w:p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Stays calm under the pressure of stage managing performances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4C1" w:rsidP="00FA04C1">
            <w:pPr>
              <w:pStyle w:val="ListBullet"/>
            </w:pPr>
            <w:r w:rsidRPr="00FA04C1">
              <w:t xml:space="preserve">Collaborates to achieve joint outcomes </w:t>
            </w:r>
          </w:p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Leads effective group interaction and direction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4C1" w:rsidP="00FA04C1">
            <w:pPr>
              <w:pStyle w:val="ListBullet"/>
            </w:pPr>
            <w:r w:rsidRPr="00FA04C1">
              <w:t>Demonstrates initiative in dealing with variations to performances and the unexpected during live performances</w:t>
            </w:r>
          </w:p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>Applies knowledge of technica</w:t>
            </w:r>
            <w:r w:rsidRPr="00FA04C1">
              <w:t>l equipment operation to stage management duties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4C1" w:rsidP="00FA04C1">
            <w:pPr>
              <w:pStyle w:val="ListBullet"/>
            </w:pPr>
            <w:r w:rsidRPr="00FA04C1">
              <w:t>Undertakes tasks involved in preparing for and staging performances to meet production requirements and timelines</w:t>
            </w:r>
          </w:p>
          <w:p w:rsidR="00000000" w:rsidRPr="00FA04C1" w:rsidP="00FA04C1">
            <w:pPr>
              <w:pStyle w:val="ListBullet"/>
            </w:pPr>
            <w:r w:rsidRPr="00FA04C1">
              <w:t xml:space="preserve">Anticipates and resolves problems that could disrupt the smooth running of </w:t>
            </w:r>
            <w:r w:rsidRPr="00FA04C1">
              <w:t>performances</w:t>
            </w:r>
          </w:p>
          <w:p w:rsidR="00000000" w:rsidP="00FA04C1">
            <w:pPr>
              <w:pStyle w:val="ListBullet"/>
              <w:rPr>
                <w:lang w:val="en-NZ"/>
              </w:rPr>
            </w:pPr>
            <w:r w:rsidRPr="00FA04C1">
              <w:t xml:space="preserve">Responds to problems requiring immediate attention, drawing on past experience to devise solutions </w:t>
            </w:r>
          </w:p>
        </w:tc>
      </w:tr>
      <w:tr w:rsidTr="007C3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C1">
            <w:pPr>
              <w:pStyle w:val="BodyText"/>
              <w:rPr>
                <w:lang w:val="en-NZ"/>
              </w:rPr>
            </w:pPr>
            <w:r w:rsidRPr="00FA04C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04C1" w:rsidP="00FA04C1">
            <w:pPr>
              <w:pStyle w:val="ListBullet"/>
            </w:pPr>
            <w:r w:rsidRPr="00FA04C1">
              <w:t>Uses standard word processing software to prepare reports</w:t>
            </w:r>
          </w:p>
          <w:p w:rsidR="00000000" w:rsidRPr="00FA04C1" w:rsidP="00FA04C1">
            <w:pPr>
              <w:pStyle w:val="ListBullet"/>
            </w:pPr>
            <w:r w:rsidRPr="00FA04C1">
              <w:t>Distributes information electronically</w:t>
            </w:r>
          </w:p>
        </w:tc>
      </w:tr>
    </w:tbl>
    <w:p w:rsidR="00000000" w:rsidRPr="00FA04C1" w:rsidP="00FA04C1">
      <w:pPr>
        <w:pStyle w:val="BodyText"/>
      </w:pPr>
    </w:p>
    <w:p w:rsidR="00000000" w:rsidRPr="00FA04C1" w:rsidP="00FA04C1">
      <w:pPr>
        <w:pStyle w:val="AllowPageBreak"/>
      </w:pPr>
    </w:p>
    <w:p w:rsidR="00000000" w:rsidRPr="00FA04C1" w:rsidP="00FA04C1">
      <w:pPr>
        <w:pStyle w:val="Heading1"/>
      </w:pPr>
      <w:bookmarkStart w:id="6" w:name="O_1163069"/>
      <w:bookmarkEnd w:id="6"/>
      <w:r w:rsidRPr="00FA04C1">
        <w:t>Unit Mapping Information</w:t>
      </w:r>
    </w:p>
    <w:p w:rsidR="00000000" w:rsidRPr="00FA04C1" w:rsidP="007C3375">
      <w:pPr>
        <w:pStyle w:val="BodyText"/>
      </w:pPr>
      <w:r w:rsidRPr="00FA04C1">
        <w:t>Supersedes and is equivalent to CUASMT602 Stage manage performances.</w:t>
      </w:r>
    </w:p>
    <w:p w:rsidR="00000000" w:rsidRPr="00FA04C1" w:rsidP="00FA04C1">
      <w:pPr>
        <w:pStyle w:val="Heading1"/>
      </w:pPr>
      <w:bookmarkStart w:id="7" w:name="O_1163062"/>
      <w:bookmarkEnd w:id="7"/>
      <w:r w:rsidRPr="00FA04C1">
        <w:t>Links</w:t>
      </w:r>
    </w:p>
    <w:p w:rsidR="00000000" w:rsidRPr="00FA04C1" w:rsidP="007C3375">
      <w:pPr>
        <w:pStyle w:val="BodyText"/>
      </w:pPr>
      <w:r w:rsidRPr="00FA04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716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04C1" w:rsidP="00FA04C1"/>
    <w:sectPr w:rsidSect="00FA0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C1" w:rsidRPr="007C3375" w:rsidP="007C3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75" w:rsidP="00FA0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375" w:rsidP="00FA0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3375" w:rsidP="00FA0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4C1" w:rsidRPr="007C3375" w:rsidP="007C3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75" w:rsidRPr="002D2AF8" w:rsidP="00FA0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CUASMT612 Stage manage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C3375" w:rsidP="00FA0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A4F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D4A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4C1"/>
  </w:style>
  <w:style w:type="character" w:customStyle="1" w:styleId="Heading1Char">
    <w:name w:val="Heading 1 Char"/>
    <w:basedOn w:val="DefaultParagraphFont"/>
    <w:link w:val="Heading1"/>
    <w:rsid w:val="00FA0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4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04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4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4C1"/>
    <w:rPr>
      <w:b/>
      <w:spacing w:val="0"/>
    </w:rPr>
  </w:style>
  <w:style w:type="character" w:styleId="Emphasis">
    <w:name w:val="Emphasis"/>
    <w:basedOn w:val="DefaultParagraphFont"/>
    <w:qFormat/>
    <w:rsid w:val="00FA04C1"/>
    <w:rPr>
      <w:i/>
    </w:rPr>
  </w:style>
  <w:style w:type="paragraph" w:customStyle="1" w:styleId="SuperHeading">
    <w:name w:val="SuperHeading"/>
    <w:basedOn w:val="Normal"/>
    <w:rsid w:val="00FA0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4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4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4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4C1"/>
  </w:style>
  <w:style w:type="paragraph" w:styleId="TableofFigures">
    <w:name w:val="table of figures"/>
    <w:basedOn w:val="Normal"/>
    <w:next w:val="Normal"/>
    <w:semiHidden/>
    <w:rsid w:val="00FA0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4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4C1"/>
    <w:rPr>
      <w:rFonts w:ascii="Wingdings" w:hAnsi="Wingdings"/>
    </w:rPr>
  </w:style>
  <w:style w:type="paragraph" w:customStyle="1" w:styleId="TableHeading">
    <w:name w:val="Table Heading"/>
    <w:basedOn w:val="HeadingBase"/>
    <w:rsid w:val="00FA0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4C1"/>
    <w:rPr>
      <w:color w:val="0033CC"/>
      <w:u w:val="none"/>
    </w:rPr>
  </w:style>
  <w:style w:type="paragraph" w:customStyle="1" w:styleId="BodyTextRight">
    <w:name w:val="Body Text Right"/>
    <w:basedOn w:val="BodyText"/>
    <w:rsid w:val="00FA0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4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4C1"/>
    <w:rPr>
      <w:sz w:val="32"/>
    </w:rPr>
  </w:style>
  <w:style w:type="paragraph" w:customStyle="1" w:styleId="HeadingProcedure">
    <w:name w:val="Heading Procedure"/>
    <w:basedOn w:val="HeadingBase"/>
    <w:next w:val="Normal"/>
    <w:rsid w:val="00FA0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4C1"/>
    <w:pPr>
      <w:spacing w:before="60" w:after="60"/>
    </w:pPr>
  </w:style>
  <w:style w:type="paragraph" w:styleId="ListContinue">
    <w:name w:val="List Continue"/>
    <w:basedOn w:val="List"/>
    <w:rsid w:val="00FA04C1"/>
    <w:pPr>
      <w:ind w:firstLine="0"/>
    </w:pPr>
  </w:style>
  <w:style w:type="paragraph" w:customStyle="1" w:styleId="ListNote">
    <w:name w:val="List Note"/>
    <w:basedOn w:val="List"/>
    <w:rsid w:val="00FA0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4C1"/>
    <w:rPr>
      <w:rFonts w:ascii="Courier New" w:hAnsi="Courier New"/>
    </w:rPr>
  </w:style>
  <w:style w:type="paragraph" w:customStyle="1" w:styleId="NoteBullet">
    <w:name w:val="Note Bullet"/>
    <w:basedOn w:val="Note"/>
    <w:rsid w:val="00FA0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4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4C1"/>
    <w:rPr>
      <w:b/>
      <w:smallCaps/>
    </w:rPr>
  </w:style>
  <w:style w:type="paragraph" w:customStyle="1" w:styleId="TableListNumber">
    <w:name w:val="Table List Number"/>
    <w:basedOn w:val="ListNumber"/>
    <w:rsid w:val="00FA0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4C1"/>
    <w:pPr>
      <w:numPr>
        <w:numId w:val="8"/>
      </w:numPr>
    </w:pPr>
  </w:style>
  <w:style w:type="paragraph" w:customStyle="1" w:styleId="ListAlpha2">
    <w:name w:val="List Alpha 2"/>
    <w:basedOn w:val="List2"/>
    <w:rsid w:val="00FA04C1"/>
    <w:pPr>
      <w:numPr>
        <w:numId w:val="7"/>
      </w:numPr>
    </w:pPr>
  </w:style>
  <w:style w:type="paragraph" w:styleId="List2">
    <w:name w:val="List 2"/>
    <w:basedOn w:val="BodyText"/>
    <w:rsid w:val="00FA0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4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4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4C1"/>
    <w:pPr>
      <w:numPr>
        <w:numId w:val="3"/>
      </w:numPr>
    </w:pPr>
  </w:style>
  <w:style w:type="paragraph" w:styleId="ListContinue2">
    <w:name w:val="List Continue 2"/>
    <w:basedOn w:val="List2"/>
    <w:rsid w:val="00FA04C1"/>
    <w:pPr>
      <w:ind w:firstLine="0"/>
    </w:pPr>
  </w:style>
  <w:style w:type="paragraph" w:styleId="ListContinue3">
    <w:name w:val="List Continue 3"/>
    <w:basedOn w:val="List3"/>
    <w:rsid w:val="00FA04C1"/>
    <w:pPr>
      <w:ind w:left="1021" w:firstLine="0"/>
    </w:pPr>
  </w:style>
  <w:style w:type="paragraph" w:styleId="ListContinue4">
    <w:name w:val="List Continue 4"/>
    <w:basedOn w:val="List4"/>
    <w:rsid w:val="00FA04C1"/>
    <w:pPr>
      <w:ind w:firstLine="0"/>
    </w:pPr>
  </w:style>
  <w:style w:type="paragraph" w:styleId="ListContinue5">
    <w:name w:val="List Continue 5"/>
    <w:basedOn w:val="List5"/>
    <w:rsid w:val="00FA04C1"/>
    <w:pPr>
      <w:ind w:firstLine="0"/>
    </w:pPr>
  </w:style>
  <w:style w:type="paragraph" w:styleId="ListNumber3">
    <w:name w:val="List Number 3"/>
    <w:basedOn w:val="List3"/>
    <w:rsid w:val="00FA04C1"/>
    <w:pPr>
      <w:numPr>
        <w:numId w:val="4"/>
      </w:numPr>
    </w:pPr>
  </w:style>
  <w:style w:type="paragraph" w:styleId="ListNumber4">
    <w:name w:val="List Number 4"/>
    <w:basedOn w:val="List4"/>
    <w:rsid w:val="00FA04C1"/>
    <w:pPr>
      <w:numPr>
        <w:numId w:val="5"/>
      </w:numPr>
    </w:pPr>
  </w:style>
  <w:style w:type="paragraph" w:styleId="ListNumber5">
    <w:name w:val="List Number 5"/>
    <w:basedOn w:val="List5"/>
    <w:rsid w:val="00FA04C1"/>
    <w:pPr>
      <w:numPr>
        <w:numId w:val="6"/>
      </w:numPr>
    </w:pPr>
  </w:style>
  <w:style w:type="paragraph" w:styleId="BlockText">
    <w:name w:val="Block Text"/>
    <w:basedOn w:val="Normal"/>
    <w:rsid w:val="00FA0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4C1"/>
    <w:rPr>
      <w:sz w:val="16"/>
      <w:vertAlign w:val="superscript"/>
    </w:rPr>
  </w:style>
  <w:style w:type="character" w:customStyle="1" w:styleId="Symbols">
    <w:name w:val="Symbols"/>
    <w:basedOn w:val="DefaultParagraphFont"/>
    <w:rsid w:val="00FA04C1"/>
    <w:rPr>
      <w:rFonts w:ascii="Symbol" w:hAnsi="Symbol"/>
    </w:rPr>
  </w:style>
  <w:style w:type="character" w:customStyle="1" w:styleId="MenuOptions">
    <w:name w:val="Menu Options"/>
    <w:basedOn w:val="DefaultParagraphFont"/>
    <w:rsid w:val="00FA0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4C1"/>
    <w:rPr>
      <w:b/>
    </w:rPr>
  </w:style>
  <w:style w:type="character" w:customStyle="1" w:styleId="Underlined">
    <w:name w:val="Underlined"/>
    <w:basedOn w:val="DefaultParagraphFont"/>
    <w:rsid w:val="00FA04C1"/>
    <w:rPr>
      <w:u w:val="single"/>
    </w:rPr>
  </w:style>
  <w:style w:type="paragraph" w:customStyle="1" w:styleId="TableBodyTextRight">
    <w:name w:val="Table Body Text Right"/>
    <w:basedOn w:val="TableBodyText"/>
    <w:rsid w:val="00FA0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4C1"/>
    <w:rPr>
      <w:sz w:val="18"/>
    </w:rPr>
  </w:style>
  <w:style w:type="paragraph" w:customStyle="1" w:styleId="BodySmallRight">
    <w:name w:val="Body Small Right"/>
    <w:basedOn w:val="BodyTextRight"/>
    <w:rsid w:val="00FA04C1"/>
    <w:rPr>
      <w:sz w:val="18"/>
      <w:szCs w:val="18"/>
    </w:rPr>
  </w:style>
  <w:style w:type="paragraph" w:customStyle="1" w:styleId="MarginEdition">
    <w:name w:val="Margin Edition"/>
    <w:basedOn w:val="MarginNote"/>
    <w:rsid w:val="00FA0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4C1"/>
    <w:rPr>
      <w:sz w:val="2"/>
      <w:szCs w:val="2"/>
    </w:rPr>
  </w:style>
  <w:style w:type="character" w:customStyle="1" w:styleId="Small">
    <w:name w:val="Small"/>
    <w:basedOn w:val="DefaultParagraphFont"/>
    <w:rsid w:val="00FA04C1"/>
    <w:rPr>
      <w:sz w:val="16"/>
    </w:rPr>
  </w:style>
  <w:style w:type="paragraph" w:customStyle="1" w:styleId="WideTable">
    <w:name w:val="Wide Table"/>
    <w:basedOn w:val="Normal"/>
    <w:rsid w:val="00FA0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4C1"/>
  </w:style>
  <w:style w:type="paragraph" w:styleId="Quote">
    <w:name w:val="Quote"/>
    <w:basedOn w:val="Heading1"/>
    <w:link w:val="QuoteChar"/>
    <w:qFormat/>
    <w:rsid w:val="00FA0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4C1"/>
    <w:pPr>
      <w:pageBreakBefore/>
    </w:pPr>
  </w:style>
  <w:style w:type="paragraph" w:customStyle="1" w:styleId="Border">
    <w:name w:val="Border"/>
    <w:basedOn w:val="Normal"/>
    <w:qFormat/>
    <w:rsid w:val="00FA0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4C1"/>
    <w:rPr>
      <w:u w:val="single"/>
    </w:rPr>
  </w:style>
  <w:style w:type="character" w:customStyle="1" w:styleId="BoldandItalics">
    <w:name w:val="Bold and Italics"/>
    <w:qFormat/>
    <w:rsid w:val="00FA04C1"/>
    <w:rPr>
      <w:b/>
      <w:i/>
      <w:u w:val="none"/>
    </w:rPr>
  </w:style>
  <w:style w:type="paragraph" w:styleId="BalloonText">
    <w:name w:val="Balloon Text"/>
    <w:basedOn w:val="Normal"/>
    <w:link w:val="BalloonTextChar"/>
    <w:rsid w:val="00FA0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4C1"/>
    <w:pPr>
      <w:spacing w:before="0" w:after="0"/>
    </w:pPr>
  </w:style>
  <w:style w:type="paragraph" w:customStyle="1" w:styleId="BodyTextBold">
    <w:name w:val="Body Text Bold"/>
    <w:basedOn w:val="BodyText"/>
    <w:qFormat/>
    <w:rsid w:val="00FA04C1"/>
    <w:rPr>
      <w:b/>
    </w:rPr>
  </w:style>
  <w:style w:type="character" w:styleId="Hyperlink">
    <w:name w:val="Hyperlink"/>
    <w:basedOn w:val="DefaultParagraphFont"/>
    <w:uiPriority w:val="99"/>
    <w:unhideWhenUsed/>
    <w:rsid w:val="007C3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5071</Characters>
  <Application>Microsoft Office Word</Application>
  <DocSecurity>0</DocSecurity>
  <Lines>149</Lines>
  <Paragraphs>102</Paragraphs>
  <ScaleCrop>false</ScaleCrop>
  <Company>Author-it Software Corporation Ltd.</Company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CUASMT612 Stage manage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