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0D1" w:rsidP="003250D1">
      <w:pPr>
        <w:pStyle w:val="Title"/>
      </w:pPr>
      <w:r>
        <w:fldChar w:fldCharType="begin"/>
      </w:r>
      <w:r>
        <w:instrText xml:space="preserve"> TITLE   \* MERGEFORMAT </w:instrText>
      </w:r>
      <w:r>
        <w:fldChar w:fldCharType="separate"/>
      </w:r>
      <w:r>
        <w:t>CUASMT506 Plot and manage cues from musical scores</w:t>
      </w:r>
      <w:r>
        <w:fldChar w:fldCharType="end"/>
      </w:r>
    </w:p>
    <w:p w:rsidR="003250D1" w:rsidP="003250D1">
      <w:pPr>
        <w:pStyle w:val="Version"/>
        <w:sectPr w:rsidSect="00124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4139" w:rsidP="00124139">
      <w:pPr>
        <w:pStyle w:val="SuperHeading"/>
      </w:pPr>
      <w:r w:rsidRPr="00124139">
        <w:t>CUASMT506 Plot and manage cues from musical scores</w:t>
      </w:r>
    </w:p>
    <w:p w:rsidR="00000000" w:rsidRPr="00124139" w:rsidP="00124139">
      <w:pPr>
        <w:pStyle w:val="Heading1"/>
      </w:pPr>
      <w:bookmarkStart w:id="1" w:name="O_811378"/>
      <w:bookmarkEnd w:id="1"/>
      <w:r w:rsidRPr="00124139">
        <w:t>Modification History</w:t>
      </w:r>
    </w:p>
    <w:tbl>
      <w:tblPr>
        <w:tblW w:w="0" w:type="auto"/>
        <w:tblLayout w:type="fixed"/>
        <w:tblCellMar>
          <w:left w:w="62" w:type="dxa"/>
          <w:right w:w="62" w:type="dxa"/>
        </w:tblCellMar>
        <w:tblLook w:val="0000"/>
      </w:tblPr>
      <w:tblGrid>
        <w:gridCol w:w="3091"/>
        <w:gridCol w:w="5873"/>
      </w:tblGrid>
      <w:tr w:rsidTr="001241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rPr>
                <w:rStyle w:val="SpecialBold"/>
              </w:rPr>
              <w:t>Comments</w:t>
            </w:r>
          </w:p>
        </w:tc>
      </w:tr>
      <w:tr w:rsidTr="001241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 xml:space="preserve">This version released with CUA Creative Arts and Culture Training Package version 2.0. Updated assessment conditions section. Updated modification history section to reflect changed name of training </w:t>
            </w:r>
            <w:r w:rsidRPr="00124139">
              <w:t>package.</w:t>
            </w:r>
          </w:p>
        </w:tc>
      </w:tr>
      <w:tr w:rsidTr="001241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t>This version first released with CUA Creative Arts and Culture Training Package version 1.0.</w:t>
            </w:r>
          </w:p>
        </w:tc>
      </w:tr>
    </w:tbl>
    <w:p w:rsidR="00000000" w:rsidRPr="00124139" w:rsidP="00124139">
      <w:pPr>
        <w:pStyle w:val="BodyText"/>
      </w:pPr>
    </w:p>
    <w:p w:rsidR="00000000" w:rsidRPr="00124139" w:rsidP="00124139">
      <w:pPr>
        <w:pStyle w:val="AllowPageBreak"/>
      </w:pPr>
    </w:p>
    <w:p w:rsidR="00000000" w:rsidRPr="00124139" w:rsidP="00124139">
      <w:pPr>
        <w:pStyle w:val="Heading1"/>
      </w:pPr>
      <w:bookmarkStart w:id="2" w:name="O_811377"/>
      <w:bookmarkEnd w:id="2"/>
      <w:r w:rsidRPr="00124139">
        <w:t>Application</w:t>
      </w:r>
    </w:p>
    <w:p w:rsidR="00000000" w:rsidRPr="00124139" w:rsidP="003250D1">
      <w:pPr>
        <w:pStyle w:val="BodyText"/>
      </w:pPr>
      <w:r w:rsidRPr="00124139">
        <w:t>This unit describes the performance outcomes, skills and knowledge required to interpret musical scores in conju</w:t>
      </w:r>
      <w:r w:rsidRPr="00124139">
        <w:t>nction with musical specialists to determine and deliver technical elements of productions in the screen, media, entertainment and events industries.</w:t>
      </w:r>
    </w:p>
    <w:p w:rsidR="00000000" w:rsidRPr="00124139" w:rsidP="003250D1">
      <w:pPr>
        <w:pStyle w:val="BodyText"/>
      </w:pPr>
      <w:r w:rsidRPr="00124139">
        <w:t>Individuals who apply these skills are expected to display initiative, judgement and responsibility as th</w:t>
      </w:r>
      <w:r w:rsidRPr="00124139">
        <w:t>ey apply analytical and communication skills to the process of plotting cues from musical scores and delivering technical elements from scores during performances.</w:t>
      </w:r>
    </w:p>
    <w:p w:rsidR="00000000" w:rsidRPr="00124139" w:rsidP="003250D1">
      <w:pPr>
        <w:pStyle w:val="BodyText"/>
      </w:pPr>
      <w:r w:rsidRPr="00124139">
        <w:t>No licensing, legislative or certification requirements apply to this unit at the time of p</w:t>
      </w:r>
      <w:r w:rsidRPr="00124139">
        <w:t>ublication.</w:t>
      </w:r>
    </w:p>
    <w:p w:rsidR="00000000" w:rsidRPr="00124139" w:rsidP="00124139">
      <w:pPr>
        <w:pStyle w:val="Heading1"/>
      </w:pPr>
      <w:bookmarkStart w:id="3" w:name="O_811376"/>
      <w:bookmarkEnd w:id="3"/>
      <w:r w:rsidRPr="00124139">
        <w:t>Unit Sector</w:t>
      </w:r>
    </w:p>
    <w:p w:rsidR="00000000" w:rsidRPr="00124139" w:rsidP="003250D1">
      <w:pPr>
        <w:pStyle w:val="BodyText"/>
      </w:pPr>
      <w:r w:rsidRPr="00124139">
        <w:t>Media and entertainment production - stage management</w:t>
      </w:r>
    </w:p>
    <w:p w:rsidR="00000000" w:rsidRPr="00124139" w:rsidP="00124139">
      <w:pPr>
        <w:pStyle w:val="Heading1"/>
      </w:pPr>
      <w:bookmarkStart w:id="4" w:name="O_811375"/>
      <w:bookmarkEnd w:id="4"/>
      <w:r w:rsidRPr="00124139">
        <w:t>Elements and Performance Criteria</w:t>
      </w:r>
    </w:p>
    <w:tbl>
      <w:tblPr>
        <w:tblW w:w="0" w:type="auto"/>
        <w:tblLayout w:type="fixed"/>
        <w:tblCellMar>
          <w:left w:w="62" w:type="dxa"/>
          <w:right w:w="62" w:type="dxa"/>
        </w:tblCellMar>
        <w:tblLook w:val="0000"/>
      </w:tblPr>
      <w:tblGrid>
        <w:gridCol w:w="2430"/>
        <w:gridCol w:w="6596"/>
      </w:tblGrid>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rPr>
                <w:rStyle w:val="SpecialBold"/>
              </w:rPr>
              <w:t>Elements</w:t>
            </w:r>
          </w:p>
          <w:p w:rsidR="00000000" w:rsidRPr="00124139" w:rsidP="00124139">
            <w:pPr>
              <w:pStyle w:val="BodyText"/>
            </w:pPr>
            <w:r w:rsidRPr="00124139">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rPr>
                <w:rStyle w:val="SpecialBold"/>
              </w:rPr>
              <w:t>Performance Criteria</w:t>
            </w:r>
          </w:p>
          <w:p w:rsidR="00000000" w:rsidP="00124139">
            <w:pPr>
              <w:pStyle w:val="BodyText"/>
              <w:rPr>
                <w:lang w:val="en-NZ"/>
              </w:rPr>
            </w:pPr>
            <w:r w:rsidRPr="00124139">
              <w:rPr>
                <w:rStyle w:val="Emphasis"/>
              </w:rPr>
              <w:t>Performance criteria describe the performance needed to demonstrate achievement of the element.</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 Interpret musical scores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t>1.1 In consultation with musical specialists as required, analyse scores to identify technical requirements</w:t>
            </w:r>
          </w:p>
          <w:p w:rsidR="00000000" w:rsidRPr="00124139" w:rsidP="00124139">
            <w:pPr>
              <w:pStyle w:val="BodyText"/>
            </w:pPr>
            <w:r w:rsidRPr="00124139">
              <w:t>1.2 Confirm interpretat</w:t>
            </w:r>
            <w:r w:rsidRPr="00124139">
              <w:t xml:space="preserve">ion of technical requirements with relevant </w:t>
            </w:r>
            <w:r w:rsidRPr="00124139">
              <w:t>personnel and take direction on changes</w:t>
            </w:r>
          </w:p>
          <w:p w:rsidR="00000000" w:rsidP="00124139">
            <w:pPr>
              <w:pStyle w:val="BodyText"/>
              <w:rPr>
                <w:lang w:val="en-NZ"/>
              </w:rPr>
            </w:pPr>
            <w:r w:rsidRPr="00124139">
              <w:t xml:space="preserve">1.3 Make accurate notations on scores according to information received </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2. Prepare technical references from scores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t xml:space="preserve">2.1 Prepare technical references according to musical </w:t>
            </w:r>
            <w:r w:rsidRPr="00124139">
              <w:t>and literary text and in a format that meets organisational requirements</w:t>
            </w:r>
          </w:p>
          <w:p w:rsidR="00000000" w:rsidRPr="00124139" w:rsidP="00124139">
            <w:pPr>
              <w:pStyle w:val="BodyText"/>
            </w:pPr>
            <w:r w:rsidRPr="00124139">
              <w:t>2.2 Plot technical elements, including appropriate technical notations</w:t>
            </w:r>
          </w:p>
          <w:p w:rsidR="00000000" w:rsidRPr="00124139" w:rsidP="00124139">
            <w:pPr>
              <w:pStyle w:val="BodyText"/>
            </w:pPr>
            <w:r w:rsidRPr="00124139">
              <w:t>2.3 Clearly note cues that relate to musical performances</w:t>
            </w:r>
          </w:p>
          <w:p w:rsidR="00000000" w:rsidRPr="00124139" w:rsidP="00124139">
            <w:pPr>
              <w:pStyle w:val="BodyText"/>
            </w:pPr>
            <w:r w:rsidRPr="00124139">
              <w:t>2.4 Identify and discuss issues that need to be addres</w:t>
            </w:r>
            <w:r w:rsidRPr="00124139">
              <w:t>sed in consultation with others involved in plotting cues for performances</w:t>
            </w:r>
          </w:p>
          <w:p w:rsidR="00000000" w:rsidRPr="00124139" w:rsidP="00124139">
            <w:pPr>
              <w:pStyle w:val="BodyText"/>
            </w:pPr>
            <w:r w:rsidRPr="00124139">
              <w:t>2.5 Update documentation to reflect outcome of discussions as required</w:t>
            </w:r>
          </w:p>
          <w:p w:rsidR="00000000" w:rsidP="00124139">
            <w:pPr>
              <w:pStyle w:val="BodyText"/>
              <w:rPr>
                <w:lang w:val="en-NZ"/>
              </w:rPr>
            </w:pPr>
            <w:r w:rsidRPr="00124139">
              <w:t xml:space="preserve">2.6 Finalise documentation according to timelines and incorporate with other production documentation </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3. Deliver technical elements of productions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t>3.1 Follow scores or technical references and constantly monitor musical activity</w:t>
            </w:r>
          </w:p>
          <w:p w:rsidR="00000000" w:rsidRPr="00124139" w:rsidP="00124139">
            <w:pPr>
              <w:pStyle w:val="BodyText"/>
            </w:pPr>
            <w:r w:rsidRPr="00124139">
              <w:t>3.2 Take accurate and timely action to deliver technical elements according to scores and technical references</w:t>
            </w:r>
          </w:p>
          <w:p w:rsidR="00000000" w:rsidRPr="00124139" w:rsidP="00124139">
            <w:pPr>
              <w:pStyle w:val="BodyText"/>
            </w:pPr>
            <w:r w:rsidRPr="00124139">
              <w:t>3.3 Respond approp</w:t>
            </w:r>
            <w:r w:rsidRPr="00124139">
              <w:t>riately to changed production circumstances and follow musical activity and direction from relevant personnel</w:t>
            </w:r>
          </w:p>
          <w:p w:rsidR="00000000" w:rsidRPr="00124139" w:rsidP="00124139">
            <w:pPr>
              <w:pStyle w:val="BodyText"/>
            </w:pPr>
            <w:r w:rsidRPr="00124139">
              <w:t>3.4 File scores and technical references created from them for future use according to organisational requirements</w:t>
            </w:r>
          </w:p>
          <w:p w:rsidR="00000000" w:rsidRPr="00124139" w:rsidP="00124139">
            <w:pPr>
              <w:pStyle w:val="BodyText"/>
            </w:pPr>
            <w:r w:rsidRPr="00124139">
              <w:t>3.5 In consultation with releva</w:t>
            </w:r>
            <w:r w:rsidRPr="00124139">
              <w:t>nt personnel, evaluate own work performance and note areas for future improvement</w:t>
            </w:r>
          </w:p>
        </w:tc>
      </w:tr>
    </w:tbl>
    <w:p w:rsidR="00000000" w:rsidRPr="00124139" w:rsidP="00124139">
      <w:pPr>
        <w:pStyle w:val="BodyText"/>
      </w:pPr>
    </w:p>
    <w:p w:rsidR="00000000" w:rsidRPr="00124139" w:rsidP="00124139">
      <w:pPr>
        <w:pStyle w:val="AllowPageBreak"/>
      </w:pPr>
    </w:p>
    <w:p w:rsidR="00000000" w:rsidRPr="00124139" w:rsidP="00124139">
      <w:pPr>
        <w:pStyle w:val="Heading1"/>
      </w:pPr>
      <w:bookmarkStart w:id="5" w:name="O_811374"/>
      <w:bookmarkEnd w:id="5"/>
      <w:r w:rsidRPr="00124139">
        <w:t>Foundation Skills</w:t>
      </w:r>
    </w:p>
    <w:p w:rsidR="00000000" w:rsidRPr="003250D1" w:rsidP="003250D1">
      <w:pPr>
        <w:pStyle w:val="BodyText"/>
        <w:rPr>
          <w:i/>
        </w:rPr>
      </w:pPr>
      <w:r w:rsidRPr="003250D1">
        <w:rPr>
          <w:rStyle w:val="Emphasis"/>
        </w:rPr>
        <w:t xml:space="preserve">This section describes language, literacy, numeracy and employment skills incorporated in the performance criteria that are required for </w:t>
      </w:r>
      <w:r w:rsidRPr="003250D1">
        <w:rPr>
          <w:rStyle w:val="Emphasis"/>
        </w:rPr>
        <w:t>competent performance.</w:t>
      </w:r>
    </w:p>
    <w:tbl>
      <w:tblPr>
        <w:tblW w:w="0" w:type="auto"/>
        <w:tblLayout w:type="fixed"/>
        <w:tblCellMar>
          <w:left w:w="62" w:type="dxa"/>
          <w:right w:w="62" w:type="dxa"/>
        </w:tblCellMar>
        <w:tblLook w:val="0000"/>
      </w:tblPr>
      <w:tblGrid>
        <w:gridCol w:w="2430"/>
        <w:gridCol w:w="1710"/>
        <w:gridCol w:w="4886"/>
      </w:tblGrid>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BodyText"/>
            </w:pPr>
            <w:r w:rsidRPr="00124139">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rPr>
                <w:rStyle w:val="SpecialBold"/>
              </w:rPr>
              <w:t>Description</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Seeks the views and opinions of others to identify ways to improve own performance</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1.1, 2.1, 3.1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Interprets production documentation in relation to own role</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1.3, 2.1, 2.2, 2.3, 2.5, 2.6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Prepares and updates cue reference material required to deliver technical elements from scores during performances</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1.1, 1.2, 2.4, 3.3, 3.5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ListBullet"/>
            </w:pPr>
            <w:r w:rsidRPr="00124139">
              <w:t>Obtains information by listening and questioning</w:t>
            </w:r>
          </w:p>
          <w:p w:rsidR="00000000" w:rsidP="00124139">
            <w:pPr>
              <w:pStyle w:val="ListBullet"/>
              <w:rPr>
                <w:lang w:val="en-NZ"/>
              </w:rPr>
            </w:pPr>
            <w:r w:rsidRPr="00124139">
              <w:t>Discusses ideas and solutions</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2.2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Calculates timings in relation to plotting cues from scores</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1.1, 1.3, 3.4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Applies organisational procedures associated with job role</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1.1, 1.2, 2.4, 3.3, 3.5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ListBullet"/>
              <w:rPr>
                <w:lang w:val="en-NZ"/>
              </w:rPr>
            </w:pPr>
            <w:r w:rsidRPr="00124139">
              <w:t>Wo</w:t>
            </w:r>
            <w:r w:rsidRPr="00124139">
              <w:t>rks collaboratively with others involved in performances</w:t>
            </w:r>
          </w:p>
        </w:tc>
      </w:tr>
      <w:tr w:rsidTr="0012413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39">
            <w:pPr>
              <w:pStyle w:val="BodyText"/>
              <w:rPr>
                <w:lang w:val="en-NZ"/>
              </w:rPr>
            </w:pPr>
            <w:r w:rsidRPr="00124139">
              <w:t>1.1, 1.2, 1.3, 2.1, 2.2, 2.3, 2.4, 2.5, 2.6, 3.1, 3.2, 3.3, 3.4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39" w:rsidP="00124139">
            <w:pPr>
              <w:pStyle w:val="ListBullet"/>
            </w:pPr>
            <w:r w:rsidRPr="00124139">
              <w:t>Adopts a methodical and logical approach to plotting and managing cues from scores</w:t>
            </w:r>
          </w:p>
          <w:p w:rsidR="00000000" w:rsidRPr="00124139" w:rsidP="00124139">
            <w:pPr>
              <w:pStyle w:val="ListBullet"/>
            </w:pPr>
            <w:r w:rsidRPr="00124139">
              <w:t>Manages time efficiently to meet work deadlines</w:t>
            </w:r>
          </w:p>
          <w:p w:rsidR="00000000" w:rsidRPr="00124139" w:rsidP="00124139">
            <w:pPr>
              <w:pStyle w:val="ListBullet"/>
            </w:pPr>
            <w:r w:rsidRPr="00124139">
              <w:t>Proactively responds to issues that affect others involved in plotting cues</w:t>
            </w:r>
          </w:p>
          <w:p w:rsidR="00000000" w:rsidRPr="00124139" w:rsidP="00124139">
            <w:pPr>
              <w:pStyle w:val="ListBullet"/>
            </w:pPr>
            <w:r w:rsidRPr="00124139">
              <w:t>Responds appropriately to the unexpected during performances</w:t>
            </w:r>
          </w:p>
          <w:p w:rsidR="00000000" w:rsidRPr="00124139" w:rsidP="00124139">
            <w:pPr>
              <w:pStyle w:val="ListBullet"/>
            </w:pPr>
            <w:r w:rsidRPr="00124139">
              <w:t>Applies knowledge of technical equipment operation to plotting and mana</w:t>
            </w:r>
            <w:r w:rsidRPr="00124139">
              <w:t>ging cues from scores</w:t>
            </w:r>
          </w:p>
        </w:tc>
      </w:tr>
    </w:tbl>
    <w:p w:rsidR="00000000" w:rsidRPr="00124139" w:rsidP="00124139">
      <w:pPr>
        <w:pStyle w:val="BodyText"/>
      </w:pPr>
    </w:p>
    <w:p w:rsidR="00000000" w:rsidRPr="00124139" w:rsidP="00124139">
      <w:pPr>
        <w:pStyle w:val="AllowPageBreak"/>
      </w:pPr>
    </w:p>
    <w:p w:rsidR="00000000" w:rsidRPr="00124139" w:rsidP="00124139">
      <w:pPr>
        <w:pStyle w:val="Heading1"/>
      </w:pPr>
      <w:bookmarkStart w:id="6" w:name="O_811373"/>
      <w:bookmarkEnd w:id="6"/>
      <w:r w:rsidRPr="00124139">
        <w:t>Unit Mapping Information</w:t>
      </w:r>
    </w:p>
    <w:tbl>
      <w:tblPr>
        <w:tblW w:w="0" w:type="auto"/>
        <w:tblLayout w:type="fixed"/>
        <w:tblCellMar>
          <w:left w:w="62" w:type="dxa"/>
          <w:right w:w="62" w:type="dxa"/>
        </w:tblCellMar>
        <w:tblLook w:val="0000"/>
      </w:tblPr>
      <w:tblGrid>
        <w:gridCol w:w="2220"/>
        <w:gridCol w:w="2430"/>
        <w:gridCol w:w="2160"/>
        <w:gridCol w:w="2295"/>
      </w:tblGrid>
      <w:tr w:rsidTr="0012413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rPr>
                <w:rStyle w:val="SpecialBold"/>
              </w:rPr>
              <w:t xml:space="preserve">Code and title </w:t>
            </w:r>
          </w:p>
          <w:p w:rsidR="00000000" w:rsidRPr="00124139" w:rsidP="00124139">
            <w:pPr>
              <w:pStyle w:val="BodyText"/>
            </w:pPr>
            <w:r w:rsidRPr="0012413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rPr>
                <w:rStyle w:val="SpecialBold"/>
              </w:rPr>
              <w:t>Code and title</w:t>
            </w:r>
          </w:p>
          <w:p w:rsidR="00000000" w:rsidRPr="00124139" w:rsidP="00124139">
            <w:pPr>
              <w:pStyle w:val="BodyText"/>
            </w:pPr>
            <w:r w:rsidRPr="0012413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rPr>
                <w:rStyle w:val="SpecialBold"/>
              </w:rPr>
              <w:t>Equivalence status</w:t>
            </w:r>
          </w:p>
        </w:tc>
      </w:tr>
      <w:tr w:rsidTr="0012413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CUASMT506 Plot and manage cues from musical scores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CUASMT</w:t>
            </w:r>
            <w:r w:rsidRPr="00124139">
              <w:t>506 Plot and manage cues from musical scores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t>Equivalent unit</w:t>
            </w:r>
          </w:p>
        </w:tc>
      </w:tr>
    </w:tbl>
    <w:p w:rsidR="00000000" w:rsidRPr="00124139" w:rsidP="00124139">
      <w:pPr>
        <w:pStyle w:val="BodyText"/>
      </w:pPr>
    </w:p>
    <w:p w:rsidR="00000000" w:rsidRPr="00124139" w:rsidP="00124139">
      <w:pPr>
        <w:pStyle w:val="AllowPageBreak"/>
      </w:pPr>
    </w:p>
    <w:p w:rsidR="00000000" w:rsidRPr="00124139" w:rsidP="00124139">
      <w:pPr>
        <w:pStyle w:val="Heading1"/>
      </w:pPr>
      <w:bookmarkStart w:id="7" w:name="O_811379"/>
      <w:bookmarkEnd w:id="7"/>
      <w:r w:rsidRPr="00124139">
        <w:t>Links</w:t>
      </w:r>
    </w:p>
    <w:p w:rsidR="00000000" w:rsidRPr="00124139" w:rsidP="003250D1">
      <w:pPr>
        <w:pStyle w:val="BodyText"/>
      </w:pPr>
      <w:r w:rsidRPr="0012413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8354C">
        <w:rPr>
          <w:rStyle w:val="Hyperlink"/>
        </w:rPr>
        <w:t>https://vetnet.gov.au/Pages/TrainingDocs.aspx?q=1db201d9-4006-4430-839f-382ef6b803d5</w:t>
      </w:r>
      <w:r>
        <w:fldChar w:fldCharType="end"/>
      </w:r>
    </w:p>
    <w:p w:rsidR="00000000" w:rsidRPr="00124139" w:rsidP="003250D1">
      <w:pPr>
        <w:pStyle w:val="BodyText"/>
        <w:sectPr w:rsidSect="00124139">
          <w:headerReference w:type="default" r:id="rId10"/>
          <w:footerReference w:type="default" r:id="rId11"/>
          <w:pgSz w:w="11908" w:h="16833"/>
          <w:pgMar w:top="1702" w:right="1418" w:bottom="1702" w:left="1418" w:header="992" w:footer="992" w:gutter="0"/>
          <w:cols w:space="720"/>
          <w:noEndnote/>
          <w:docGrid w:linePitch="299"/>
        </w:sectPr>
      </w:pPr>
    </w:p>
    <w:p w:rsidR="00000000" w:rsidRPr="00124139" w:rsidP="00124139">
      <w:pPr>
        <w:pStyle w:val="SuperHeading"/>
      </w:pPr>
      <w:r w:rsidRPr="00124139">
        <w:t xml:space="preserve">Assessment </w:t>
      </w:r>
      <w:r w:rsidRPr="00124139">
        <w:t>Requirements for CUASMT506 Plot and manage cues from musical scores</w:t>
      </w:r>
    </w:p>
    <w:p w:rsidR="00000000" w:rsidRPr="00124139" w:rsidP="00124139">
      <w:pPr>
        <w:pStyle w:val="Heading1"/>
      </w:pPr>
      <w:bookmarkStart w:id="8" w:name="O_811371"/>
      <w:bookmarkEnd w:id="8"/>
      <w:r w:rsidRPr="00124139">
        <w:t>Modification History</w:t>
      </w:r>
    </w:p>
    <w:tbl>
      <w:tblPr>
        <w:tblW w:w="0" w:type="auto"/>
        <w:tblLayout w:type="fixed"/>
        <w:tblCellMar>
          <w:left w:w="62" w:type="dxa"/>
          <w:right w:w="62" w:type="dxa"/>
        </w:tblCellMar>
        <w:tblLook w:val="0000"/>
      </w:tblPr>
      <w:tblGrid>
        <w:gridCol w:w="2627"/>
        <w:gridCol w:w="6337"/>
      </w:tblGrid>
      <w:tr w:rsidTr="001241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rPr>
                <w:rStyle w:val="SpecialBold"/>
              </w:rPr>
              <w:t>Comments</w:t>
            </w:r>
          </w:p>
        </w:tc>
      </w:tr>
      <w:tr w:rsidTr="001241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This version released with CUA Creative Arts and Culture Training Package version 2.0. Updated assessment conditions sectio</w:t>
            </w:r>
            <w:r w:rsidRPr="00124139">
              <w:t>n. Updated modification history section to reflect changed name of training package.</w:t>
            </w:r>
          </w:p>
        </w:tc>
      </w:tr>
      <w:tr w:rsidTr="001241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139">
            <w:pPr>
              <w:pStyle w:val="BodyText"/>
              <w:rPr>
                <w:lang w:val="en-NZ"/>
              </w:rPr>
            </w:pPr>
            <w:r w:rsidRPr="001241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139" w:rsidP="00124139">
            <w:pPr>
              <w:pStyle w:val="BodyText"/>
            </w:pPr>
            <w:r w:rsidRPr="00124139">
              <w:t>This version first released with CUA Creative Arts and Culture Training Package version 1.0.</w:t>
            </w:r>
          </w:p>
        </w:tc>
      </w:tr>
    </w:tbl>
    <w:p w:rsidR="00000000" w:rsidRPr="00124139" w:rsidP="00124139">
      <w:pPr>
        <w:pStyle w:val="BodyText"/>
      </w:pPr>
    </w:p>
    <w:p w:rsidR="00000000" w:rsidRPr="00124139" w:rsidP="00124139">
      <w:pPr>
        <w:pStyle w:val="AllowPageBreak"/>
      </w:pPr>
    </w:p>
    <w:p w:rsidR="00000000" w:rsidRPr="00124139" w:rsidP="00124139">
      <w:pPr>
        <w:pStyle w:val="Heading1"/>
      </w:pPr>
      <w:bookmarkStart w:id="9" w:name="O_811370"/>
      <w:bookmarkEnd w:id="9"/>
      <w:r w:rsidRPr="00124139">
        <w:t>Performance Evidence</w:t>
      </w:r>
    </w:p>
    <w:p w:rsidR="00000000" w:rsidRPr="00124139" w:rsidP="003250D1">
      <w:pPr>
        <w:pStyle w:val="BodyText"/>
      </w:pPr>
      <w:r w:rsidRPr="00124139">
        <w:t>Evidence of the ability to:</w:t>
      </w:r>
    </w:p>
    <w:p w:rsidR="00000000" w:rsidRPr="00124139" w:rsidP="00124139">
      <w:pPr>
        <w:pStyle w:val="ListBullet"/>
      </w:pPr>
      <w:r w:rsidRPr="00124139">
        <w:t>plot cues from musical scores for at least two performances</w:t>
      </w:r>
    </w:p>
    <w:p w:rsidR="00000000" w:rsidRPr="00124139" w:rsidP="00124139">
      <w:pPr>
        <w:pStyle w:val="ListBullet"/>
      </w:pPr>
      <w:r w:rsidRPr="00124139">
        <w:t xml:space="preserve">use cue reference documents to deliver technical elements from musical scores during performances on at least two occasions </w:t>
      </w:r>
    </w:p>
    <w:p w:rsidR="00000000" w:rsidRPr="00124139" w:rsidP="00124139">
      <w:pPr>
        <w:pStyle w:val="ListBullet"/>
      </w:pPr>
      <w:r w:rsidRPr="00124139">
        <w:t>take direction from creative and technical personnel during performances</w:t>
      </w:r>
    </w:p>
    <w:p w:rsidR="00000000" w:rsidRPr="00124139" w:rsidP="00124139">
      <w:pPr>
        <w:pStyle w:val="ListBullet"/>
      </w:pPr>
      <w:r w:rsidRPr="00124139">
        <w:t>meet work deadlines</w:t>
      </w:r>
    </w:p>
    <w:p w:rsidR="00000000" w:rsidRPr="00124139" w:rsidP="00124139">
      <w:pPr>
        <w:pStyle w:val="ListBullet"/>
      </w:pPr>
      <w:r w:rsidRPr="00124139">
        <w:t>work collaboratively.</w:t>
      </w:r>
    </w:p>
    <w:p w:rsidR="00000000" w:rsidRPr="00124139" w:rsidP="00124139">
      <w:pPr>
        <w:pStyle w:val="BodyText"/>
      </w:pPr>
    </w:p>
    <w:p w:rsidR="00000000" w:rsidRPr="00124139" w:rsidP="003250D1">
      <w:pPr>
        <w:pStyle w:val="BodyText"/>
      </w:pPr>
      <w:r w:rsidRPr="00124139">
        <w:t>Note: If a specific volume or frequency is not stated, then evidence must be provided for each of the above points at least once.</w:t>
      </w:r>
    </w:p>
    <w:p w:rsidR="00000000" w:rsidRPr="00124139" w:rsidP="00124139">
      <w:pPr>
        <w:pStyle w:val="Heading1"/>
      </w:pPr>
      <w:bookmarkStart w:id="10" w:name="O_811369"/>
      <w:bookmarkEnd w:id="10"/>
      <w:r w:rsidRPr="00124139">
        <w:t>Knowledge Evidence</w:t>
      </w:r>
    </w:p>
    <w:p w:rsidR="00000000" w:rsidRPr="00124139" w:rsidP="003250D1">
      <w:pPr>
        <w:pStyle w:val="BodyText"/>
      </w:pPr>
      <w:r w:rsidRPr="00124139">
        <w:t>To complete the unit requirements the individual must:</w:t>
      </w:r>
    </w:p>
    <w:p w:rsidR="00000000" w:rsidRPr="00124139" w:rsidP="00124139">
      <w:pPr>
        <w:pStyle w:val="ListBullet"/>
      </w:pPr>
      <w:r w:rsidRPr="00124139">
        <w:t>describe the main features of musical scores and how they relate to the process of plotting cues from scores</w:t>
      </w:r>
    </w:p>
    <w:p w:rsidR="00000000" w:rsidRPr="00124139" w:rsidP="00124139">
      <w:pPr>
        <w:pStyle w:val="ListBullet"/>
      </w:pPr>
      <w:r w:rsidRPr="00124139">
        <w:t>explain the range of notations used to create accurate technical</w:t>
      </w:r>
      <w:r w:rsidRPr="00124139">
        <w:t xml:space="preserve"> references from scores</w:t>
      </w:r>
    </w:p>
    <w:p w:rsidR="00000000" w:rsidRPr="00124139" w:rsidP="00124139">
      <w:pPr>
        <w:pStyle w:val="ListBullet"/>
      </w:pPr>
      <w:r w:rsidRPr="00124139">
        <w:t>describe issues and challenges that can arise when plotting and managing cues from scores, along with solutions to address them.</w:t>
      </w:r>
    </w:p>
    <w:p w:rsidR="00000000" w:rsidRPr="00124139" w:rsidP="00124139">
      <w:pPr>
        <w:pStyle w:val="AllowPageBreak"/>
      </w:pPr>
    </w:p>
    <w:p w:rsidR="00000000" w:rsidRPr="00124139" w:rsidP="00124139">
      <w:pPr>
        <w:pStyle w:val="Heading1"/>
      </w:pPr>
      <w:bookmarkStart w:id="11" w:name="O_811368"/>
      <w:bookmarkEnd w:id="11"/>
      <w:r w:rsidRPr="00124139">
        <w:t>Assessment Conditions</w:t>
      </w:r>
    </w:p>
    <w:p w:rsidR="00000000" w:rsidRPr="00124139" w:rsidP="003250D1">
      <w:pPr>
        <w:pStyle w:val="BodyText"/>
      </w:pPr>
      <w:r w:rsidRPr="00124139">
        <w:t>Assessment must be conducted in a safe environment where evidenc</w:t>
      </w:r>
      <w:r w:rsidRPr="00124139">
        <w:t xml:space="preserve">e gathered demonstrates consistent performance of typical activities experienced in creative arts industry environments. The assessment environment must include access to musical scores and performances which require the plotting and managing of cues from </w:t>
      </w:r>
      <w:r w:rsidRPr="00124139">
        <w:t>scores.</w:t>
      </w:r>
    </w:p>
    <w:p w:rsidR="00000000" w:rsidRPr="00124139" w:rsidP="003250D1">
      <w:pPr>
        <w:pStyle w:val="BodyText"/>
      </w:pPr>
      <w:r w:rsidRPr="00124139">
        <w:t>Assessors of this unit must satisfy the requirements for assessors in applicable vocational educational and training legislation, frameworks and/or standards.</w:t>
      </w:r>
    </w:p>
    <w:p w:rsidR="00000000" w:rsidRPr="00124139" w:rsidP="00124139">
      <w:pPr>
        <w:pStyle w:val="Heading1"/>
      </w:pPr>
      <w:bookmarkStart w:id="12" w:name="O_811380"/>
      <w:bookmarkEnd w:id="12"/>
      <w:r w:rsidRPr="00124139">
        <w:t>Links</w:t>
      </w:r>
    </w:p>
    <w:p w:rsidR="00000000" w:rsidRPr="00124139" w:rsidP="003250D1">
      <w:pPr>
        <w:pStyle w:val="BodyText"/>
      </w:pPr>
      <w:r w:rsidRPr="0012413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8354C">
        <w:rPr>
          <w:rStyle w:val="Hyperlink"/>
        </w:rPr>
        <w:t>https://vetnet.gov.au/Pages/TrainingDocs.aspx?q=1db201d9-4006-4430-839f-382ef6b803d5</w:t>
      </w:r>
      <w:r>
        <w:fldChar w:fldCharType="end"/>
      </w:r>
    </w:p>
    <w:p w:rsidR="00000000" w:rsidRPr="00124139" w:rsidP="00124139"/>
    <w:sectPr w:rsidSect="00124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rsidRPr="003250D1" w:rsidP="00325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rsidP="00124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50D1" w:rsidP="00124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250D1" w:rsidP="00124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rsidP="00124139">
    <w:pPr>
      <w:pStyle w:val="Footer"/>
      <w:framePr w:wrap="around"/>
    </w:pPr>
    <w:r>
      <w:fldChar w:fldCharType="begin"/>
    </w:r>
    <w:r>
      <w:instrText xml:space="preserve"> DOCPROPERTY  Subject  \* MERGEFORMAT </w:instrText>
    </w:r>
    <w:r>
      <w:fldChar w:fldCharType="separate"/>
    </w:r>
    <w:r w:rsidR="003250D1">
      <w:t>Approved</w:t>
    </w:r>
    <w:r w:rsidR="003250D1">
      <w:fldChar w:fldCharType="end"/>
    </w:r>
    <w:r>
      <w:tab/>
      <w:t xml:space="preserve">Page </w:t>
    </w:r>
    <w:r>
      <w:fldChar w:fldCharType="begin"/>
    </w:r>
    <w:r>
      <w:instrText xml:space="preserve"> PAGE  \* Arabic  \* MERGEFORMAT </w:instrText>
    </w:r>
    <w:r>
      <w:fldChar w:fldCharType="separate"/>
    </w:r>
    <w:r w:rsidR="003250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0D1">
      <w:rPr>
        <w:noProof/>
      </w:rPr>
      <w:t>5</w:t>
    </w:r>
    <w:r>
      <w:rPr>
        <w:noProof/>
      </w:rPr>
      <w:fldChar w:fldCharType="end"/>
    </w:r>
  </w:p>
  <w:p w:rsidR="00124139" w:rsidP="00124139">
    <w:pPr>
      <w:pStyle w:val="Footer"/>
      <w:framePr w:wrap="around"/>
    </w:pPr>
    <w:r>
      <w:t xml:space="preserve">© Commonwealth of Australia, </w:t>
    </w:r>
    <w:r>
      <w:fldChar w:fldCharType="begin"/>
    </w:r>
    <w:r>
      <w:instrText xml:space="preserve"> DATE  \@ "yyyy"  \* MERGEFORMAT </w:instrText>
    </w:r>
    <w:r>
      <w:fldChar w:fldCharType="separate"/>
    </w:r>
    <w:r w:rsidR="003250D1">
      <w:rPr>
        <w:noProof/>
      </w:rPr>
      <w:t>2025</w:t>
    </w:r>
    <w:r>
      <w:fldChar w:fldCharType="end"/>
    </w:r>
    <w:r>
      <w:tab/>
    </w:r>
    <w:r>
      <w:fldChar w:fldCharType="begin"/>
    </w:r>
    <w:r>
      <w:instrText xml:space="preserve"> DOCPROPERTY  Author  \* MERGEFORMAT </w:instrText>
    </w:r>
    <w:r>
      <w:fldChar w:fldCharType="separate"/>
    </w:r>
    <w:r w:rsidR="003250D1">
      <w:t>Service and Creative Skills Australia</w:t>
    </w:r>
    <w:r w:rsidR="003250D1">
      <w:fldChar w:fldCharType="end"/>
    </w:r>
  </w:p>
  <w:p w:rsidR="00124139" w:rsidP="00124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139" w:rsidRPr="003250D1" w:rsidP="00325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rsidRPr="002D2AF8" w:rsidP="00124139">
    <w:pPr>
      <w:pStyle w:val="Header"/>
      <w:framePr w:wrap="around"/>
    </w:pPr>
    <w:r>
      <w:fldChar w:fldCharType="begin"/>
    </w:r>
    <w:r>
      <w:instrText xml:space="preserve"> TITLE   \* MERGEFORMAT </w:instrText>
    </w:r>
    <w:r>
      <w:fldChar w:fldCharType="separate"/>
    </w:r>
    <w:r>
      <w:t>CUASMT506 Plot and manage cues from musical scores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50D1" w:rsidP="00124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39" w:rsidRPr="002D2AF8" w:rsidP="00124139">
    <w:pPr>
      <w:pStyle w:val="Header"/>
      <w:framePr w:wrap="around"/>
    </w:pPr>
    <w:r>
      <w:fldChar w:fldCharType="begin"/>
    </w:r>
    <w:r>
      <w:instrText xml:space="preserve"> TITLE   \* MERGEFORMAT </w:instrText>
    </w:r>
    <w:r>
      <w:fldChar w:fldCharType="separate"/>
    </w:r>
    <w:r w:rsidR="003250D1">
      <w:t>CUASMT506 Plot and manage cues from musical scores</w:t>
    </w:r>
    <w:r w:rsidR="003250D1">
      <w:fldChar w:fldCharType="end"/>
    </w:r>
    <w:r>
      <w:tab/>
      <w:t xml:space="preserve">Date this document was generated: </w:t>
    </w:r>
    <w:r>
      <w:fldChar w:fldCharType="begin"/>
    </w:r>
    <w:r>
      <w:instrText xml:space="preserve"> CREATEDATE  \@ "d MMMM yyyy"  \* MERGEFORMAT </w:instrText>
    </w:r>
    <w:r>
      <w:fldChar w:fldCharType="separate"/>
    </w:r>
    <w:r w:rsidR="003250D1">
      <w:rPr>
        <w:noProof/>
      </w:rPr>
      <w:t>2 March 2025</w:t>
    </w:r>
    <w:r>
      <w:fldChar w:fldCharType="end"/>
    </w:r>
  </w:p>
  <w:p w:rsidR="00124139" w:rsidP="00124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90C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4CB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139"/>
    <w:pPr>
      <w:spacing w:before="360" w:after="60"/>
      <w:outlineLvl w:val="0"/>
    </w:pPr>
    <w:rPr>
      <w:sz w:val="32"/>
    </w:rPr>
  </w:style>
  <w:style w:type="paragraph" w:styleId="Heading2">
    <w:name w:val="heading 2"/>
    <w:basedOn w:val="HeadingBase"/>
    <w:next w:val="BodyText"/>
    <w:link w:val="Heading2Char"/>
    <w:qFormat/>
    <w:rsid w:val="00124139"/>
    <w:pPr>
      <w:keepLines/>
      <w:spacing w:before="240" w:after="120"/>
      <w:outlineLvl w:val="1"/>
    </w:pPr>
    <w:rPr>
      <w:sz w:val="28"/>
      <w:szCs w:val="40"/>
    </w:rPr>
  </w:style>
  <w:style w:type="paragraph" w:styleId="Heading3">
    <w:name w:val="heading 3"/>
    <w:basedOn w:val="HeadingBase"/>
    <w:next w:val="BodyText"/>
    <w:link w:val="Heading3Char"/>
    <w:qFormat/>
    <w:rsid w:val="00124139"/>
    <w:pPr>
      <w:spacing w:before="180" w:after="120"/>
      <w:outlineLvl w:val="2"/>
    </w:pPr>
    <w:rPr>
      <w:spacing w:val="-10"/>
      <w:kern w:val="32"/>
    </w:rPr>
  </w:style>
  <w:style w:type="paragraph" w:styleId="Heading4">
    <w:name w:val="heading 4"/>
    <w:basedOn w:val="HeadingBase"/>
    <w:next w:val="BodyText"/>
    <w:link w:val="Heading4Char"/>
    <w:qFormat/>
    <w:rsid w:val="00124139"/>
    <w:pPr>
      <w:spacing w:before="160" w:after="120"/>
      <w:outlineLvl w:val="3"/>
    </w:pPr>
    <w:rPr>
      <w:sz w:val="22"/>
    </w:rPr>
  </w:style>
  <w:style w:type="paragraph" w:styleId="Heading5">
    <w:name w:val="heading 5"/>
    <w:basedOn w:val="HeadingBase"/>
    <w:next w:val="Normal"/>
    <w:link w:val="Heading5Char"/>
    <w:qFormat/>
    <w:rsid w:val="00124139"/>
    <w:pPr>
      <w:spacing w:before="80"/>
      <w:outlineLvl w:val="4"/>
    </w:pPr>
    <w:rPr>
      <w:color w:val="918585"/>
      <w:sz w:val="20"/>
    </w:rPr>
  </w:style>
  <w:style w:type="paragraph" w:styleId="Heading6">
    <w:name w:val="heading 6"/>
    <w:basedOn w:val="HeadingBase"/>
    <w:next w:val="Normal"/>
    <w:link w:val="Heading6Char"/>
    <w:qFormat/>
    <w:rsid w:val="00124139"/>
    <w:pPr>
      <w:spacing w:before="60"/>
      <w:outlineLvl w:val="5"/>
    </w:pPr>
    <w:rPr>
      <w:color w:val="918585"/>
      <w:sz w:val="20"/>
    </w:rPr>
  </w:style>
  <w:style w:type="paragraph" w:styleId="Heading7">
    <w:name w:val="heading 7"/>
    <w:basedOn w:val="Normal"/>
    <w:next w:val="Normal"/>
    <w:link w:val="Heading7Char"/>
    <w:qFormat/>
    <w:rsid w:val="00124139"/>
    <w:pPr>
      <w:ind w:left="720"/>
      <w:outlineLvl w:val="6"/>
    </w:pPr>
    <w:rPr>
      <w:i/>
    </w:rPr>
  </w:style>
  <w:style w:type="paragraph" w:styleId="Heading8">
    <w:name w:val="heading 8"/>
    <w:basedOn w:val="Normal"/>
    <w:next w:val="Normal"/>
    <w:link w:val="Heading8Char"/>
    <w:qFormat/>
    <w:rsid w:val="00124139"/>
    <w:pPr>
      <w:ind w:left="720"/>
      <w:outlineLvl w:val="7"/>
    </w:pPr>
    <w:rPr>
      <w:i/>
    </w:rPr>
  </w:style>
  <w:style w:type="paragraph" w:styleId="Heading9">
    <w:name w:val="heading 9"/>
    <w:basedOn w:val="Normal"/>
    <w:next w:val="Normal"/>
    <w:link w:val="Heading9Char"/>
    <w:qFormat/>
    <w:rsid w:val="00124139"/>
    <w:pPr>
      <w:ind w:left="720"/>
      <w:outlineLvl w:val="8"/>
    </w:pPr>
    <w:rPr>
      <w:i/>
    </w:rPr>
  </w:style>
  <w:style w:type="character" w:default="1" w:styleId="DefaultParagraphFont">
    <w:name w:val="Default Paragraph Font"/>
    <w:uiPriority w:val="1"/>
    <w:unhideWhenUsed/>
    <w:rsid w:val="00124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139"/>
  </w:style>
  <w:style w:type="character" w:customStyle="1" w:styleId="Heading1Char">
    <w:name w:val="Heading 1 Char"/>
    <w:basedOn w:val="DefaultParagraphFont"/>
    <w:link w:val="Heading1"/>
    <w:rsid w:val="00124139"/>
    <w:rPr>
      <w:rFonts w:ascii="Times New Roman" w:eastAsia="Times New Roman" w:hAnsi="Times New Roman" w:cs="Times New Roman"/>
      <w:b/>
      <w:sz w:val="32"/>
      <w:szCs w:val="20"/>
      <w:lang w:eastAsia="en-US"/>
    </w:rPr>
  </w:style>
  <w:style w:type="paragraph" w:styleId="BodyText">
    <w:name w:val="Body Text"/>
    <w:basedOn w:val="Normal"/>
    <w:link w:val="BodyTextChar"/>
    <w:rsid w:val="00124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139"/>
    <w:rPr>
      <w:rFonts w:ascii="Times New Roman" w:eastAsia="Times New Roman" w:hAnsi="Times New Roman" w:cs="Times New Roman"/>
      <w:sz w:val="24"/>
      <w:lang w:eastAsia="en-US"/>
    </w:rPr>
  </w:style>
  <w:style w:type="paragraph" w:styleId="ListBullet">
    <w:name w:val="List Bullet"/>
    <w:basedOn w:val="List"/>
    <w:rsid w:val="00124139"/>
    <w:pPr>
      <w:numPr>
        <w:numId w:val="11"/>
      </w:numPr>
      <w:tabs>
        <w:tab w:val="clear" w:pos="340"/>
      </w:tabs>
      <w:spacing w:before="40" w:after="40"/>
    </w:pPr>
  </w:style>
  <w:style w:type="character" w:customStyle="1" w:styleId="SpecialBold">
    <w:name w:val="Special Bold"/>
    <w:basedOn w:val="DefaultParagraphFont"/>
    <w:rsid w:val="00124139"/>
    <w:rPr>
      <w:b/>
      <w:spacing w:val="0"/>
    </w:rPr>
  </w:style>
  <w:style w:type="character" w:styleId="Emphasis">
    <w:name w:val="Emphasis"/>
    <w:basedOn w:val="DefaultParagraphFont"/>
    <w:qFormat/>
    <w:rsid w:val="00124139"/>
    <w:rPr>
      <w:i/>
    </w:rPr>
  </w:style>
  <w:style w:type="paragraph" w:customStyle="1" w:styleId="SuperHeading">
    <w:name w:val="SuperHeading"/>
    <w:basedOn w:val="Normal"/>
    <w:rsid w:val="00124139"/>
    <w:pPr>
      <w:spacing w:before="240" w:after="120"/>
      <w:outlineLvl w:val="0"/>
    </w:pPr>
    <w:rPr>
      <w:rFonts w:ascii="Times New Roman" w:hAnsi="Times New Roman"/>
      <w:b/>
      <w:sz w:val="32"/>
    </w:rPr>
  </w:style>
  <w:style w:type="paragraph" w:customStyle="1" w:styleId="AllowPageBreak">
    <w:name w:val="AllowPageBreak"/>
    <w:rsid w:val="00124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139"/>
    <w:rPr>
      <w:rFonts w:ascii="Courier New" w:eastAsia="Times New Roman" w:hAnsi="Courier New" w:cs="Times New Roman"/>
      <w:i/>
      <w:szCs w:val="20"/>
      <w:lang w:eastAsia="en-US"/>
    </w:rPr>
  </w:style>
  <w:style w:type="paragraph" w:customStyle="1" w:styleId="HeadingBase">
    <w:name w:val="Heading Base"/>
    <w:rsid w:val="00124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139"/>
    <w:pPr>
      <w:tabs>
        <w:tab w:val="right" w:leader="dot" w:pos="9072"/>
      </w:tabs>
      <w:ind w:left="567"/>
    </w:pPr>
    <w:rPr>
      <w:szCs w:val="22"/>
    </w:rPr>
  </w:style>
  <w:style w:type="paragraph" w:customStyle="1" w:styleId="TOCBase">
    <w:name w:val="TOC Base"/>
    <w:rsid w:val="00124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139"/>
    <w:pPr>
      <w:tabs>
        <w:tab w:val="right" w:leader="dot" w:pos="9072"/>
      </w:tabs>
      <w:spacing w:before="40" w:after="40"/>
      <w:ind w:left="284"/>
    </w:pPr>
    <w:rPr>
      <w:rFonts w:ascii="Times New Roman" w:hAnsi="Times New Roman"/>
    </w:rPr>
  </w:style>
  <w:style w:type="paragraph" w:styleId="TOC1">
    <w:name w:val="toc 1"/>
    <w:basedOn w:val="TOCBase"/>
    <w:next w:val="Normal"/>
    <w:rsid w:val="00124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139"/>
    <w:rPr>
      <w:rFonts w:ascii="Times New Roman" w:eastAsia="Times New Roman" w:hAnsi="Times New Roman" w:cs="Times New Roman"/>
      <w:sz w:val="16"/>
      <w:lang w:eastAsia="en-US"/>
    </w:rPr>
  </w:style>
  <w:style w:type="paragraph" w:styleId="Title">
    <w:name w:val="Title"/>
    <w:basedOn w:val="HeadingBase"/>
    <w:link w:val="TitleChar"/>
    <w:qFormat/>
    <w:rsid w:val="00124139"/>
    <w:pPr>
      <w:spacing w:before="5040"/>
      <w:jc w:val="center"/>
    </w:pPr>
    <w:rPr>
      <w:sz w:val="48"/>
      <w:szCs w:val="72"/>
      <w:lang w:val="en-US"/>
    </w:rPr>
  </w:style>
  <w:style w:type="character" w:customStyle="1" w:styleId="TitleChar">
    <w:name w:val="Title Char"/>
    <w:basedOn w:val="DefaultParagraphFont"/>
    <w:link w:val="Title"/>
    <w:rsid w:val="00124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139"/>
    <w:pPr>
      <w:tabs>
        <w:tab w:val="left" w:pos="3600"/>
        <w:tab w:val="left" w:pos="3958"/>
      </w:tabs>
    </w:pPr>
  </w:style>
  <w:style w:type="paragraph" w:styleId="List">
    <w:name w:val="List"/>
    <w:basedOn w:val="BodyText"/>
    <w:next w:val="BodyText"/>
    <w:rsid w:val="00124139"/>
    <w:pPr>
      <w:tabs>
        <w:tab w:val="left" w:pos="340"/>
      </w:tabs>
      <w:spacing w:before="60" w:after="60"/>
      <w:ind w:left="340" w:hanging="340"/>
    </w:pPr>
  </w:style>
  <w:style w:type="paragraph" w:customStyle="1" w:styleId="Note">
    <w:name w:val="Note"/>
    <w:basedOn w:val="BodyText"/>
    <w:rsid w:val="00124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139"/>
    <w:pPr>
      <w:framePr w:wrap="auto" w:hAnchor="text" w:y="6049"/>
    </w:pPr>
    <w:rPr>
      <w:color w:val="000000"/>
      <w:sz w:val="40"/>
    </w:rPr>
  </w:style>
  <w:style w:type="paragraph" w:customStyle="1" w:styleId="TOCTitle">
    <w:name w:val="TOCTitle"/>
    <w:basedOn w:val="Heading1"/>
    <w:rsid w:val="00124139"/>
    <w:pPr>
      <w:spacing w:after="240"/>
      <w:jc w:val="center"/>
      <w:outlineLvl w:val="9"/>
    </w:pPr>
    <w:rPr>
      <w:caps/>
    </w:rPr>
  </w:style>
  <w:style w:type="paragraph" w:customStyle="1" w:styleId="Version">
    <w:name w:val="Version"/>
    <w:rsid w:val="00124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139"/>
    <w:pPr>
      <w:numPr>
        <w:numId w:val="12"/>
      </w:numPr>
      <w:tabs>
        <w:tab w:val="clear" w:pos="680"/>
      </w:tabs>
    </w:pPr>
  </w:style>
  <w:style w:type="paragraph" w:styleId="Index1">
    <w:name w:val="index 1"/>
    <w:basedOn w:val="Normal"/>
    <w:next w:val="Normal"/>
    <w:semiHidden/>
    <w:rsid w:val="00124139"/>
    <w:pPr>
      <w:keepNext w:val="0"/>
      <w:tabs>
        <w:tab w:val="right" w:pos="4176"/>
      </w:tabs>
      <w:ind w:left="198" w:hanging="198"/>
    </w:pPr>
    <w:rPr>
      <w:rFonts w:ascii="Garamond" w:hAnsi="Garamond"/>
    </w:rPr>
  </w:style>
  <w:style w:type="paragraph" w:styleId="IndexHeading">
    <w:name w:val="index heading"/>
    <w:basedOn w:val="Normal"/>
    <w:next w:val="Index1"/>
    <w:semiHidden/>
    <w:rsid w:val="00124139"/>
    <w:pPr>
      <w:spacing w:before="120" w:after="120"/>
    </w:pPr>
    <w:rPr>
      <w:rFonts w:ascii="Arial" w:hAnsi="Arial"/>
      <w:b/>
      <w:color w:val="918585"/>
      <w:sz w:val="24"/>
    </w:rPr>
  </w:style>
  <w:style w:type="paragraph" w:styleId="Header">
    <w:name w:val="header"/>
    <w:basedOn w:val="Normal"/>
    <w:link w:val="HeaderChar"/>
    <w:rsid w:val="00124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139"/>
    <w:rPr>
      <w:rFonts w:ascii="Times New Roman" w:eastAsia="Times New Roman" w:hAnsi="Times New Roman" w:cs="Times New Roman"/>
      <w:sz w:val="16"/>
      <w:szCs w:val="20"/>
      <w:lang w:val="en-GB" w:eastAsia="en-US"/>
    </w:rPr>
  </w:style>
  <w:style w:type="paragraph" w:customStyle="1" w:styleId="Chapter">
    <w:name w:val="Chapter"/>
    <w:basedOn w:val="Normal"/>
    <w:rsid w:val="00124139"/>
    <w:pPr>
      <w:spacing w:before="240"/>
    </w:pPr>
    <w:rPr>
      <w:rFonts w:ascii="Times New Roman" w:hAnsi="Times New Roman"/>
      <w:smallCaps/>
      <w:spacing w:val="80"/>
      <w:sz w:val="28"/>
    </w:rPr>
  </w:style>
  <w:style w:type="paragraph" w:customStyle="1" w:styleId="InChapter">
    <w:name w:val="InChapter"/>
    <w:basedOn w:val="Heading3"/>
    <w:rsid w:val="00124139"/>
    <w:pPr>
      <w:spacing w:after="240"/>
      <w:outlineLvl w:val="9"/>
    </w:pPr>
    <w:rPr>
      <w:noProof/>
    </w:rPr>
  </w:style>
  <w:style w:type="paragraph" w:styleId="Index2">
    <w:name w:val="index 2"/>
    <w:basedOn w:val="Normal"/>
    <w:next w:val="Normal"/>
    <w:semiHidden/>
    <w:rsid w:val="00124139"/>
    <w:pPr>
      <w:tabs>
        <w:tab w:val="right" w:pos="4176"/>
      </w:tabs>
      <w:ind w:left="568" w:hanging="284"/>
    </w:pPr>
    <w:rPr>
      <w:rFonts w:ascii="Garamond" w:hAnsi="Garamond"/>
    </w:rPr>
  </w:style>
  <w:style w:type="paragraph" w:customStyle="1" w:styleId="Byline">
    <w:name w:val="Byline"/>
    <w:rsid w:val="00124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139"/>
    <w:pPr>
      <w:tabs>
        <w:tab w:val="clear" w:pos="3600"/>
        <w:tab w:val="clear" w:pos="3958"/>
      </w:tabs>
      <w:jc w:val="right"/>
    </w:pPr>
  </w:style>
  <w:style w:type="paragraph" w:styleId="Caption">
    <w:name w:val="caption"/>
    <w:basedOn w:val="BodyText"/>
    <w:next w:val="Normal"/>
    <w:qFormat/>
    <w:rsid w:val="00124139"/>
    <w:pPr>
      <w:framePr w:w="2268" w:hSpace="181" w:vSpace="181" w:wrap="around" w:vAnchor="text" w:hAnchor="page" w:x="1135" w:y="285" w:anchorLock="1"/>
    </w:pPr>
    <w:rPr>
      <w:i/>
    </w:rPr>
  </w:style>
  <w:style w:type="paragraph" w:customStyle="1" w:styleId="MiniTOCTitle">
    <w:name w:val="MiniTOCTitle"/>
    <w:basedOn w:val="Heading4"/>
    <w:rsid w:val="00124139"/>
    <w:pPr>
      <w:spacing w:before="240"/>
      <w:outlineLvl w:val="9"/>
    </w:pPr>
    <w:rPr>
      <w:noProof/>
      <w:sz w:val="24"/>
    </w:rPr>
  </w:style>
  <w:style w:type="paragraph" w:customStyle="1" w:styleId="MiniTOCItem">
    <w:name w:val="MiniTOCItem"/>
    <w:basedOn w:val="ListBullet"/>
    <w:rsid w:val="00124139"/>
    <w:pPr>
      <w:numPr>
        <w:numId w:val="0"/>
      </w:numPr>
      <w:tabs>
        <w:tab w:val="right" w:leader="dot" w:pos="6521"/>
      </w:tabs>
      <w:spacing w:before="0" w:after="0"/>
    </w:pPr>
  </w:style>
  <w:style w:type="paragraph" w:customStyle="1" w:styleId="TOFTitle">
    <w:name w:val="TOFTitle"/>
    <w:basedOn w:val="TOCTitle"/>
    <w:rsid w:val="00124139"/>
  </w:style>
  <w:style w:type="paragraph" w:styleId="TableofFigures">
    <w:name w:val="table of figures"/>
    <w:basedOn w:val="Normal"/>
    <w:next w:val="Normal"/>
    <w:semiHidden/>
    <w:rsid w:val="00124139"/>
    <w:pPr>
      <w:tabs>
        <w:tab w:val="right" w:leader="dot" w:pos="9072"/>
      </w:tabs>
      <w:ind w:left="970" w:hanging="403"/>
    </w:pPr>
    <w:rPr>
      <w:rFonts w:ascii="Times New Roman" w:hAnsi="Times New Roman"/>
      <w:b/>
    </w:rPr>
  </w:style>
  <w:style w:type="paragraph" w:styleId="ListNumber">
    <w:name w:val="List Number"/>
    <w:basedOn w:val="List"/>
    <w:rsid w:val="00124139"/>
    <w:pPr>
      <w:numPr>
        <w:numId w:val="14"/>
      </w:numPr>
      <w:tabs>
        <w:tab w:val="clear" w:pos="340"/>
      </w:tabs>
    </w:pPr>
  </w:style>
  <w:style w:type="character" w:customStyle="1" w:styleId="WingdingSymbols">
    <w:name w:val="Wingding Symbols"/>
    <w:rsid w:val="00124139"/>
    <w:rPr>
      <w:rFonts w:ascii="Wingdings" w:hAnsi="Wingdings"/>
    </w:rPr>
  </w:style>
  <w:style w:type="paragraph" w:customStyle="1" w:styleId="TableHeading">
    <w:name w:val="Table Heading"/>
    <w:basedOn w:val="HeadingBase"/>
    <w:rsid w:val="00124139"/>
    <w:pPr>
      <w:keepLines/>
      <w:pBdr>
        <w:bottom w:val="single" w:sz="6" w:space="1" w:color="918585"/>
      </w:pBdr>
      <w:spacing w:before="240"/>
    </w:pPr>
  </w:style>
  <w:style w:type="character" w:customStyle="1" w:styleId="HotSpot">
    <w:name w:val="HotSpot"/>
    <w:rsid w:val="00124139"/>
    <w:rPr>
      <w:color w:val="0033CC"/>
      <w:u w:val="none"/>
    </w:rPr>
  </w:style>
  <w:style w:type="paragraph" w:customStyle="1" w:styleId="BodyTextRight">
    <w:name w:val="Body Text Right"/>
    <w:basedOn w:val="BodyText"/>
    <w:rsid w:val="00124139"/>
    <w:pPr>
      <w:spacing w:before="0" w:after="0"/>
      <w:jc w:val="right"/>
    </w:pPr>
  </w:style>
  <w:style w:type="paragraph" w:styleId="Index3">
    <w:name w:val="index 3"/>
    <w:basedOn w:val="ListNumber2"/>
    <w:next w:val="Normal"/>
    <w:semiHidden/>
    <w:rsid w:val="00124139"/>
    <w:pPr>
      <w:numPr>
        <w:numId w:val="0"/>
      </w:numPr>
      <w:tabs>
        <w:tab w:val="right" w:leader="dot" w:pos="4176"/>
      </w:tabs>
    </w:pPr>
  </w:style>
  <w:style w:type="paragraph" w:styleId="ListNumber2">
    <w:name w:val="List Number 2"/>
    <w:basedOn w:val="List2"/>
    <w:rsid w:val="00124139"/>
    <w:pPr>
      <w:numPr>
        <w:numId w:val="9"/>
      </w:numPr>
      <w:tabs>
        <w:tab w:val="clear" w:pos="1060"/>
      </w:tabs>
    </w:pPr>
  </w:style>
  <w:style w:type="paragraph" w:customStyle="1" w:styleId="MarginNote">
    <w:name w:val="Margin Note"/>
    <w:basedOn w:val="BodyText"/>
    <w:rsid w:val="00124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139"/>
    <w:rPr>
      <w:sz w:val="32"/>
    </w:rPr>
  </w:style>
  <w:style w:type="paragraph" w:customStyle="1" w:styleId="HeadingProcedure">
    <w:name w:val="Heading Procedure"/>
    <w:basedOn w:val="HeadingBase"/>
    <w:next w:val="Normal"/>
    <w:rsid w:val="00124139"/>
    <w:pPr>
      <w:tabs>
        <w:tab w:val="left" w:pos="0"/>
      </w:tabs>
      <w:spacing w:before="120" w:after="60"/>
    </w:pPr>
    <w:rPr>
      <w:i/>
      <w:color w:val="918585"/>
      <w:sz w:val="22"/>
    </w:rPr>
  </w:style>
  <w:style w:type="paragraph" w:customStyle="1" w:styleId="TableBodyText">
    <w:name w:val="Table Body Text"/>
    <w:basedOn w:val="BodyText"/>
    <w:rsid w:val="00124139"/>
    <w:pPr>
      <w:spacing w:before="60" w:after="60"/>
    </w:pPr>
  </w:style>
  <w:style w:type="paragraph" w:styleId="ListContinue">
    <w:name w:val="List Continue"/>
    <w:basedOn w:val="List"/>
    <w:rsid w:val="00124139"/>
    <w:pPr>
      <w:ind w:firstLine="0"/>
    </w:pPr>
  </w:style>
  <w:style w:type="paragraph" w:customStyle="1" w:styleId="ListNote">
    <w:name w:val="List Note"/>
    <w:basedOn w:val="List"/>
    <w:rsid w:val="00124139"/>
    <w:pPr>
      <w:pBdr>
        <w:top w:val="single" w:sz="6" w:space="2" w:color="918585"/>
        <w:bottom w:val="single" w:sz="6" w:space="2" w:color="918585"/>
      </w:pBdr>
      <w:tabs>
        <w:tab w:val="left" w:pos="1021"/>
      </w:tabs>
      <w:ind w:firstLine="0"/>
    </w:pPr>
  </w:style>
  <w:style w:type="paragraph" w:customStyle="1" w:styleId="Warning">
    <w:name w:val="Warning"/>
    <w:basedOn w:val="BodyText"/>
    <w:rsid w:val="00124139"/>
    <w:pPr>
      <w:shd w:val="clear" w:color="auto" w:fill="D9D9D9"/>
      <w:tabs>
        <w:tab w:val="left" w:pos="992"/>
      </w:tabs>
      <w:ind w:left="119" w:right="119"/>
    </w:pPr>
    <w:rPr>
      <w:sz w:val="20"/>
    </w:rPr>
  </w:style>
  <w:style w:type="paragraph" w:customStyle="1" w:styleId="MarginIcons">
    <w:name w:val="Margin Icons"/>
    <w:basedOn w:val="BodyText"/>
    <w:rsid w:val="00124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139"/>
    <w:rPr>
      <w:rFonts w:ascii="Courier New" w:hAnsi="Courier New"/>
    </w:rPr>
  </w:style>
  <w:style w:type="paragraph" w:customStyle="1" w:styleId="NoteBullet">
    <w:name w:val="Note Bullet"/>
    <w:basedOn w:val="Note"/>
    <w:rsid w:val="00124139"/>
    <w:pPr>
      <w:tabs>
        <w:tab w:val="clear" w:pos="680"/>
      </w:tabs>
      <w:spacing w:before="60" w:after="60"/>
    </w:pPr>
  </w:style>
  <w:style w:type="paragraph" w:customStyle="1" w:styleId="SubHeading2">
    <w:name w:val="SubHeading2"/>
    <w:basedOn w:val="HeadingBase"/>
    <w:rsid w:val="00124139"/>
    <w:pPr>
      <w:spacing w:before="240" w:after="60"/>
    </w:pPr>
    <w:rPr>
      <w:sz w:val="20"/>
    </w:rPr>
  </w:style>
  <w:style w:type="paragraph" w:customStyle="1" w:styleId="SubHeading1">
    <w:name w:val="SubHeading1"/>
    <w:basedOn w:val="HeadingBase"/>
    <w:rsid w:val="00124139"/>
    <w:pPr>
      <w:spacing w:before="240" w:after="60"/>
    </w:pPr>
    <w:rPr>
      <w:color w:val="918585"/>
      <w:sz w:val="22"/>
    </w:rPr>
  </w:style>
  <w:style w:type="paragraph" w:customStyle="1" w:styleId="SideHeading">
    <w:name w:val="Side Heading"/>
    <w:basedOn w:val="HeadingBase"/>
    <w:rsid w:val="00124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139"/>
    <w:pPr>
      <w:numPr>
        <w:numId w:val="10"/>
      </w:numPr>
    </w:pPr>
  </w:style>
  <w:style w:type="paragraph" w:styleId="PlainText">
    <w:name w:val="Plain Text"/>
    <w:basedOn w:val="Normal"/>
    <w:link w:val="PlainTextChar"/>
    <w:rsid w:val="00124139"/>
    <w:rPr>
      <w:sz w:val="20"/>
    </w:rPr>
  </w:style>
  <w:style w:type="character" w:customStyle="1" w:styleId="PlainTextChar">
    <w:name w:val="Plain Text Char"/>
    <w:basedOn w:val="DefaultParagraphFont"/>
    <w:link w:val="PlainText"/>
    <w:rsid w:val="00124139"/>
    <w:rPr>
      <w:rFonts w:ascii="Courier New" w:eastAsia="Times New Roman" w:hAnsi="Courier New" w:cs="Times New Roman"/>
      <w:sz w:val="20"/>
      <w:szCs w:val="20"/>
      <w:lang w:eastAsia="en-US"/>
    </w:rPr>
  </w:style>
  <w:style w:type="character" w:customStyle="1" w:styleId="MenuOption">
    <w:name w:val="Menu Option"/>
    <w:basedOn w:val="DefaultParagraphFont"/>
    <w:rsid w:val="00124139"/>
    <w:rPr>
      <w:b/>
      <w:smallCaps/>
    </w:rPr>
  </w:style>
  <w:style w:type="paragraph" w:customStyle="1" w:styleId="TableListNumber">
    <w:name w:val="Table List Number"/>
    <w:basedOn w:val="ListNumber"/>
    <w:rsid w:val="00124139"/>
    <w:pPr>
      <w:numPr>
        <w:numId w:val="0"/>
      </w:numPr>
    </w:pPr>
  </w:style>
  <w:style w:type="paragraph" w:styleId="TOC4">
    <w:name w:val="toc 4"/>
    <w:basedOn w:val="TOCBase"/>
    <w:next w:val="Normal"/>
    <w:semiHidden/>
    <w:rsid w:val="00124139"/>
    <w:pPr>
      <w:tabs>
        <w:tab w:val="right" w:leader="dot" w:pos="9071"/>
      </w:tabs>
      <w:ind w:left="1701"/>
    </w:pPr>
  </w:style>
  <w:style w:type="paragraph" w:customStyle="1" w:styleId="ListAlpha">
    <w:name w:val="List Alpha"/>
    <w:basedOn w:val="List"/>
    <w:rsid w:val="00124139"/>
    <w:pPr>
      <w:numPr>
        <w:numId w:val="8"/>
      </w:numPr>
    </w:pPr>
  </w:style>
  <w:style w:type="paragraph" w:customStyle="1" w:styleId="ListAlpha2">
    <w:name w:val="List Alpha 2"/>
    <w:basedOn w:val="List2"/>
    <w:rsid w:val="00124139"/>
    <w:pPr>
      <w:numPr>
        <w:numId w:val="7"/>
      </w:numPr>
    </w:pPr>
  </w:style>
  <w:style w:type="paragraph" w:styleId="List2">
    <w:name w:val="List 2"/>
    <w:basedOn w:val="BodyText"/>
    <w:rsid w:val="00124139"/>
    <w:pPr>
      <w:tabs>
        <w:tab w:val="left" w:pos="680"/>
      </w:tabs>
      <w:spacing w:before="60" w:after="60"/>
      <w:ind w:left="680" w:hanging="340"/>
    </w:pPr>
  </w:style>
  <w:style w:type="paragraph" w:styleId="List3">
    <w:name w:val="List 3"/>
    <w:basedOn w:val="BodyText"/>
    <w:rsid w:val="00124139"/>
    <w:pPr>
      <w:tabs>
        <w:tab w:val="left" w:pos="1021"/>
      </w:tabs>
      <w:spacing w:before="60" w:after="60"/>
      <w:ind w:left="1020" w:hanging="340"/>
    </w:pPr>
  </w:style>
  <w:style w:type="paragraph" w:styleId="List4">
    <w:name w:val="List 4"/>
    <w:basedOn w:val="BodyText"/>
    <w:rsid w:val="00124139"/>
    <w:pPr>
      <w:tabs>
        <w:tab w:val="left" w:pos="1361"/>
      </w:tabs>
      <w:spacing w:before="60" w:after="60"/>
      <w:ind w:left="1361" w:hanging="340"/>
    </w:pPr>
  </w:style>
  <w:style w:type="paragraph" w:styleId="List5">
    <w:name w:val="List 5"/>
    <w:basedOn w:val="BodyText"/>
    <w:rsid w:val="00124139"/>
    <w:pPr>
      <w:tabs>
        <w:tab w:val="left" w:pos="1701"/>
      </w:tabs>
      <w:spacing w:before="60" w:after="60"/>
      <w:ind w:left="1701" w:hanging="340"/>
    </w:pPr>
  </w:style>
  <w:style w:type="paragraph" w:styleId="ListBullet3">
    <w:name w:val="List Bullet 3"/>
    <w:basedOn w:val="List3"/>
    <w:rsid w:val="00124139"/>
    <w:pPr>
      <w:numPr>
        <w:numId w:val="13"/>
      </w:numPr>
      <w:tabs>
        <w:tab w:val="clear" w:pos="1021"/>
      </w:tabs>
      <w:ind w:left="1037" w:hanging="357"/>
    </w:pPr>
  </w:style>
  <w:style w:type="paragraph" w:styleId="ListBullet4">
    <w:name w:val="List Bullet 4"/>
    <w:basedOn w:val="List4"/>
    <w:rsid w:val="00124139"/>
    <w:pPr>
      <w:numPr>
        <w:numId w:val="2"/>
      </w:numPr>
      <w:tabs>
        <w:tab w:val="clear" w:pos="1361"/>
      </w:tabs>
    </w:pPr>
  </w:style>
  <w:style w:type="paragraph" w:styleId="ListBullet5">
    <w:name w:val="List Bullet 5"/>
    <w:basedOn w:val="List5"/>
    <w:rsid w:val="00124139"/>
    <w:pPr>
      <w:numPr>
        <w:numId w:val="3"/>
      </w:numPr>
    </w:pPr>
  </w:style>
  <w:style w:type="paragraph" w:styleId="ListContinue2">
    <w:name w:val="List Continue 2"/>
    <w:basedOn w:val="List2"/>
    <w:rsid w:val="00124139"/>
    <w:pPr>
      <w:ind w:firstLine="0"/>
    </w:pPr>
  </w:style>
  <w:style w:type="paragraph" w:styleId="ListContinue3">
    <w:name w:val="List Continue 3"/>
    <w:basedOn w:val="List3"/>
    <w:rsid w:val="00124139"/>
    <w:pPr>
      <w:ind w:left="1021" w:firstLine="0"/>
    </w:pPr>
  </w:style>
  <w:style w:type="paragraph" w:styleId="ListContinue4">
    <w:name w:val="List Continue 4"/>
    <w:basedOn w:val="List4"/>
    <w:rsid w:val="00124139"/>
    <w:pPr>
      <w:ind w:firstLine="0"/>
    </w:pPr>
  </w:style>
  <w:style w:type="paragraph" w:styleId="ListContinue5">
    <w:name w:val="List Continue 5"/>
    <w:basedOn w:val="List5"/>
    <w:rsid w:val="00124139"/>
    <w:pPr>
      <w:ind w:firstLine="0"/>
    </w:pPr>
  </w:style>
  <w:style w:type="paragraph" w:styleId="ListNumber3">
    <w:name w:val="List Number 3"/>
    <w:basedOn w:val="List3"/>
    <w:rsid w:val="00124139"/>
    <w:pPr>
      <w:numPr>
        <w:numId w:val="4"/>
      </w:numPr>
    </w:pPr>
  </w:style>
  <w:style w:type="paragraph" w:styleId="ListNumber4">
    <w:name w:val="List Number 4"/>
    <w:basedOn w:val="List4"/>
    <w:rsid w:val="00124139"/>
    <w:pPr>
      <w:numPr>
        <w:numId w:val="5"/>
      </w:numPr>
    </w:pPr>
  </w:style>
  <w:style w:type="paragraph" w:styleId="ListNumber5">
    <w:name w:val="List Number 5"/>
    <w:basedOn w:val="List5"/>
    <w:rsid w:val="00124139"/>
    <w:pPr>
      <w:numPr>
        <w:numId w:val="6"/>
      </w:numPr>
    </w:pPr>
  </w:style>
  <w:style w:type="paragraph" w:styleId="BlockText">
    <w:name w:val="Block Text"/>
    <w:basedOn w:val="Normal"/>
    <w:rsid w:val="00124139"/>
    <w:pPr>
      <w:spacing w:after="120"/>
      <w:ind w:left="1440" w:right="1440"/>
    </w:pPr>
  </w:style>
  <w:style w:type="character" w:customStyle="1" w:styleId="Subscript">
    <w:name w:val="Subscript"/>
    <w:basedOn w:val="DefaultParagraphFont"/>
    <w:rsid w:val="00124139"/>
    <w:rPr>
      <w:sz w:val="16"/>
      <w:vertAlign w:val="subscript"/>
    </w:rPr>
  </w:style>
  <w:style w:type="character" w:customStyle="1" w:styleId="Superscript">
    <w:name w:val="Superscript"/>
    <w:basedOn w:val="DefaultParagraphFont"/>
    <w:rsid w:val="00124139"/>
    <w:rPr>
      <w:sz w:val="16"/>
      <w:vertAlign w:val="superscript"/>
    </w:rPr>
  </w:style>
  <w:style w:type="character" w:customStyle="1" w:styleId="Symbols">
    <w:name w:val="Symbols"/>
    <w:basedOn w:val="DefaultParagraphFont"/>
    <w:rsid w:val="00124139"/>
    <w:rPr>
      <w:rFonts w:ascii="Symbol" w:hAnsi="Symbol"/>
    </w:rPr>
  </w:style>
  <w:style w:type="character" w:customStyle="1" w:styleId="MenuOptions">
    <w:name w:val="Menu Options"/>
    <w:basedOn w:val="DefaultParagraphFont"/>
    <w:rsid w:val="00124139"/>
    <w:rPr>
      <w:rFonts w:ascii="Arial Narrow" w:hAnsi="Arial Narrow"/>
      <w:smallCaps/>
    </w:rPr>
  </w:style>
  <w:style w:type="character" w:customStyle="1" w:styleId="Buttons">
    <w:name w:val="Buttons"/>
    <w:basedOn w:val="DefaultParagraphFont"/>
    <w:rsid w:val="00124139"/>
    <w:rPr>
      <w:b/>
    </w:rPr>
  </w:style>
  <w:style w:type="character" w:customStyle="1" w:styleId="Underlined">
    <w:name w:val="Underlined"/>
    <w:basedOn w:val="DefaultParagraphFont"/>
    <w:rsid w:val="00124139"/>
    <w:rPr>
      <w:u w:val="single"/>
    </w:rPr>
  </w:style>
  <w:style w:type="paragraph" w:customStyle="1" w:styleId="TableBodyTextRight">
    <w:name w:val="Table Body Text Right"/>
    <w:basedOn w:val="TableBodyText"/>
    <w:rsid w:val="00124139"/>
    <w:pPr>
      <w:widowControl w:val="0"/>
      <w:autoSpaceDE w:val="0"/>
      <w:autoSpaceDN w:val="0"/>
      <w:adjustRightInd w:val="0"/>
      <w:jc w:val="right"/>
    </w:pPr>
    <w:rPr>
      <w:rFonts w:cs="Arial"/>
      <w:szCs w:val="18"/>
    </w:rPr>
  </w:style>
  <w:style w:type="paragraph" w:customStyle="1" w:styleId="CopyrightText">
    <w:name w:val="Copyright Text"/>
    <w:basedOn w:val="BodyText"/>
    <w:rsid w:val="00124139"/>
    <w:rPr>
      <w:sz w:val="18"/>
    </w:rPr>
  </w:style>
  <w:style w:type="paragraph" w:customStyle="1" w:styleId="BodySmallRight">
    <w:name w:val="Body Small Right"/>
    <w:basedOn w:val="BodyTextRight"/>
    <w:rsid w:val="00124139"/>
    <w:rPr>
      <w:sz w:val="18"/>
      <w:szCs w:val="18"/>
    </w:rPr>
  </w:style>
  <w:style w:type="paragraph" w:customStyle="1" w:styleId="MarginEdition">
    <w:name w:val="Margin Edition"/>
    <w:basedOn w:val="MarginNote"/>
    <w:rsid w:val="00124139"/>
    <w:pPr>
      <w:spacing w:before="0" w:after="0"/>
    </w:pPr>
    <w:rPr>
      <w:rFonts w:ascii="Times New Roman" w:hAnsi="Times New Roman"/>
      <w:color w:val="999999"/>
    </w:rPr>
  </w:style>
  <w:style w:type="paragraph" w:customStyle="1" w:styleId="Spacer">
    <w:name w:val="Spacer"/>
    <w:basedOn w:val="Normal"/>
    <w:rsid w:val="00124139"/>
    <w:rPr>
      <w:sz w:val="2"/>
      <w:szCs w:val="2"/>
    </w:rPr>
  </w:style>
  <w:style w:type="character" w:customStyle="1" w:styleId="Small">
    <w:name w:val="Small"/>
    <w:basedOn w:val="DefaultParagraphFont"/>
    <w:rsid w:val="00124139"/>
    <w:rPr>
      <w:sz w:val="16"/>
    </w:rPr>
  </w:style>
  <w:style w:type="paragraph" w:customStyle="1" w:styleId="WideTable">
    <w:name w:val="Wide Table"/>
    <w:basedOn w:val="Normal"/>
    <w:rsid w:val="00124139"/>
    <w:pPr>
      <w:ind w:left="-1418"/>
    </w:pPr>
    <w:rPr>
      <w:sz w:val="2"/>
      <w:szCs w:val="2"/>
    </w:rPr>
  </w:style>
  <w:style w:type="character" w:styleId="PageNumber">
    <w:name w:val="page number"/>
    <w:basedOn w:val="DefaultParagraphFont"/>
    <w:rsid w:val="00124139"/>
  </w:style>
  <w:style w:type="paragraph" w:styleId="Quote">
    <w:name w:val="Quote"/>
    <w:basedOn w:val="Heading1"/>
    <w:link w:val="QuoteChar"/>
    <w:qFormat/>
    <w:rsid w:val="00124139"/>
    <w:rPr>
      <w:b w:val="0"/>
      <w:sz w:val="72"/>
      <w:szCs w:val="72"/>
      <w:lang w:val="en-NZ"/>
    </w:rPr>
  </w:style>
  <w:style w:type="character" w:customStyle="1" w:styleId="QuoteChar">
    <w:name w:val="Quote Char"/>
    <w:basedOn w:val="DefaultParagraphFont"/>
    <w:link w:val="Quote"/>
    <w:rsid w:val="00124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139"/>
    <w:pPr>
      <w:pageBreakBefore/>
    </w:pPr>
  </w:style>
  <w:style w:type="paragraph" w:customStyle="1" w:styleId="Border">
    <w:name w:val="Border"/>
    <w:basedOn w:val="Normal"/>
    <w:qFormat/>
    <w:rsid w:val="00124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139"/>
    <w:rPr>
      <w:b/>
      <w:bCs/>
      <w:i/>
      <w:iCs/>
      <w:color w:val="auto"/>
    </w:rPr>
  </w:style>
  <w:style w:type="paragraph" w:styleId="IntenseQuote">
    <w:name w:val="Intense Quote"/>
    <w:basedOn w:val="Normal"/>
    <w:next w:val="Normal"/>
    <w:link w:val="IntenseQuoteChar"/>
    <w:uiPriority w:val="30"/>
    <w:qFormat/>
    <w:rsid w:val="00124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139"/>
    <w:rPr>
      <w:smallCaps/>
      <w:color w:val="auto"/>
      <w:u w:val="single"/>
    </w:rPr>
  </w:style>
  <w:style w:type="character" w:styleId="IntenseReference">
    <w:name w:val="Intense Reference"/>
    <w:basedOn w:val="DefaultParagraphFont"/>
    <w:uiPriority w:val="32"/>
    <w:qFormat/>
    <w:rsid w:val="00124139"/>
    <w:rPr>
      <w:b/>
      <w:bCs/>
      <w:smallCaps/>
      <w:color w:val="auto"/>
      <w:spacing w:val="5"/>
      <w:u w:val="single"/>
    </w:rPr>
  </w:style>
  <w:style w:type="paragraph" w:customStyle="1" w:styleId="2ColumnHeading">
    <w:name w:val="2Column Heading"/>
    <w:basedOn w:val="BodyText"/>
    <w:qFormat/>
    <w:rsid w:val="00124139"/>
    <w:pPr>
      <w:spacing w:after="60"/>
      <w:ind w:left="-2268"/>
    </w:pPr>
    <w:rPr>
      <w:b/>
    </w:rPr>
  </w:style>
  <w:style w:type="paragraph" w:customStyle="1" w:styleId="Heading1TOC">
    <w:name w:val="Heading1 TOC"/>
    <w:basedOn w:val="Normal"/>
    <w:qFormat/>
    <w:rsid w:val="00124139"/>
    <w:pPr>
      <w:spacing w:before="240" w:after="120"/>
    </w:pPr>
    <w:rPr>
      <w:rFonts w:ascii="Times New Roman" w:hAnsi="Times New Roman"/>
      <w:b/>
      <w:sz w:val="32"/>
    </w:rPr>
  </w:style>
  <w:style w:type="paragraph" w:customStyle="1" w:styleId="Heading2TOC">
    <w:name w:val="Heading2 TOC"/>
    <w:basedOn w:val="Normal"/>
    <w:qFormat/>
    <w:rsid w:val="00124139"/>
    <w:pPr>
      <w:spacing w:before="240" w:after="60"/>
    </w:pPr>
    <w:rPr>
      <w:rFonts w:ascii="Times New Roman" w:hAnsi="Times New Roman"/>
      <w:b/>
      <w:sz w:val="28"/>
    </w:rPr>
  </w:style>
  <w:style w:type="character" w:customStyle="1" w:styleId="Underline">
    <w:name w:val="Underline"/>
    <w:basedOn w:val="DefaultParagraphFont"/>
    <w:qFormat/>
    <w:rsid w:val="00124139"/>
    <w:rPr>
      <w:u w:val="single"/>
    </w:rPr>
  </w:style>
  <w:style w:type="character" w:customStyle="1" w:styleId="BoldandItalics">
    <w:name w:val="Bold and Italics"/>
    <w:qFormat/>
    <w:rsid w:val="00124139"/>
    <w:rPr>
      <w:b/>
      <w:i/>
      <w:u w:val="none"/>
    </w:rPr>
  </w:style>
  <w:style w:type="paragraph" w:styleId="BalloonText">
    <w:name w:val="Balloon Text"/>
    <w:basedOn w:val="Normal"/>
    <w:link w:val="BalloonTextChar"/>
    <w:rsid w:val="00124139"/>
    <w:rPr>
      <w:rFonts w:ascii="Tahoma" w:hAnsi="Tahoma" w:cs="Tahoma"/>
      <w:sz w:val="16"/>
      <w:szCs w:val="16"/>
    </w:rPr>
  </w:style>
  <w:style w:type="character" w:customStyle="1" w:styleId="BalloonTextChar">
    <w:name w:val="Balloon Text Char"/>
    <w:basedOn w:val="DefaultParagraphFont"/>
    <w:link w:val="BalloonText"/>
    <w:rsid w:val="00124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139"/>
    <w:rPr>
      <w:b/>
      <w:color w:val="660033"/>
      <w:spacing w:val="0"/>
    </w:rPr>
  </w:style>
  <w:style w:type="paragraph" w:customStyle="1" w:styleId="Nameditemlist">
    <w:name w:val="Named item list"/>
    <w:basedOn w:val="BodyText"/>
    <w:qFormat/>
    <w:rsid w:val="00124139"/>
    <w:pPr>
      <w:tabs>
        <w:tab w:val="left" w:pos="2835"/>
      </w:tabs>
      <w:ind w:left="2835" w:hanging="2835"/>
    </w:pPr>
  </w:style>
  <w:style w:type="paragraph" w:customStyle="1" w:styleId="BodyTextnopadding">
    <w:name w:val="Body Text no padding"/>
    <w:basedOn w:val="BodyText"/>
    <w:qFormat/>
    <w:rsid w:val="00124139"/>
    <w:pPr>
      <w:spacing w:before="0" w:after="0"/>
    </w:pPr>
  </w:style>
  <w:style w:type="paragraph" w:customStyle="1" w:styleId="BodyTextBold">
    <w:name w:val="Body Text Bold"/>
    <w:basedOn w:val="BodyText"/>
    <w:qFormat/>
    <w:rsid w:val="00124139"/>
    <w:rPr>
      <w:b/>
    </w:rPr>
  </w:style>
  <w:style w:type="character" w:styleId="Hyperlink">
    <w:name w:val="Hyperlink"/>
    <w:basedOn w:val="DefaultParagraphFont"/>
    <w:uiPriority w:val="99"/>
    <w:unhideWhenUsed/>
    <w:rsid w:val="00325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6130</Characters>
  <Application>Microsoft Office Word</Application>
  <DocSecurity>0</DocSecurity>
  <Lines>227</Lines>
  <Paragraphs>134</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CUASMT506 Plot and manage cues from musical scores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