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531" w:rsidP="00AD25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CUASMT505 Manage plotting sessions</w:t>
      </w:r>
      <w:r>
        <w:fldChar w:fldCharType="end"/>
      </w:r>
    </w:p>
    <w:p w:rsidR="00AD2531" w:rsidP="00AD2531">
      <w:pPr>
        <w:pStyle w:val="Version"/>
        <w:sectPr w:rsidSect="007908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90885" w:rsidP="00790885">
      <w:pPr>
        <w:pStyle w:val="SuperHeading"/>
      </w:pPr>
      <w:r w:rsidRPr="00790885">
        <w:t>CUASMT505 Manage plotting sessions</w:t>
      </w:r>
    </w:p>
    <w:p w:rsidR="00000000" w:rsidRPr="00790885" w:rsidP="00790885">
      <w:pPr>
        <w:pStyle w:val="Heading1"/>
      </w:pPr>
      <w:bookmarkStart w:id="1" w:name="O_811363"/>
      <w:bookmarkEnd w:id="1"/>
      <w:r w:rsidRPr="007908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9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85" w:rsidP="00790885">
            <w:pPr>
              <w:pStyle w:val="BodyText"/>
            </w:pPr>
            <w:r w:rsidRPr="0079088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rPr>
                <w:rStyle w:val="SpecialBold"/>
              </w:rPr>
              <w:t>Comments</w:t>
            </w:r>
          </w:p>
        </w:tc>
      </w:tr>
      <w:tr w:rsidTr="0079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79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85" w:rsidP="00790885">
            <w:pPr>
              <w:pStyle w:val="BodyText"/>
            </w:pPr>
            <w:r w:rsidRPr="00790885">
              <w:t>This version first released with CUA Creative Arts and Culture Training Package version 1.0.</w:t>
            </w:r>
          </w:p>
        </w:tc>
      </w:tr>
    </w:tbl>
    <w:p w:rsidR="00000000" w:rsidRPr="00790885" w:rsidP="00790885">
      <w:pPr>
        <w:pStyle w:val="BodyText"/>
      </w:pPr>
    </w:p>
    <w:p w:rsidR="00000000" w:rsidRPr="00790885" w:rsidP="00790885">
      <w:pPr>
        <w:pStyle w:val="AllowPageBreak"/>
      </w:pPr>
    </w:p>
    <w:p w:rsidR="00000000" w:rsidRPr="00790885" w:rsidP="00790885">
      <w:pPr>
        <w:pStyle w:val="Heading1"/>
      </w:pPr>
      <w:bookmarkStart w:id="2" w:name="O_811362"/>
      <w:bookmarkEnd w:id="2"/>
      <w:r w:rsidRPr="00790885">
        <w:t>Application</w:t>
      </w:r>
    </w:p>
    <w:p w:rsidR="00000000" w:rsidRPr="00790885" w:rsidP="00AD2531">
      <w:pPr>
        <w:pStyle w:val="BodyText"/>
      </w:pPr>
      <w:r w:rsidRPr="00790885">
        <w:t>This unit describes the performance outcomes, skills and knowledge required to plan and manage the process of plotting t</w:t>
      </w:r>
      <w:r w:rsidRPr="00790885">
        <w:t>echnical cues for productions and recording information needed to coordinate cueing during live shows in the entertainment and events industries.</w:t>
      </w:r>
    </w:p>
    <w:p w:rsidR="00000000" w:rsidRPr="00790885" w:rsidP="00AD2531">
      <w:pPr>
        <w:pStyle w:val="BodyText"/>
      </w:pPr>
      <w:r w:rsidRPr="00790885">
        <w:t>Individuals who apply these skills are expected to display initiative, judgement and responsibility as they u</w:t>
      </w:r>
      <w:r w:rsidRPr="00790885">
        <w:t>se high level communication, time management and coordination skills to ensure that plotting of technical cues is completed on time.</w:t>
      </w:r>
    </w:p>
    <w:p w:rsidR="00000000" w:rsidRPr="00790885" w:rsidP="00AD2531">
      <w:pPr>
        <w:pStyle w:val="BodyText"/>
      </w:pPr>
      <w:r w:rsidRPr="00790885">
        <w:t>No licensing, legislative or certification requirements apply to this unit at the time of publication.</w:t>
      </w:r>
    </w:p>
    <w:p w:rsidR="00000000" w:rsidRPr="00790885" w:rsidP="00790885">
      <w:pPr>
        <w:pStyle w:val="Heading1"/>
      </w:pPr>
      <w:bookmarkStart w:id="3" w:name="O_811361"/>
      <w:bookmarkEnd w:id="3"/>
      <w:r w:rsidRPr="00790885">
        <w:t>Un</w:t>
      </w:r>
      <w:r w:rsidRPr="00790885">
        <w:t>it Sector</w:t>
      </w:r>
    </w:p>
    <w:p w:rsidR="00000000" w:rsidRPr="00790885" w:rsidP="00AD2531">
      <w:pPr>
        <w:pStyle w:val="BodyText"/>
      </w:pPr>
      <w:r w:rsidRPr="00790885">
        <w:t>Media and entertainment production - stage management</w:t>
      </w:r>
    </w:p>
    <w:p w:rsidR="00000000" w:rsidRPr="00790885" w:rsidP="00790885">
      <w:pPr>
        <w:pStyle w:val="Heading1"/>
      </w:pPr>
      <w:bookmarkStart w:id="4" w:name="O_811360"/>
      <w:bookmarkEnd w:id="4"/>
      <w:r w:rsidRPr="007908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79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85" w:rsidP="00790885">
            <w:pPr>
              <w:pStyle w:val="BodyText"/>
            </w:pPr>
            <w:r w:rsidRPr="00790885">
              <w:rPr>
                <w:rStyle w:val="SpecialBold"/>
              </w:rPr>
              <w:t>Elements</w:t>
            </w:r>
          </w:p>
          <w:p w:rsidR="00000000" w:rsidRPr="00790885" w:rsidP="00790885">
            <w:pPr>
              <w:pStyle w:val="BodyText"/>
            </w:pPr>
            <w:r w:rsidRPr="00790885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85" w:rsidP="00790885">
            <w:pPr>
              <w:pStyle w:val="BodyText"/>
            </w:pPr>
            <w:r w:rsidRPr="00790885">
              <w:rPr>
                <w:rStyle w:val="SpecialBold"/>
              </w:rPr>
              <w:t>Performance Criteria</w:t>
            </w:r>
          </w:p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1. Prepare for plotting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85" w:rsidP="00790885">
            <w:pPr>
              <w:pStyle w:val="BodyText"/>
            </w:pPr>
            <w:r w:rsidRPr="00790885">
              <w:t>1.1 In consultation with relevant personnel, update production scripts in readiness for inclusion of cues, standbys and calls</w:t>
            </w:r>
          </w:p>
          <w:p w:rsidR="00000000" w:rsidRPr="00790885" w:rsidP="00790885">
            <w:pPr>
              <w:pStyle w:val="BodyText"/>
            </w:pPr>
            <w:r w:rsidRPr="00790885">
              <w:t xml:space="preserve">1.2 Plan </w:t>
            </w:r>
            <w:r w:rsidRPr="00790885">
              <w:t xml:space="preserve">plotting of technical requirements in a logical order that </w:t>
            </w:r>
            <w:r w:rsidRPr="00790885">
              <w:t>uses time efficiently</w:t>
            </w:r>
          </w:p>
          <w:p w:rsidR="00000000" w:rsidRPr="00790885" w:rsidP="00790885">
            <w:pPr>
              <w:pStyle w:val="BodyText"/>
            </w:pPr>
            <w:r w:rsidRPr="00790885">
              <w:t>1.3 Select the most appropriate methods for communicating with crew and advise relevant personnel of communication equipment requirements</w:t>
            </w:r>
          </w:p>
          <w:p w:rsidR="00000000" w:rsidRPr="00790885" w:rsidP="00790885">
            <w:pPr>
              <w:pStyle w:val="BodyText"/>
            </w:pPr>
            <w:r w:rsidRPr="00790885">
              <w:t>1.4 Ensure crew and production person</w:t>
            </w:r>
            <w:r w:rsidRPr="00790885">
              <w:t xml:space="preserve">nel required for plotting are present at the appropriate time </w:t>
            </w:r>
          </w:p>
          <w:p w:rsidR="00000000" w:rsidRPr="00790885" w:rsidP="00790885">
            <w:pPr>
              <w:pStyle w:val="BodyText"/>
            </w:pPr>
            <w:r w:rsidRPr="00790885">
              <w:t>1.5 Distribute draft cue reference documents for further development by crew during plotting sessions</w:t>
            </w:r>
          </w:p>
          <w:p w:rsidR="00000000" w:rsidRPr="00790885" w:rsidP="00790885">
            <w:pPr>
              <w:pStyle w:val="BodyText"/>
            </w:pPr>
            <w:r w:rsidRPr="00790885">
              <w:t>1.6 Check the venue and communication equipment to ensure readiness prior to start of plott</w:t>
            </w:r>
            <w:r w:rsidRPr="00790885">
              <w:t>ing sessions</w:t>
            </w:r>
          </w:p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 xml:space="preserve">1.7 Liaise with heads of technical departments regarding unfinished work, and brief creative personnel accordingly prior to start of plotting sessions </w:t>
            </w:r>
          </w:p>
        </w:tc>
      </w:tr>
      <w:tr w:rsidTr="0079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2. Coordinate the plotting of cues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85" w:rsidP="00790885">
            <w:pPr>
              <w:pStyle w:val="BodyText"/>
            </w:pPr>
            <w:r w:rsidRPr="00790885">
              <w:t>2.1 Provide input into creative discussions and contrib</w:t>
            </w:r>
            <w:r w:rsidRPr="00790885">
              <w:t>ute to problem solving during plotting sessions</w:t>
            </w:r>
          </w:p>
          <w:p w:rsidR="00000000" w:rsidRPr="00790885" w:rsidP="00790885">
            <w:pPr>
              <w:pStyle w:val="BodyText"/>
            </w:pPr>
            <w:r w:rsidRPr="00790885">
              <w:t>2.2 Direct walkers standing in for performers during plotting according to blocking notation</w:t>
            </w:r>
          </w:p>
          <w:p w:rsidR="00000000" w:rsidRPr="00790885" w:rsidP="00790885">
            <w:pPr>
              <w:pStyle w:val="BodyText"/>
            </w:pPr>
            <w:r w:rsidRPr="00790885">
              <w:t>2.3 Take direction from creative personnel on cue points, timing and sequencing of cues</w:t>
            </w:r>
          </w:p>
          <w:p w:rsidR="00000000" w:rsidRPr="00790885" w:rsidP="00790885">
            <w:pPr>
              <w:pStyle w:val="BodyText"/>
            </w:pPr>
            <w:r w:rsidRPr="00790885">
              <w:t>2.4 Calculate timings and o</w:t>
            </w:r>
            <w:r w:rsidRPr="00790885">
              <w:t xml:space="preserve">ther measurements that need to be incorporated into cues and documentation </w:t>
            </w:r>
          </w:p>
          <w:p w:rsidR="00000000" w:rsidRPr="00790885" w:rsidP="00790885">
            <w:pPr>
              <w:pStyle w:val="BodyText"/>
            </w:pPr>
            <w:r w:rsidRPr="00790885">
              <w:t>2.5 Follow relevant safety procedures, with particular reference to requirements for potentially hazardous sequences</w:t>
            </w:r>
          </w:p>
          <w:p w:rsidR="00000000" w:rsidRPr="00790885" w:rsidP="00790885">
            <w:pPr>
              <w:pStyle w:val="BodyText"/>
            </w:pPr>
            <w:r w:rsidRPr="00790885">
              <w:t>2.6 Liaise with other produc</w:t>
            </w:r>
            <w:r w:rsidRPr="00790885">
              <w:t xml:space="preserve">tion personnel in a manner that encourages cooperation in the team </w:t>
            </w:r>
          </w:p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 xml:space="preserve">2.7 Clearly document plotted cues and standbys in production scripts, including timings and summary of production content </w:t>
            </w:r>
          </w:p>
        </w:tc>
      </w:tr>
      <w:tr w:rsidTr="0079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3. Test and modify cues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85" w:rsidP="00790885">
            <w:pPr>
              <w:pStyle w:val="BodyText"/>
            </w:pPr>
            <w:r w:rsidRPr="00790885">
              <w:t>3.1 Run cue sequences so that creative p</w:t>
            </w:r>
            <w:r w:rsidRPr="00790885">
              <w:t>ersonnel can assess plotted cues and sequences and make adjustments as required</w:t>
            </w:r>
          </w:p>
          <w:p w:rsidR="00000000" w:rsidRPr="00790885" w:rsidP="00790885">
            <w:pPr>
              <w:pStyle w:val="BodyText"/>
            </w:pPr>
            <w:r w:rsidRPr="00790885">
              <w:t>3.2 Incorporate changes and adjustments in cue notation as required</w:t>
            </w:r>
          </w:p>
          <w:p w:rsidR="00000000" w:rsidRPr="00790885" w:rsidP="00790885">
            <w:pPr>
              <w:pStyle w:val="BodyText"/>
            </w:pPr>
            <w:r w:rsidRPr="00790885">
              <w:t>3.3 Ensure that crew members incorporate changes into cue content and their own documentation</w:t>
            </w:r>
          </w:p>
          <w:p w:rsidR="00000000" w:rsidRPr="00790885" w:rsidP="00790885">
            <w:pPr>
              <w:pStyle w:val="BodyText"/>
            </w:pPr>
            <w:r w:rsidRPr="00790885">
              <w:t>3.4 Repeat and</w:t>
            </w:r>
            <w:r w:rsidRPr="00790885">
              <w:t xml:space="preserve"> adjust cues and cue sequences until satisfactory results are achieved</w:t>
            </w:r>
          </w:p>
          <w:p w:rsidR="00000000" w:rsidRPr="00790885" w:rsidP="00790885">
            <w:pPr>
              <w:pStyle w:val="BodyText"/>
            </w:pPr>
            <w:r w:rsidRPr="00790885">
              <w:t>3.5 Note additional work required by self or others after plotting sessions</w:t>
            </w:r>
          </w:p>
          <w:p w:rsidR="00000000" w:rsidRPr="00790885" w:rsidP="00790885">
            <w:pPr>
              <w:pStyle w:val="BodyText"/>
            </w:pPr>
            <w:r w:rsidRPr="00790885">
              <w:t>3.6 Give notes to crew and other production personnel on work arising from plotting sessions</w:t>
            </w:r>
          </w:p>
          <w:p w:rsidR="00000000" w:rsidRPr="00790885" w:rsidP="00790885">
            <w:pPr>
              <w:pStyle w:val="BodyText"/>
            </w:pPr>
            <w:r w:rsidRPr="00790885">
              <w:t>3.7 Contribute t</w:t>
            </w:r>
            <w:r w:rsidRPr="00790885">
              <w:t>o evaluations and continuous improvement of plotting procedures and adjust own work procedures accordingly</w:t>
            </w:r>
          </w:p>
        </w:tc>
      </w:tr>
    </w:tbl>
    <w:p w:rsidR="00000000" w:rsidRPr="00790885" w:rsidP="00790885">
      <w:pPr>
        <w:pStyle w:val="BodyText"/>
      </w:pPr>
    </w:p>
    <w:p w:rsidR="00000000" w:rsidRPr="00790885" w:rsidP="00790885">
      <w:pPr>
        <w:pStyle w:val="AllowPageBreak"/>
      </w:pPr>
    </w:p>
    <w:p w:rsidR="00000000" w:rsidRPr="00790885" w:rsidP="00790885">
      <w:pPr>
        <w:pStyle w:val="Heading1"/>
      </w:pPr>
      <w:bookmarkStart w:id="5" w:name="O_811359"/>
      <w:bookmarkEnd w:id="5"/>
      <w:r w:rsidRPr="00790885">
        <w:t>Foundation Skills</w:t>
      </w:r>
    </w:p>
    <w:p w:rsidR="00000000" w:rsidRPr="00AD2531" w:rsidP="00AD2531">
      <w:pPr>
        <w:pStyle w:val="BodyText"/>
        <w:rPr>
          <w:i/>
        </w:rPr>
      </w:pPr>
      <w:r w:rsidRPr="00AD2531">
        <w:rPr>
          <w:rStyle w:val="Emphasis"/>
        </w:rPr>
        <w:t>This section describes language, literacy, numeracy and employment skills incorporated in the performance criter</w:t>
      </w:r>
      <w:r w:rsidRPr="00AD2531">
        <w:rPr>
          <w:rStyle w:val="Emphasis"/>
        </w:rPr>
        <w:t>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79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85" w:rsidP="00790885">
            <w:pPr>
              <w:pStyle w:val="BodyText"/>
            </w:pPr>
            <w:r w:rsidRPr="0079088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85" w:rsidP="00790885">
            <w:pPr>
              <w:pStyle w:val="BodyText"/>
            </w:pPr>
            <w:r w:rsidRPr="00790885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rPr>
                <w:rStyle w:val="SpecialBold"/>
              </w:rPr>
              <w:t>Description</w:t>
            </w:r>
          </w:p>
        </w:tc>
      </w:tr>
      <w:tr w:rsidTr="0079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ListBullet"/>
              <w:rPr>
                <w:lang w:val="en-NZ"/>
              </w:rPr>
            </w:pPr>
            <w:r w:rsidRPr="00790885">
              <w:t xml:space="preserve">Interprets information from evaluation to enhance own performance </w:t>
            </w:r>
          </w:p>
        </w:tc>
      </w:tr>
      <w:tr w:rsidTr="0079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1.1, 2.2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ListBullet"/>
              <w:rPr>
                <w:lang w:val="en-NZ"/>
              </w:rPr>
            </w:pPr>
            <w:r w:rsidRPr="00790885">
              <w:t>Interprets production documentation in relation to own role</w:t>
            </w:r>
          </w:p>
        </w:tc>
      </w:tr>
      <w:tr w:rsidTr="0079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1.1, 2.7, 3.2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ListBullet"/>
              <w:rPr>
                <w:lang w:val="en-NZ"/>
              </w:rPr>
            </w:pPr>
            <w:r w:rsidRPr="00790885">
              <w:t xml:space="preserve">Prepares and updates cue reference documents </w:t>
            </w:r>
          </w:p>
        </w:tc>
      </w:tr>
      <w:tr w:rsidTr="0079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1.1, 1.3, 1.5, 1.7, 2.1, 2.2, 2.3, 2.6, 3.3, 3.6, 3.7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85" w:rsidP="00790885">
            <w:pPr>
              <w:pStyle w:val="ListBullet"/>
            </w:pPr>
            <w:r w:rsidRPr="00790885">
              <w:t>Seeks the views and opinions of others</w:t>
            </w:r>
          </w:p>
          <w:p w:rsidR="00000000" w:rsidRPr="00790885" w:rsidP="00790885">
            <w:pPr>
              <w:pStyle w:val="ListBullet"/>
            </w:pPr>
            <w:r w:rsidRPr="00790885">
              <w:t>Discusses ideas and solutions</w:t>
            </w:r>
          </w:p>
          <w:p w:rsidR="00000000" w:rsidP="00790885">
            <w:pPr>
              <w:pStyle w:val="ListBullet"/>
              <w:rPr>
                <w:lang w:val="en-NZ"/>
              </w:rPr>
            </w:pPr>
            <w:r w:rsidRPr="00790885">
              <w:t>Uses clear language to contribute information and express requirements</w:t>
            </w:r>
          </w:p>
        </w:tc>
      </w:tr>
      <w:tr w:rsidTr="0079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2.4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ListBullet"/>
              <w:rPr>
                <w:lang w:val="en-NZ"/>
              </w:rPr>
            </w:pPr>
            <w:r w:rsidRPr="00790885">
              <w:t>Calculates measurements and timings in relation to plotting cues</w:t>
            </w:r>
          </w:p>
        </w:tc>
      </w:tr>
      <w:tr w:rsidTr="0079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1.1, 1.3, 1.7, 2.5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85" w:rsidP="00790885">
            <w:pPr>
              <w:pStyle w:val="ListBullet"/>
            </w:pPr>
            <w:r w:rsidRPr="00790885">
              <w:t xml:space="preserve">Works independently and collectively with a strong sense </w:t>
            </w:r>
            <w:r w:rsidRPr="00790885">
              <w:t xml:space="preserve">of responsibility for goals, plans, decisions and outcomes </w:t>
            </w:r>
          </w:p>
          <w:p w:rsidR="00000000" w:rsidRPr="00790885" w:rsidP="00790885">
            <w:pPr>
              <w:pStyle w:val="ListBullet"/>
            </w:pPr>
            <w:r w:rsidRPr="00790885">
              <w:t>Takes responsibility for meeting regulatory requirements within scope of own role</w:t>
            </w:r>
          </w:p>
          <w:p w:rsidR="00000000" w:rsidP="00790885">
            <w:pPr>
              <w:pStyle w:val="ListBullet"/>
              <w:rPr>
                <w:lang w:val="en-NZ"/>
              </w:rPr>
            </w:pPr>
            <w:r w:rsidRPr="00790885">
              <w:t>Applies organisational procedures associated with job role</w:t>
            </w:r>
          </w:p>
        </w:tc>
      </w:tr>
      <w:tr w:rsidTr="0079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1.1, 1.3, 1.5, 1.7, 2.1, 2.2, 2.3</w:t>
            </w:r>
            <w:r w:rsidRPr="00790885">
              <w:t>, 2.6, 3.3, 3.6,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85" w:rsidP="00790885">
            <w:pPr>
              <w:pStyle w:val="ListBullet"/>
            </w:pPr>
            <w:r w:rsidRPr="00790885">
              <w:t>Demonstrates reliability and integrity in dealings with others</w:t>
            </w:r>
          </w:p>
          <w:p w:rsidR="00000000" w:rsidP="00790885">
            <w:pPr>
              <w:pStyle w:val="ListBullet"/>
              <w:rPr>
                <w:lang w:val="en-NZ"/>
              </w:rPr>
            </w:pPr>
            <w:r w:rsidRPr="00790885">
              <w:t xml:space="preserve">Recognises the importance of building rapport with creative and technical personnel in order to establish effective work relationships </w:t>
            </w:r>
          </w:p>
        </w:tc>
      </w:tr>
      <w:tr w:rsidTr="0079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1.1, 1.2, 1.3, 1.4, 1.5, 1.6, 1.7, 2.1, 2.2, 2.3, 2.4, 2.5, 2.6, 2.7, 3.1, 3.2, 3.3, 3.4, 3.5, 3.6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85" w:rsidP="00790885">
            <w:pPr>
              <w:pStyle w:val="ListBullet"/>
            </w:pPr>
            <w:r w:rsidRPr="00790885">
              <w:t>Plans and supervises cue plotting and testing sessions in a logical sequence</w:t>
            </w:r>
          </w:p>
          <w:p w:rsidR="00000000" w:rsidRPr="00790885" w:rsidP="00790885">
            <w:pPr>
              <w:pStyle w:val="ListBullet"/>
            </w:pPr>
            <w:r w:rsidRPr="00790885">
              <w:t>Manages time efficiently to meet work deadlines</w:t>
            </w:r>
          </w:p>
          <w:p w:rsidR="00000000" w:rsidRPr="00790885" w:rsidP="00790885">
            <w:pPr>
              <w:pStyle w:val="ListBullet"/>
            </w:pPr>
            <w:r w:rsidRPr="00790885">
              <w:t>Recognises and takes responsibi</w:t>
            </w:r>
            <w:r w:rsidRPr="00790885">
              <w:t>lity for addressing predictable, and some less predictable, problems when managing plotting sessions</w:t>
            </w:r>
          </w:p>
          <w:p w:rsidR="00000000" w:rsidRPr="00790885" w:rsidP="00790885">
            <w:pPr>
              <w:pStyle w:val="ListBullet"/>
            </w:pPr>
            <w:r w:rsidRPr="00790885">
              <w:t>Applies knowledge of technical and communications equipment to the process of plotting cues</w:t>
            </w:r>
          </w:p>
          <w:p w:rsidR="00000000" w:rsidRPr="00790885" w:rsidP="00790885">
            <w:pPr>
              <w:pStyle w:val="ListBullet"/>
            </w:pPr>
            <w:r w:rsidRPr="00790885">
              <w:t>Distributes information electronically</w:t>
            </w:r>
          </w:p>
          <w:p w:rsidR="00000000" w:rsidRPr="00790885" w:rsidP="00790885">
            <w:pPr>
              <w:pStyle w:val="ListBullet"/>
            </w:pPr>
            <w:r w:rsidRPr="00790885">
              <w:t>Uses standard word proce</w:t>
            </w:r>
            <w:r w:rsidRPr="00790885">
              <w:t>ssing and spreadsheet applications to prepare workplace documentation</w:t>
            </w:r>
          </w:p>
        </w:tc>
      </w:tr>
    </w:tbl>
    <w:p w:rsidR="00000000" w:rsidRPr="00790885" w:rsidP="00790885">
      <w:pPr>
        <w:pStyle w:val="BodyText"/>
      </w:pPr>
    </w:p>
    <w:p w:rsidR="00000000" w:rsidRPr="00790885" w:rsidP="00790885">
      <w:pPr>
        <w:pStyle w:val="AllowPageBreak"/>
      </w:pPr>
    </w:p>
    <w:p w:rsidR="00000000" w:rsidRPr="00790885" w:rsidP="00790885">
      <w:pPr>
        <w:pStyle w:val="Heading1"/>
      </w:pPr>
      <w:bookmarkStart w:id="6" w:name="O_811358"/>
      <w:bookmarkEnd w:id="6"/>
      <w:r w:rsidRPr="0079088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85"/>
      </w:tblGrid>
      <w:tr w:rsidTr="0079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85" w:rsidP="00790885">
            <w:pPr>
              <w:pStyle w:val="BodyText"/>
            </w:pPr>
            <w:r w:rsidRPr="00790885">
              <w:rPr>
                <w:rStyle w:val="SpecialBold"/>
              </w:rPr>
              <w:t xml:space="preserve">Code and title </w:t>
            </w:r>
          </w:p>
          <w:p w:rsidR="00000000" w:rsidRPr="00790885" w:rsidP="00790885">
            <w:pPr>
              <w:pStyle w:val="BodyText"/>
            </w:pPr>
            <w:r w:rsidRPr="0079088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85" w:rsidP="00790885">
            <w:pPr>
              <w:pStyle w:val="BodyText"/>
            </w:pPr>
            <w:r w:rsidRPr="00790885">
              <w:rPr>
                <w:rStyle w:val="SpecialBold"/>
              </w:rPr>
              <w:t>Code and title</w:t>
            </w:r>
          </w:p>
          <w:p w:rsidR="00000000" w:rsidRPr="00790885" w:rsidP="00790885">
            <w:pPr>
              <w:pStyle w:val="BodyText"/>
            </w:pPr>
            <w:r w:rsidRPr="0079088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85" w:rsidP="00790885">
            <w:pPr>
              <w:pStyle w:val="BodyText"/>
            </w:pPr>
            <w:r w:rsidRPr="00790885">
              <w:rPr>
                <w:rStyle w:val="SpecialBold"/>
              </w:rPr>
              <w:t xml:space="preserve">Updated assessment conditions section. Updated modification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rPr>
                <w:rStyle w:val="SpecialBold"/>
              </w:rPr>
              <w:t>Equivalence status</w:t>
            </w:r>
          </w:p>
        </w:tc>
      </w:tr>
      <w:tr w:rsidTr="007908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CUASMT505 Manage plotting session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CUASMT505 Manage plotting session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885">
            <w:pPr>
              <w:pStyle w:val="BodyText"/>
              <w:rPr>
                <w:lang w:val="en-NZ"/>
              </w:rPr>
            </w:pPr>
            <w:r w:rsidRPr="00790885">
              <w:t>Updated assessment conditions section. Updated modification history section to reflect changed name of training package.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885" w:rsidP="00790885">
            <w:pPr>
              <w:pStyle w:val="BodyText"/>
            </w:pPr>
            <w:r w:rsidRPr="00790885">
              <w:t>Equivalent unit</w:t>
            </w:r>
          </w:p>
        </w:tc>
      </w:tr>
    </w:tbl>
    <w:p w:rsidR="00000000" w:rsidRPr="00790885" w:rsidP="00790885">
      <w:pPr>
        <w:pStyle w:val="BodyText"/>
      </w:pPr>
    </w:p>
    <w:p w:rsidR="00000000" w:rsidRPr="00790885" w:rsidP="00790885">
      <w:pPr>
        <w:pStyle w:val="AllowPageBreak"/>
      </w:pPr>
    </w:p>
    <w:p w:rsidR="00000000" w:rsidRPr="00790885" w:rsidP="00790885">
      <w:pPr>
        <w:pStyle w:val="Heading1"/>
      </w:pPr>
      <w:bookmarkStart w:id="7" w:name="O_811364"/>
      <w:bookmarkEnd w:id="7"/>
      <w:r w:rsidRPr="00790885">
        <w:t>Links</w:t>
      </w:r>
    </w:p>
    <w:p w:rsidR="00000000" w:rsidRPr="00790885" w:rsidP="00AD2531">
      <w:pPr>
        <w:pStyle w:val="BodyText"/>
      </w:pPr>
      <w:r w:rsidRPr="0079088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1043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90885" w:rsidP="00790885"/>
    <w:sectPr w:rsidSect="007908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8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885" w:rsidRPr="00AD2531" w:rsidP="00AD25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8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531" w:rsidP="007908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2531" w:rsidP="007908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2531" w:rsidP="007908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8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5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0885" w:rsidRPr="00AD2531" w:rsidP="00AD25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8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531" w:rsidRPr="002D2AF8" w:rsidP="007908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CUASMT505 Manage plotting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D2531" w:rsidP="007908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447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2465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8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08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08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08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08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08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08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08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08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08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08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885"/>
  </w:style>
  <w:style w:type="character" w:customStyle="1" w:styleId="Heading1Char">
    <w:name w:val="Heading 1 Char"/>
    <w:basedOn w:val="DefaultParagraphFont"/>
    <w:link w:val="Heading1"/>
    <w:rsid w:val="007908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08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08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08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0885"/>
    <w:rPr>
      <w:b/>
      <w:spacing w:val="0"/>
    </w:rPr>
  </w:style>
  <w:style w:type="character" w:styleId="Emphasis">
    <w:name w:val="Emphasis"/>
    <w:basedOn w:val="DefaultParagraphFont"/>
    <w:qFormat/>
    <w:rsid w:val="00790885"/>
    <w:rPr>
      <w:i/>
    </w:rPr>
  </w:style>
  <w:style w:type="paragraph" w:customStyle="1" w:styleId="SuperHeading">
    <w:name w:val="SuperHeading"/>
    <w:basedOn w:val="Normal"/>
    <w:rsid w:val="007908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08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08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08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08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0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08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0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08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08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08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08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08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08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08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08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08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08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08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08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08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08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08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08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08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08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08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08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08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08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08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08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08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08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08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08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08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08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0885"/>
  </w:style>
  <w:style w:type="paragraph" w:styleId="TableofFigures">
    <w:name w:val="table of figures"/>
    <w:basedOn w:val="Normal"/>
    <w:next w:val="Normal"/>
    <w:semiHidden/>
    <w:rsid w:val="007908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08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0885"/>
    <w:rPr>
      <w:rFonts w:ascii="Wingdings" w:hAnsi="Wingdings"/>
    </w:rPr>
  </w:style>
  <w:style w:type="paragraph" w:customStyle="1" w:styleId="TableHeading">
    <w:name w:val="Table Heading"/>
    <w:basedOn w:val="HeadingBase"/>
    <w:rsid w:val="007908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0885"/>
    <w:rPr>
      <w:color w:val="0033CC"/>
      <w:u w:val="none"/>
    </w:rPr>
  </w:style>
  <w:style w:type="paragraph" w:customStyle="1" w:styleId="BodyTextRight">
    <w:name w:val="Body Text Right"/>
    <w:basedOn w:val="BodyText"/>
    <w:rsid w:val="007908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08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08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08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08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08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0885"/>
    <w:rPr>
      <w:sz w:val="32"/>
    </w:rPr>
  </w:style>
  <w:style w:type="paragraph" w:customStyle="1" w:styleId="HeadingProcedure">
    <w:name w:val="Heading Procedure"/>
    <w:basedOn w:val="HeadingBase"/>
    <w:next w:val="Normal"/>
    <w:rsid w:val="007908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0885"/>
    <w:pPr>
      <w:spacing w:before="60" w:after="60"/>
    </w:pPr>
  </w:style>
  <w:style w:type="paragraph" w:styleId="ListContinue">
    <w:name w:val="List Continue"/>
    <w:basedOn w:val="List"/>
    <w:rsid w:val="00790885"/>
    <w:pPr>
      <w:ind w:firstLine="0"/>
    </w:pPr>
  </w:style>
  <w:style w:type="paragraph" w:customStyle="1" w:styleId="ListNote">
    <w:name w:val="List Note"/>
    <w:basedOn w:val="List"/>
    <w:rsid w:val="007908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08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08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0885"/>
    <w:rPr>
      <w:rFonts w:ascii="Courier New" w:hAnsi="Courier New"/>
    </w:rPr>
  </w:style>
  <w:style w:type="paragraph" w:customStyle="1" w:styleId="NoteBullet">
    <w:name w:val="Note Bullet"/>
    <w:basedOn w:val="Note"/>
    <w:rsid w:val="007908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08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08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08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08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08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08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0885"/>
    <w:rPr>
      <w:b/>
      <w:smallCaps/>
    </w:rPr>
  </w:style>
  <w:style w:type="paragraph" w:customStyle="1" w:styleId="TableListNumber">
    <w:name w:val="Table List Number"/>
    <w:basedOn w:val="ListNumber"/>
    <w:rsid w:val="007908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08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0885"/>
    <w:pPr>
      <w:numPr>
        <w:numId w:val="8"/>
      </w:numPr>
    </w:pPr>
  </w:style>
  <w:style w:type="paragraph" w:customStyle="1" w:styleId="ListAlpha2">
    <w:name w:val="List Alpha 2"/>
    <w:basedOn w:val="List2"/>
    <w:rsid w:val="00790885"/>
    <w:pPr>
      <w:numPr>
        <w:numId w:val="7"/>
      </w:numPr>
    </w:pPr>
  </w:style>
  <w:style w:type="paragraph" w:styleId="List2">
    <w:name w:val="List 2"/>
    <w:basedOn w:val="BodyText"/>
    <w:rsid w:val="007908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08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08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08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08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08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0885"/>
    <w:pPr>
      <w:numPr>
        <w:numId w:val="3"/>
      </w:numPr>
    </w:pPr>
  </w:style>
  <w:style w:type="paragraph" w:styleId="ListContinue2">
    <w:name w:val="List Continue 2"/>
    <w:basedOn w:val="List2"/>
    <w:rsid w:val="00790885"/>
    <w:pPr>
      <w:ind w:firstLine="0"/>
    </w:pPr>
  </w:style>
  <w:style w:type="paragraph" w:styleId="ListContinue3">
    <w:name w:val="List Continue 3"/>
    <w:basedOn w:val="List3"/>
    <w:rsid w:val="00790885"/>
    <w:pPr>
      <w:ind w:left="1021" w:firstLine="0"/>
    </w:pPr>
  </w:style>
  <w:style w:type="paragraph" w:styleId="ListContinue4">
    <w:name w:val="List Continue 4"/>
    <w:basedOn w:val="List4"/>
    <w:rsid w:val="00790885"/>
    <w:pPr>
      <w:ind w:firstLine="0"/>
    </w:pPr>
  </w:style>
  <w:style w:type="paragraph" w:styleId="ListContinue5">
    <w:name w:val="List Continue 5"/>
    <w:basedOn w:val="List5"/>
    <w:rsid w:val="00790885"/>
    <w:pPr>
      <w:ind w:firstLine="0"/>
    </w:pPr>
  </w:style>
  <w:style w:type="paragraph" w:styleId="ListNumber3">
    <w:name w:val="List Number 3"/>
    <w:basedOn w:val="List3"/>
    <w:rsid w:val="00790885"/>
    <w:pPr>
      <w:numPr>
        <w:numId w:val="4"/>
      </w:numPr>
    </w:pPr>
  </w:style>
  <w:style w:type="paragraph" w:styleId="ListNumber4">
    <w:name w:val="List Number 4"/>
    <w:basedOn w:val="List4"/>
    <w:rsid w:val="00790885"/>
    <w:pPr>
      <w:numPr>
        <w:numId w:val="5"/>
      </w:numPr>
    </w:pPr>
  </w:style>
  <w:style w:type="paragraph" w:styleId="ListNumber5">
    <w:name w:val="List Number 5"/>
    <w:basedOn w:val="List5"/>
    <w:rsid w:val="00790885"/>
    <w:pPr>
      <w:numPr>
        <w:numId w:val="6"/>
      </w:numPr>
    </w:pPr>
  </w:style>
  <w:style w:type="paragraph" w:styleId="BlockText">
    <w:name w:val="Block Text"/>
    <w:basedOn w:val="Normal"/>
    <w:rsid w:val="007908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08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0885"/>
    <w:rPr>
      <w:sz w:val="16"/>
      <w:vertAlign w:val="superscript"/>
    </w:rPr>
  </w:style>
  <w:style w:type="character" w:customStyle="1" w:styleId="Symbols">
    <w:name w:val="Symbols"/>
    <w:basedOn w:val="DefaultParagraphFont"/>
    <w:rsid w:val="00790885"/>
    <w:rPr>
      <w:rFonts w:ascii="Symbol" w:hAnsi="Symbol"/>
    </w:rPr>
  </w:style>
  <w:style w:type="character" w:customStyle="1" w:styleId="MenuOptions">
    <w:name w:val="Menu Options"/>
    <w:basedOn w:val="DefaultParagraphFont"/>
    <w:rsid w:val="007908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0885"/>
    <w:rPr>
      <w:b/>
    </w:rPr>
  </w:style>
  <w:style w:type="character" w:customStyle="1" w:styleId="Underlined">
    <w:name w:val="Underlined"/>
    <w:basedOn w:val="DefaultParagraphFont"/>
    <w:rsid w:val="00790885"/>
    <w:rPr>
      <w:u w:val="single"/>
    </w:rPr>
  </w:style>
  <w:style w:type="paragraph" w:customStyle="1" w:styleId="TableBodyTextRight">
    <w:name w:val="Table Body Text Right"/>
    <w:basedOn w:val="TableBodyText"/>
    <w:rsid w:val="007908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0885"/>
    <w:rPr>
      <w:sz w:val="18"/>
    </w:rPr>
  </w:style>
  <w:style w:type="paragraph" w:customStyle="1" w:styleId="BodySmallRight">
    <w:name w:val="Body Small Right"/>
    <w:basedOn w:val="BodyTextRight"/>
    <w:rsid w:val="00790885"/>
    <w:rPr>
      <w:sz w:val="18"/>
      <w:szCs w:val="18"/>
    </w:rPr>
  </w:style>
  <w:style w:type="paragraph" w:customStyle="1" w:styleId="MarginEdition">
    <w:name w:val="Margin Edition"/>
    <w:basedOn w:val="MarginNote"/>
    <w:rsid w:val="007908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0885"/>
    <w:rPr>
      <w:sz w:val="2"/>
      <w:szCs w:val="2"/>
    </w:rPr>
  </w:style>
  <w:style w:type="character" w:customStyle="1" w:styleId="Small">
    <w:name w:val="Small"/>
    <w:basedOn w:val="DefaultParagraphFont"/>
    <w:rsid w:val="00790885"/>
    <w:rPr>
      <w:sz w:val="16"/>
    </w:rPr>
  </w:style>
  <w:style w:type="paragraph" w:customStyle="1" w:styleId="WideTable">
    <w:name w:val="Wide Table"/>
    <w:basedOn w:val="Normal"/>
    <w:rsid w:val="007908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0885"/>
  </w:style>
  <w:style w:type="paragraph" w:styleId="Quote">
    <w:name w:val="Quote"/>
    <w:basedOn w:val="Heading1"/>
    <w:link w:val="QuoteChar"/>
    <w:qFormat/>
    <w:rsid w:val="007908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08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0885"/>
    <w:pPr>
      <w:pageBreakBefore/>
    </w:pPr>
  </w:style>
  <w:style w:type="paragraph" w:customStyle="1" w:styleId="Border">
    <w:name w:val="Border"/>
    <w:basedOn w:val="Normal"/>
    <w:qFormat/>
    <w:rsid w:val="007908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08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8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8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08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08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08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08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08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0885"/>
    <w:rPr>
      <w:u w:val="single"/>
    </w:rPr>
  </w:style>
  <w:style w:type="character" w:customStyle="1" w:styleId="BoldandItalics">
    <w:name w:val="Bold and Italics"/>
    <w:qFormat/>
    <w:rsid w:val="00790885"/>
    <w:rPr>
      <w:b/>
      <w:i/>
      <w:u w:val="none"/>
    </w:rPr>
  </w:style>
  <w:style w:type="paragraph" w:styleId="BalloonText">
    <w:name w:val="Balloon Text"/>
    <w:basedOn w:val="Normal"/>
    <w:link w:val="BalloonTextChar"/>
    <w:rsid w:val="00790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08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08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08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08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08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0885"/>
    <w:pPr>
      <w:spacing w:before="0" w:after="0"/>
    </w:pPr>
  </w:style>
  <w:style w:type="paragraph" w:customStyle="1" w:styleId="BodyTextBold">
    <w:name w:val="Body Text Bold"/>
    <w:basedOn w:val="BodyText"/>
    <w:qFormat/>
    <w:rsid w:val="00790885"/>
    <w:rPr>
      <w:b/>
    </w:rPr>
  </w:style>
  <w:style w:type="character" w:styleId="Hyperlink">
    <w:name w:val="Hyperlink"/>
    <w:basedOn w:val="DefaultParagraphFont"/>
    <w:uiPriority w:val="99"/>
    <w:unhideWhenUsed/>
    <w:rsid w:val="00AD25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872</Words>
  <Characters>5413</Characters>
  <Application>Microsoft Office Word</Application>
  <DocSecurity>0</DocSecurity>
  <Lines>208</Lines>
  <Paragraphs>114</Paragraphs>
  <ScaleCrop>false</ScaleCrop>
  <Company>Author-it Software Corporation Ltd.</Company>
  <LinksUpToDate>false</LinksUpToDate>
  <CharactersWithSpaces>6171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CUASMT505 Manage plotting sessions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2019-02-21T12:39:00Z</dcterms:created>
  <dcterms:modified xsi:type="dcterms:W3CDTF">2019-02-21T12:39:00Z</dcterms:modified>
</cp:coreProperties>
</file>