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2B7479" w:rsidP="002B7479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CUASMT311 Work effectively backstage during performances</w:t>
      </w:r>
      <w:r>
        <w:fldChar w:fldCharType="end"/>
      </w:r>
    </w:p>
    <w:p w:rsidR="002B7479" w:rsidP="002B7479">
      <w:pPr>
        <w:pStyle w:val="Version"/>
        <w:sectPr w:rsidSect="00265ED0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265ED0" w:rsidP="00265ED0">
      <w:pPr>
        <w:pStyle w:val="SuperHeading"/>
      </w:pPr>
      <w:r w:rsidRPr="00265ED0">
        <w:t>Assessment Requirements for CUASMT311 Work effectively backstage during performances</w:t>
      </w:r>
    </w:p>
    <w:p w:rsidR="00000000" w:rsidRPr="00265ED0" w:rsidP="00265ED0">
      <w:pPr>
        <w:pStyle w:val="Heading1"/>
      </w:pPr>
      <w:bookmarkStart w:id="1" w:name="O_1162920"/>
      <w:bookmarkEnd w:id="1"/>
      <w:r w:rsidRPr="00265ED0">
        <w:t>Modification History</w:t>
      </w:r>
    </w:p>
    <w:tbl>
      <w:tblPr>
        <w:tblW w:w="952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864"/>
        <w:gridCol w:w="6658"/>
      </w:tblGrid>
      <w:tr w:rsidTr="00265ED0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65ED0" w:rsidP="00265ED0">
            <w:pPr>
              <w:pStyle w:val="BodyText"/>
            </w:pPr>
            <w:r w:rsidRPr="00265ED0">
              <w:rPr>
                <w:rStyle w:val="SpecialBold"/>
              </w:rPr>
              <w:t>Release</w:t>
            </w:r>
          </w:p>
        </w:tc>
        <w:tc>
          <w:tcPr>
            <w:tcW w:w="6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5ED0">
            <w:pPr>
              <w:pStyle w:val="BodyText"/>
              <w:rPr>
                <w:lang w:val="en-NZ"/>
              </w:rPr>
            </w:pPr>
            <w:r w:rsidRPr="00265ED0">
              <w:rPr>
                <w:rStyle w:val="SpecialBold"/>
              </w:rPr>
              <w:t>Comments</w:t>
            </w:r>
          </w:p>
        </w:tc>
      </w:tr>
      <w:tr w:rsidTr="00265ED0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5ED0">
            <w:pPr>
              <w:pStyle w:val="BodyText"/>
              <w:rPr>
                <w:lang w:val="en-NZ"/>
              </w:rPr>
            </w:pPr>
            <w:r w:rsidRPr="00265ED0">
              <w:t>Release 1</w:t>
            </w:r>
          </w:p>
        </w:tc>
        <w:tc>
          <w:tcPr>
            <w:tcW w:w="6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65ED0" w:rsidP="00265ED0">
            <w:pPr>
              <w:pStyle w:val="BodyText"/>
            </w:pPr>
            <w:r w:rsidRPr="00265ED0">
              <w:t>This version first released with CUA Creative Arts and Culture Training Package Version 5.0.</w:t>
            </w:r>
          </w:p>
        </w:tc>
      </w:tr>
    </w:tbl>
    <w:p w:rsidR="00000000" w:rsidRPr="00265ED0" w:rsidP="00265ED0">
      <w:pPr>
        <w:pStyle w:val="BodyText"/>
      </w:pPr>
    </w:p>
    <w:p w:rsidR="00000000" w:rsidRPr="00265ED0" w:rsidP="00265ED0">
      <w:pPr>
        <w:pStyle w:val="AllowPageBreak"/>
      </w:pPr>
    </w:p>
    <w:p w:rsidR="00000000" w:rsidRPr="00265ED0" w:rsidP="00265ED0">
      <w:pPr>
        <w:pStyle w:val="Heading1"/>
      </w:pPr>
      <w:bookmarkStart w:id="2" w:name="O_1162923"/>
      <w:bookmarkEnd w:id="2"/>
      <w:r w:rsidRPr="00265ED0">
        <w:t>Performance Evidence</w:t>
      </w:r>
    </w:p>
    <w:p w:rsidR="00000000" w:rsidRPr="00265ED0" w:rsidP="002B7479">
      <w:pPr>
        <w:pStyle w:val="BodyText"/>
      </w:pPr>
      <w:r w:rsidRPr="00265ED0">
        <w:t>The candidate must demonstrate the ability to complete the tasks outlined in the elements, performance criteria and foundation skills of this unit, including evidence of the ability to:</w:t>
      </w:r>
    </w:p>
    <w:p w:rsidR="00000000" w:rsidRPr="00265ED0" w:rsidP="00265ED0">
      <w:pPr>
        <w:pStyle w:val="ListBullet"/>
      </w:pPr>
      <w:r w:rsidRPr="00265ED0">
        <w:t xml:space="preserve">provide support backstage for </w:t>
      </w:r>
      <w:r w:rsidRPr="00265ED0">
        <w:t>at least two different productions.</w:t>
      </w:r>
    </w:p>
    <w:p w:rsidR="00000000" w:rsidRPr="00265ED0" w:rsidP="00265ED0">
      <w:pPr>
        <w:pStyle w:val="List"/>
      </w:pPr>
    </w:p>
    <w:p w:rsidR="00000000" w:rsidRPr="00265ED0" w:rsidP="002B7479">
      <w:pPr>
        <w:pStyle w:val="BodyText"/>
      </w:pPr>
      <w:r w:rsidRPr="00265ED0">
        <w:t>In the course of the above, the candidate must:</w:t>
      </w:r>
    </w:p>
    <w:p w:rsidR="00000000" w:rsidRPr="00265ED0" w:rsidP="00265ED0">
      <w:pPr>
        <w:pStyle w:val="ListBullet"/>
      </w:pPr>
      <w:r w:rsidRPr="00265ED0">
        <w:t xml:space="preserve">meet work deadlines </w:t>
      </w:r>
    </w:p>
    <w:p w:rsidR="00000000" w:rsidRPr="00265ED0" w:rsidP="00265ED0">
      <w:pPr>
        <w:pStyle w:val="ListBullet"/>
      </w:pPr>
      <w:r w:rsidRPr="00265ED0">
        <w:t>work collaboratively and observe protocols in dealings with others involved in productions</w:t>
      </w:r>
    </w:p>
    <w:p w:rsidR="00000000" w:rsidRPr="00265ED0" w:rsidP="00265ED0">
      <w:pPr>
        <w:pStyle w:val="ListBullet"/>
      </w:pPr>
      <w:r w:rsidRPr="00265ED0">
        <w:t>use applicable stage and production terminology</w:t>
      </w:r>
      <w:r w:rsidRPr="00265ED0">
        <w:t xml:space="preserve"> when communicating with production team</w:t>
      </w:r>
    </w:p>
    <w:p w:rsidR="00000000" w:rsidRPr="00265ED0" w:rsidP="00265ED0">
      <w:pPr>
        <w:pStyle w:val="AllowPageBreak"/>
      </w:pPr>
    </w:p>
    <w:p w:rsidR="00000000" w:rsidRPr="00265ED0" w:rsidP="00265ED0">
      <w:pPr>
        <w:pStyle w:val="Heading1"/>
      </w:pPr>
      <w:bookmarkStart w:id="3" w:name="O_1162922"/>
      <w:bookmarkEnd w:id="3"/>
      <w:r w:rsidRPr="00265ED0">
        <w:t>Knowledge Evidence</w:t>
      </w:r>
    </w:p>
    <w:p w:rsidR="00000000" w:rsidRPr="00265ED0" w:rsidP="002B7479">
      <w:pPr>
        <w:pStyle w:val="BodyText"/>
      </w:pPr>
      <w:r w:rsidRPr="00265ED0">
        <w:t xml:space="preserve">The candidate must be able to demonstrate knowledge to complete the tasks outlined in the elements, performance criteria and foundation skills of this unit, including knowledge </w:t>
      </w:r>
      <w:r w:rsidRPr="00265ED0">
        <w:t>of:</w:t>
      </w:r>
    </w:p>
    <w:p w:rsidR="00000000" w:rsidRPr="00265ED0" w:rsidP="00265ED0">
      <w:pPr>
        <w:pStyle w:val="ListBullet"/>
      </w:pPr>
      <w:r w:rsidRPr="00265ED0">
        <w:t>purpose and types of documentation used backstage during rehearsals and performance</w:t>
      </w:r>
    </w:p>
    <w:p w:rsidR="00000000" w:rsidRPr="00265ED0" w:rsidP="00265ED0">
      <w:pPr>
        <w:pStyle w:val="ListBullet"/>
      </w:pPr>
      <w:r w:rsidRPr="00265ED0">
        <w:t>backstage etiquette and protocols for dealing with others including talent in a production context</w:t>
      </w:r>
    </w:p>
    <w:p w:rsidR="00000000" w:rsidRPr="00265ED0" w:rsidP="00265ED0">
      <w:pPr>
        <w:pStyle w:val="ListBullet"/>
      </w:pPr>
      <w:r w:rsidRPr="00265ED0">
        <w:t xml:space="preserve">industry standard technology used backstage for productions </w:t>
      </w:r>
    </w:p>
    <w:p w:rsidR="00000000" w:rsidRPr="00265ED0" w:rsidP="00265ED0">
      <w:pPr>
        <w:pStyle w:val="ListBullet"/>
      </w:pPr>
      <w:r w:rsidRPr="00265ED0">
        <w:t>roles a</w:t>
      </w:r>
      <w:r w:rsidRPr="00265ED0">
        <w:t>nd responsibilities of personnel involved in the following areas:</w:t>
      </w:r>
    </w:p>
    <w:p w:rsidR="00000000" w:rsidRPr="00265ED0" w:rsidP="00265ED0">
      <w:pPr>
        <w:pStyle w:val="ListBullet2"/>
      </w:pPr>
      <w:r w:rsidRPr="00265ED0">
        <w:t>audio</w:t>
      </w:r>
    </w:p>
    <w:p w:rsidR="00000000" w:rsidRPr="00265ED0" w:rsidP="00265ED0">
      <w:pPr>
        <w:pStyle w:val="ListBullet2"/>
      </w:pPr>
      <w:r w:rsidRPr="00265ED0">
        <w:t>costume</w:t>
      </w:r>
    </w:p>
    <w:p w:rsidR="00000000" w:rsidRPr="00265ED0" w:rsidP="00265ED0">
      <w:pPr>
        <w:pStyle w:val="ListBullet2"/>
      </w:pPr>
      <w:r w:rsidRPr="00265ED0">
        <w:t>lighting</w:t>
      </w:r>
    </w:p>
    <w:p w:rsidR="00000000" w:rsidRPr="00265ED0" w:rsidP="00265ED0">
      <w:pPr>
        <w:pStyle w:val="ListBullet2"/>
      </w:pPr>
      <w:r w:rsidRPr="00265ED0">
        <w:t>production management</w:t>
      </w:r>
    </w:p>
    <w:p w:rsidR="00000000" w:rsidRPr="00265ED0" w:rsidP="00265ED0">
      <w:pPr>
        <w:pStyle w:val="ListBullet2"/>
      </w:pPr>
      <w:r w:rsidRPr="00265ED0">
        <w:t>stage management</w:t>
      </w:r>
    </w:p>
    <w:p w:rsidR="00000000" w:rsidRPr="00265ED0" w:rsidP="00265ED0">
      <w:pPr>
        <w:pStyle w:val="ListBullet2"/>
      </w:pPr>
      <w:r w:rsidRPr="00265ED0">
        <w:t>staging</w:t>
      </w:r>
    </w:p>
    <w:p w:rsidR="00000000" w:rsidRPr="00265ED0" w:rsidP="00265ED0">
      <w:pPr>
        <w:pStyle w:val="ListBullet2"/>
      </w:pPr>
      <w:r w:rsidRPr="00265ED0">
        <w:t>vision systems.</w:t>
      </w:r>
    </w:p>
    <w:p w:rsidR="00000000" w:rsidRPr="00265ED0" w:rsidP="00265ED0">
      <w:pPr>
        <w:pStyle w:val="AllowPageBreak"/>
      </w:pPr>
    </w:p>
    <w:p w:rsidR="00000000" w:rsidRPr="00265ED0" w:rsidP="00265ED0">
      <w:pPr>
        <w:pStyle w:val="Heading1"/>
      </w:pPr>
      <w:bookmarkStart w:id="4" w:name="O_1162921"/>
      <w:bookmarkEnd w:id="4"/>
      <w:r w:rsidRPr="00265ED0">
        <w:t>Assessment Conditions</w:t>
      </w:r>
    </w:p>
    <w:p w:rsidR="00000000" w:rsidRPr="00265ED0" w:rsidP="002B7479">
      <w:pPr>
        <w:pStyle w:val="BodyText"/>
      </w:pPr>
      <w:r w:rsidRPr="00265ED0">
        <w:t xml:space="preserve">Skills in this unit must be demonstrated in a workplace or simulated environment where the conditions are typical of those in a working environment in this industry. </w:t>
      </w:r>
    </w:p>
    <w:p w:rsidR="00000000" w:rsidRPr="00265ED0" w:rsidP="002B7479">
      <w:pPr>
        <w:pStyle w:val="BodyText"/>
      </w:pPr>
      <w:r w:rsidRPr="00265ED0">
        <w:t>This includes access to:</w:t>
      </w:r>
    </w:p>
    <w:p w:rsidR="00000000" w:rsidRPr="00265ED0" w:rsidP="00265ED0">
      <w:pPr>
        <w:pStyle w:val="ListBullet"/>
      </w:pPr>
      <w:r w:rsidRPr="00265ED0">
        <w:t>rehearsals and live performances.</w:t>
      </w:r>
    </w:p>
    <w:p w:rsidR="00000000" w:rsidRPr="00265ED0" w:rsidP="00265ED0">
      <w:pPr>
        <w:pStyle w:val="List"/>
      </w:pPr>
    </w:p>
    <w:p w:rsidR="00000000" w:rsidRPr="00265ED0" w:rsidP="002B7479">
      <w:pPr>
        <w:pStyle w:val="BodyText"/>
      </w:pPr>
      <w:r w:rsidRPr="00265ED0">
        <w:t>Assessors of this unit must satisfy the requirements for assessors in applicable vocational education and training legislation, frameworks and/or standards.</w:t>
      </w:r>
    </w:p>
    <w:p w:rsidR="00000000" w:rsidRPr="00265ED0" w:rsidP="00265ED0">
      <w:pPr>
        <w:pStyle w:val="Heading1"/>
      </w:pPr>
      <w:bookmarkStart w:id="5" w:name="O_1162919"/>
      <w:bookmarkEnd w:id="5"/>
      <w:r w:rsidRPr="00265ED0">
        <w:t>Links</w:t>
      </w:r>
    </w:p>
    <w:p w:rsidR="00000000" w:rsidRPr="00265ED0" w:rsidP="002B7479">
      <w:pPr>
        <w:pStyle w:val="BodyText"/>
      </w:pPr>
      <w:r w:rsidRPr="00265ED0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"https://vetnet.gov.au/Pages/TrainingDocs.aspx?q=1db201d9-4006-4430-839f-382ef6b803d5" </w:instrText>
      </w:r>
      <w:r>
        <w:fldChar w:fldCharType="separate"/>
      </w:r>
      <w:r w:rsidRPr="001E6B70">
        <w:rPr>
          <w:rStyle w:val="Hyperlink"/>
        </w:rPr>
        <w:t>https://vetnet.gov.au/Pages/TrainingDocs.aspx?q=1db201d9-4006-4430-839f-382ef6b803d5</w:t>
      </w:r>
      <w:r>
        <w:fldChar w:fldCharType="end"/>
      </w:r>
    </w:p>
    <w:p w:rsidR="00000000" w:rsidRPr="00265ED0" w:rsidP="00265ED0"/>
    <w:sectPr w:rsidSect="00265ED0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65ED0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65ED0" w:rsidRPr="002B7479" w:rsidP="002B7479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65ED0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B7479" w:rsidP="00265ED0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2B7479" w:rsidP="00265ED0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2B7479" w:rsidP="00265ED0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65ED0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B7479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265ED0" w:rsidRPr="002B7479" w:rsidP="002B7479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65ED0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B7479" w:rsidRPr="002D2AF8" w:rsidP="00265ED0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CUASMT311 Work effectively backstage during performances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19 October 2022</w:t>
    </w:r>
    <w:r>
      <w:fldChar w:fldCharType="end"/>
    </w:r>
  </w:p>
  <w:p w:rsidR="002B7479" w:rsidP="00265ED0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31D88A38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D03E68D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1C7E6210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65ED0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265ED0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265ED0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265ED0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265ED0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265ED0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265ED0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265ED0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265ED0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265ED0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265ED0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265ED0"/>
  </w:style>
  <w:style w:type="character" w:customStyle="1" w:styleId="Heading1Char">
    <w:name w:val="Heading 1 Char"/>
    <w:basedOn w:val="DefaultParagraphFont"/>
    <w:link w:val="Heading1"/>
    <w:rsid w:val="00265ED0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265ED0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265ED0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265ED0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265ED0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265ED0"/>
    <w:rPr>
      <w:b/>
      <w:spacing w:val="0"/>
    </w:rPr>
  </w:style>
  <w:style w:type="paragraph" w:styleId="ListBullet2">
    <w:name w:val="List Bullet 2"/>
    <w:basedOn w:val="List2"/>
    <w:rsid w:val="00265ED0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265ED0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265ED0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265ED0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265ED0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265ED0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265ED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265ED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265ED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265ED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265ED0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265ED0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265ED0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265ED0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265ED0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265ED0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265ED0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265ED0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265ED0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265ED0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265ED0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265ED0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265ED0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265ED0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265ED0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265ED0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265ED0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265ED0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265ED0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265ED0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265ED0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265ED0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265ED0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265ED0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265ED0"/>
    <w:rPr>
      <w:i/>
    </w:rPr>
  </w:style>
  <w:style w:type="paragraph" w:styleId="Caption">
    <w:name w:val="caption"/>
    <w:basedOn w:val="BodyText"/>
    <w:next w:val="Normal"/>
    <w:qFormat/>
    <w:rsid w:val="00265ED0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265ED0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265ED0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265ED0"/>
  </w:style>
  <w:style w:type="paragraph" w:styleId="TableofFigures">
    <w:name w:val="table of figures"/>
    <w:basedOn w:val="Normal"/>
    <w:next w:val="Normal"/>
    <w:semiHidden/>
    <w:rsid w:val="00265ED0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265ED0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265ED0"/>
    <w:rPr>
      <w:rFonts w:ascii="Wingdings" w:hAnsi="Wingdings"/>
    </w:rPr>
  </w:style>
  <w:style w:type="paragraph" w:customStyle="1" w:styleId="TableHeading">
    <w:name w:val="Table Heading"/>
    <w:basedOn w:val="HeadingBase"/>
    <w:rsid w:val="00265ED0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265ED0"/>
    <w:rPr>
      <w:color w:val="0033CC"/>
      <w:u w:val="none"/>
    </w:rPr>
  </w:style>
  <w:style w:type="paragraph" w:customStyle="1" w:styleId="BodyTextRight">
    <w:name w:val="Body Text Right"/>
    <w:basedOn w:val="BodyText"/>
    <w:rsid w:val="00265ED0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265ED0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265ED0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265ED0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265ED0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265ED0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265ED0"/>
    <w:rPr>
      <w:sz w:val="32"/>
    </w:rPr>
  </w:style>
  <w:style w:type="paragraph" w:customStyle="1" w:styleId="HeadingProcedure">
    <w:name w:val="Heading Procedure"/>
    <w:basedOn w:val="HeadingBase"/>
    <w:next w:val="Normal"/>
    <w:rsid w:val="00265ED0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265ED0"/>
    <w:pPr>
      <w:spacing w:before="60" w:after="60"/>
    </w:pPr>
  </w:style>
  <w:style w:type="paragraph" w:styleId="ListContinue">
    <w:name w:val="List Continue"/>
    <w:basedOn w:val="List"/>
    <w:rsid w:val="00265ED0"/>
    <w:pPr>
      <w:ind w:firstLine="0"/>
    </w:pPr>
  </w:style>
  <w:style w:type="paragraph" w:customStyle="1" w:styleId="ListNote">
    <w:name w:val="List Note"/>
    <w:basedOn w:val="List"/>
    <w:rsid w:val="00265ED0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265ED0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265ED0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265ED0"/>
    <w:rPr>
      <w:rFonts w:ascii="Courier New" w:hAnsi="Courier New"/>
    </w:rPr>
  </w:style>
  <w:style w:type="paragraph" w:customStyle="1" w:styleId="NoteBullet">
    <w:name w:val="Note Bullet"/>
    <w:basedOn w:val="Note"/>
    <w:rsid w:val="00265ED0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265ED0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265ED0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265ED0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265ED0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265ED0"/>
    <w:rPr>
      <w:sz w:val="20"/>
    </w:rPr>
  </w:style>
  <w:style w:type="character" w:customStyle="1" w:styleId="PlainTextChar">
    <w:name w:val="Plain Text Char"/>
    <w:basedOn w:val="DefaultParagraphFont"/>
    <w:link w:val="PlainText"/>
    <w:rsid w:val="00265ED0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265ED0"/>
    <w:rPr>
      <w:b/>
      <w:smallCaps/>
    </w:rPr>
  </w:style>
  <w:style w:type="paragraph" w:customStyle="1" w:styleId="TableListNumber">
    <w:name w:val="Table List Number"/>
    <w:basedOn w:val="ListNumber"/>
    <w:rsid w:val="00265ED0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265ED0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265ED0"/>
    <w:pPr>
      <w:numPr>
        <w:numId w:val="9"/>
      </w:numPr>
    </w:pPr>
  </w:style>
  <w:style w:type="paragraph" w:customStyle="1" w:styleId="ListAlpha2">
    <w:name w:val="List Alpha 2"/>
    <w:basedOn w:val="List2"/>
    <w:rsid w:val="00265ED0"/>
    <w:pPr>
      <w:numPr>
        <w:numId w:val="8"/>
      </w:numPr>
    </w:pPr>
  </w:style>
  <w:style w:type="paragraph" w:styleId="List2">
    <w:name w:val="List 2"/>
    <w:basedOn w:val="BodyText"/>
    <w:rsid w:val="00265ED0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265ED0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265ED0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265ED0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265ED0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265ED0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265ED0"/>
    <w:pPr>
      <w:numPr>
        <w:numId w:val="4"/>
      </w:numPr>
    </w:pPr>
  </w:style>
  <w:style w:type="paragraph" w:styleId="ListContinue2">
    <w:name w:val="List Continue 2"/>
    <w:basedOn w:val="List2"/>
    <w:rsid w:val="00265ED0"/>
    <w:pPr>
      <w:ind w:firstLine="0"/>
    </w:pPr>
  </w:style>
  <w:style w:type="paragraph" w:styleId="ListContinue3">
    <w:name w:val="List Continue 3"/>
    <w:basedOn w:val="List3"/>
    <w:rsid w:val="00265ED0"/>
    <w:pPr>
      <w:ind w:left="1021" w:firstLine="0"/>
    </w:pPr>
  </w:style>
  <w:style w:type="paragraph" w:styleId="ListContinue4">
    <w:name w:val="List Continue 4"/>
    <w:basedOn w:val="List4"/>
    <w:rsid w:val="00265ED0"/>
    <w:pPr>
      <w:ind w:firstLine="0"/>
    </w:pPr>
  </w:style>
  <w:style w:type="paragraph" w:styleId="ListContinue5">
    <w:name w:val="List Continue 5"/>
    <w:basedOn w:val="List5"/>
    <w:rsid w:val="00265ED0"/>
    <w:pPr>
      <w:ind w:firstLine="0"/>
    </w:pPr>
  </w:style>
  <w:style w:type="paragraph" w:styleId="ListNumber3">
    <w:name w:val="List Number 3"/>
    <w:basedOn w:val="List3"/>
    <w:rsid w:val="00265ED0"/>
    <w:pPr>
      <w:numPr>
        <w:numId w:val="5"/>
      </w:numPr>
    </w:pPr>
  </w:style>
  <w:style w:type="paragraph" w:styleId="ListNumber4">
    <w:name w:val="List Number 4"/>
    <w:basedOn w:val="List4"/>
    <w:rsid w:val="00265ED0"/>
    <w:pPr>
      <w:numPr>
        <w:numId w:val="6"/>
      </w:numPr>
    </w:pPr>
  </w:style>
  <w:style w:type="paragraph" w:styleId="ListNumber5">
    <w:name w:val="List Number 5"/>
    <w:basedOn w:val="List5"/>
    <w:rsid w:val="00265ED0"/>
    <w:pPr>
      <w:numPr>
        <w:numId w:val="7"/>
      </w:numPr>
    </w:pPr>
  </w:style>
  <w:style w:type="paragraph" w:styleId="BlockText">
    <w:name w:val="Block Text"/>
    <w:basedOn w:val="Normal"/>
    <w:rsid w:val="00265ED0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265ED0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265ED0"/>
    <w:rPr>
      <w:sz w:val="16"/>
      <w:vertAlign w:val="superscript"/>
    </w:rPr>
  </w:style>
  <w:style w:type="character" w:customStyle="1" w:styleId="Symbols">
    <w:name w:val="Symbols"/>
    <w:basedOn w:val="DefaultParagraphFont"/>
    <w:rsid w:val="00265ED0"/>
    <w:rPr>
      <w:rFonts w:ascii="Symbol" w:hAnsi="Symbol"/>
    </w:rPr>
  </w:style>
  <w:style w:type="character" w:customStyle="1" w:styleId="MenuOptions">
    <w:name w:val="Menu Options"/>
    <w:basedOn w:val="DefaultParagraphFont"/>
    <w:rsid w:val="00265ED0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265ED0"/>
    <w:rPr>
      <w:b/>
    </w:rPr>
  </w:style>
  <w:style w:type="character" w:customStyle="1" w:styleId="Underlined">
    <w:name w:val="Underlined"/>
    <w:basedOn w:val="DefaultParagraphFont"/>
    <w:rsid w:val="00265ED0"/>
    <w:rPr>
      <w:u w:val="single"/>
    </w:rPr>
  </w:style>
  <w:style w:type="paragraph" w:customStyle="1" w:styleId="TableBodyTextRight">
    <w:name w:val="Table Body Text Right"/>
    <w:basedOn w:val="TableBodyText"/>
    <w:rsid w:val="00265ED0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265ED0"/>
    <w:rPr>
      <w:sz w:val="18"/>
    </w:rPr>
  </w:style>
  <w:style w:type="paragraph" w:customStyle="1" w:styleId="BodySmallRight">
    <w:name w:val="Body Small Right"/>
    <w:basedOn w:val="BodyTextRight"/>
    <w:rsid w:val="00265ED0"/>
    <w:rPr>
      <w:sz w:val="18"/>
      <w:szCs w:val="18"/>
    </w:rPr>
  </w:style>
  <w:style w:type="paragraph" w:customStyle="1" w:styleId="MarginEdition">
    <w:name w:val="Margin Edition"/>
    <w:basedOn w:val="MarginNote"/>
    <w:rsid w:val="00265ED0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265ED0"/>
    <w:rPr>
      <w:sz w:val="2"/>
      <w:szCs w:val="2"/>
    </w:rPr>
  </w:style>
  <w:style w:type="character" w:customStyle="1" w:styleId="Small">
    <w:name w:val="Small"/>
    <w:basedOn w:val="DefaultParagraphFont"/>
    <w:rsid w:val="00265ED0"/>
    <w:rPr>
      <w:sz w:val="16"/>
    </w:rPr>
  </w:style>
  <w:style w:type="paragraph" w:customStyle="1" w:styleId="WideTable">
    <w:name w:val="Wide Table"/>
    <w:basedOn w:val="Normal"/>
    <w:rsid w:val="00265ED0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265ED0"/>
  </w:style>
  <w:style w:type="paragraph" w:styleId="Quote">
    <w:name w:val="Quote"/>
    <w:basedOn w:val="Heading1"/>
    <w:link w:val="QuoteChar"/>
    <w:qFormat/>
    <w:rsid w:val="00265ED0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265ED0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265ED0"/>
    <w:pPr>
      <w:pageBreakBefore/>
    </w:pPr>
  </w:style>
  <w:style w:type="paragraph" w:customStyle="1" w:styleId="Border">
    <w:name w:val="Border"/>
    <w:basedOn w:val="Normal"/>
    <w:qFormat/>
    <w:rsid w:val="00265ED0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265ED0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65ED0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65ED0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265ED0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265ED0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265ED0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265ED0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265ED0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265ED0"/>
    <w:rPr>
      <w:u w:val="single"/>
    </w:rPr>
  </w:style>
  <w:style w:type="character" w:customStyle="1" w:styleId="BoldandItalics">
    <w:name w:val="Bold and Italics"/>
    <w:qFormat/>
    <w:rsid w:val="00265ED0"/>
    <w:rPr>
      <w:b/>
      <w:i/>
      <w:u w:val="none"/>
    </w:rPr>
  </w:style>
  <w:style w:type="paragraph" w:styleId="BalloonText">
    <w:name w:val="Balloon Text"/>
    <w:basedOn w:val="Normal"/>
    <w:link w:val="BalloonTextChar"/>
    <w:rsid w:val="00265ED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265ED0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265ED0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265ED0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265ED0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265ED0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265ED0"/>
    <w:pPr>
      <w:spacing w:before="0" w:after="0"/>
    </w:pPr>
  </w:style>
  <w:style w:type="paragraph" w:customStyle="1" w:styleId="BodyTextBold">
    <w:name w:val="Body Text Bold"/>
    <w:basedOn w:val="BodyText"/>
    <w:qFormat/>
    <w:rsid w:val="00265ED0"/>
    <w:rPr>
      <w:b/>
    </w:rPr>
  </w:style>
  <w:style w:type="character" w:styleId="Hyperlink">
    <w:name w:val="Hyperlink"/>
    <w:basedOn w:val="DefaultParagraphFont"/>
    <w:uiPriority w:val="99"/>
    <w:unhideWhenUsed/>
    <w:rsid w:val="002B7479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284</Words>
  <Characters>1896</Characters>
  <Application>Microsoft Office Word</Application>
  <DocSecurity>0</DocSecurity>
  <Lines>61</Lines>
  <Paragraphs>42</Paragraphs>
  <ScaleCrop>false</ScaleCrop>
  <Company>Author-it Software Corporation Ltd.</Company>
  <LinksUpToDate>false</LinksUpToDate>
  <CharactersWithSpaces>2138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CUASMT311 Work effectively backstage during performances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2022-10-19T12:32:00Z</dcterms:created>
  <dcterms:modified xsi:type="dcterms:W3CDTF">2022-10-19T12:32:00Z</dcterms:modified>
</cp:coreProperties>
</file>