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83B" w:rsidP="006348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CUASFX411 Create special effects items</w:t>
      </w:r>
      <w:r>
        <w:fldChar w:fldCharType="end"/>
      </w:r>
    </w:p>
    <w:p w:rsidR="0063483B" w:rsidP="0063483B">
      <w:pPr>
        <w:pStyle w:val="Version"/>
        <w:sectPr w:rsidSect="000A0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A75" w:rsidP="000A0A75">
      <w:pPr>
        <w:pStyle w:val="SuperHeading"/>
      </w:pPr>
      <w:r w:rsidRPr="000A0A75">
        <w:t>CUASFX411 Create special effects items</w:t>
      </w:r>
    </w:p>
    <w:p w:rsidR="00000000" w:rsidRPr="000A0A75" w:rsidP="000A0A75">
      <w:pPr>
        <w:pStyle w:val="Heading1"/>
      </w:pPr>
      <w:bookmarkStart w:id="1" w:name="O_1162892"/>
      <w:bookmarkEnd w:id="1"/>
      <w:r w:rsidRPr="000A0A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A0A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75" w:rsidP="000A0A75">
            <w:pPr>
              <w:pStyle w:val="BodyText"/>
            </w:pPr>
            <w:r w:rsidRPr="000A0A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rPr>
                <w:rStyle w:val="SpecialBold"/>
              </w:rPr>
              <w:t>Comments</w:t>
            </w:r>
          </w:p>
        </w:tc>
      </w:tr>
      <w:tr w:rsidTr="000A0A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75" w:rsidP="000A0A75">
            <w:pPr>
              <w:pStyle w:val="BodyText"/>
            </w:pPr>
            <w:r w:rsidRPr="000A0A75">
              <w:t>This version first released with CUA Creative Arts and Culture Training Package Version 5.0.</w:t>
            </w:r>
          </w:p>
        </w:tc>
      </w:tr>
    </w:tbl>
    <w:p w:rsidR="00000000" w:rsidRPr="000A0A75" w:rsidP="000A0A75">
      <w:pPr>
        <w:pStyle w:val="BodyText"/>
      </w:pPr>
    </w:p>
    <w:p w:rsidR="00000000" w:rsidRPr="000A0A75" w:rsidP="000A0A75">
      <w:pPr>
        <w:pStyle w:val="AllowPageBreak"/>
      </w:pPr>
    </w:p>
    <w:p w:rsidR="00000000" w:rsidRPr="000A0A75" w:rsidP="000A0A75">
      <w:pPr>
        <w:pStyle w:val="Heading1"/>
      </w:pPr>
      <w:bookmarkStart w:id="2" w:name="O_1162897"/>
      <w:bookmarkEnd w:id="2"/>
      <w:r w:rsidRPr="000A0A75">
        <w:t>Application</w:t>
      </w:r>
    </w:p>
    <w:p w:rsidR="00000000" w:rsidRPr="000A0A75" w:rsidP="0063483B">
      <w:pPr>
        <w:pStyle w:val="BodyText"/>
      </w:pPr>
      <w:r w:rsidRPr="000A0A75">
        <w:t>This unit describes the skills and knowledge required to prepare, construct and f</w:t>
      </w:r>
      <w:r w:rsidRPr="000A0A75">
        <w:t xml:space="preserve">inalise special effects items for productions in creative arts industry environments. </w:t>
      </w:r>
    </w:p>
    <w:p w:rsidR="00000000" w:rsidRPr="000A0A75" w:rsidP="0063483B">
      <w:pPr>
        <w:pStyle w:val="BodyText"/>
      </w:pPr>
      <w:r w:rsidRPr="000A0A75">
        <w:t>The unit applies to those who usually work collaboratively on projects with some supervision and guidance. They may use specialist electronic or engineering skills to cr</w:t>
      </w:r>
      <w:r w:rsidRPr="000A0A75">
        <w:t>eate a broad range of items including models, miniatures, electronic devices, animatronics and creatures.</w:t>
      </w:r>
    </w:p>
    <w:p w:rsidR="00000000" w:rsidRPr="000A0A75" w:rsidP="0063483B">
      <w:pPr>
        <w:pStyle w:val="BodyText"/>
      </w:pPr>
      <w:r w:rsidRPr="000A0A75">
        <w:t>No licensing, legislative or certification requirements apply to this unit at the time of publication.</w:t>
      </w:r>
    </w:p>
    <w:p w:rsidR="00000000" w:rsidRPr="000A0A75" w:rsidP="000A0A75">
      <w:pPr>
        <w:pStyle w:val="Heading1"/>
      </w:pPr>
      <w:bookmarkStart w:id="3" w:name="O_1162896"/>
      <w:bookmarkEnd w:id="3"/>
      <w:r w:rsidRPr="000A0A75">
        <w:t>Unit Sector</w:t>
      </w:r>
    </w:p>
    <w:p w:rsidR="00000000" w:rsidRPr="000A0A75" w:rsidP="0063483B">
      <w:pPr>
        <w:pStyle w:val="BodyText"/>
      </w:pPr>
      <w:r w:rsidRPr="000A0A75">
        <w:t>Media and Entert</w:t>
      </w:r>
      <w:r w:rsidRPr="000A0A75">
        <w:t>ainment Production – Special Effects</w:t>
      </w:r>
    </w:p>
    <w:p w:rsidR="00000000" w:rsidRPr="000A0A75" w:rsidP="000A0A75">
      <w:pPr>
        <w:pStyle w:val="Heading1"/>
      </w:pPr>
      <w:bookmarkStart w:id="4" w:name="O_1162895"/>
      <w:bookmarkEnd w:id="4"/>
      <w:r w:rsidRPr="000A0A7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6348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75" w:rsidP="000A0A75">
            <w:pPr>
              <w:pStyle w:val="BodyText"/>
            </w:pPr>
            <w:r w:rsidRPr="000A0A7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rPr>
                <w:rStyle w:val="SpecialBold"/>
              </w:rPr>
              <w:t>PERFORMANCE CRITERIA</w:t>
            </w:r>
          </w:p>
        </w:tc>
      </w:tr>
      <w:tr w:rsidTr="00634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75" w:rsidP="000A0A75">
            <w:pPr>
              <w:pStyle w:val="BodyText"/>
            </w:pPr>
            <w:r w:rsidRPr="000A0A7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4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List"/>
              <w:rPr>
                <w:lang w:val="en-NZ"/>
              </w:rPr>
            </w:pPr>
            <w:r w:rsidRPr="000A0A75">
              <w:t>1. Prepare to create special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75" w:rsidP="000A0A75">
            <w:pPr>
              <w:pStyle w:val="List"/>
            </w:pPr>
            <w:r w:rsidRPr="000A0A75">
              <w:t>1.1 Confirm special effects requirements and timelines in consultation with required personnel</w:t>
            </w:r>
          </w:p>
          <w:p w:rsidR="00000000" w:rsidRPr="000A0A75" w:rsidP="000A0A75">
            <w:pPr>
              <w:pStyle w:val="List"/>
            </w:pPr>
            <w:r w:rsidRPr="000A0A75">
              <w:t>1.2 Prepare production docu</w:t>
            </w:r>
            <w:r w:rsidRPr="000A0A75">
              <w:t>mentation according to special effects requirements</w:t>
            </w:r>
          </w:p>
          <w:p w:rsidR="00000000" w:rsidRPr="000A0A75" w:rsidP="000A0A75">
            <w:pPr>
              <w:pStyle w:val="List"/>
            </w:pPr>
            <w:r w:rsidRPr="000A0A75">
              <w:t>1.3 Suggest changes to specifications where appropriate</w:t>
            </w:r>
          </w:p>
          <w:p w:rsidR="00000000" w:rsidRPr="000A0A75" w:rsidP="000A0A75">
            <w:pPr>
              <w:pStyle w:val="List"/>
            </w:pPr>
            <w:r w:rsidRPr="000A0A75">
              <w:t>1.4 Discuss with required personnel a range of construction methods and techniques that could be used to meet design and production requirements</w:t>
            </w:r>
          </w:p>
          <w:p w:rsidR="00000000" w:rsidRPr="000A0A75" w:rsidP="000A0A75">
            <w:pPr>
              <w:pStyle w:val="List"/>
            </w:pPr>
            <w:r w:rsidRPr="000A0A75">
              <w:t>1.5</w:t>
            </w:r>
            <w:r w:rsidRPr="000A0A75">
              <w:t xml:space="preserve"> Consider the effect of lighting on materials and finishes when choosing methods and techniques</w:t>
            </w:r>
          </w:p>
          <w:p w:rsidR="00000000" w:rsidP="000A0A75">
            <w:pPr>
              <w:pStyle w:val="List"/>
              <w:rPr>
                <w:lang w:val="en-NZ"/>
              </w:rPr>
            </w:pPr>
            <w:r w:rsidRPr="000A0A75">
              <w:t xml:space="preserve">1.6 Select methods, techniques, equipment and materials that will </w:t>
            </w:r>
            <w:r w:rsidRPr="000A0A75">
              <w:t>provide the best visual interpretation of requirements whilst considering budget and time cons</w:t>
            </w:r>
            <w:r w:rsidRPr="000A0A75">
              <w:t>traints</w:t>
            </w:r>
          </w:p>
        </w:tc>
      </w:tr>
      <w:tr w:rsidTr="00634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List"/>
              <w:rPr>
                <w:lang w:val="en-NZ"/>
              </w:rPr>
            </w:pPr>
            <w:r w:rsidRPr="000A0A75">
              <w:t>2. Construct special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75" w:rsidP="000A0A75">
            <w:pPr>
              <w:pStyle w:val="List"/>
            </w:pPr>
            <w:r w:rsidRPr="000A0A75">
              <w:t xml:space="preserve">2.1 Confirm special design requirements are being met throughout the construction process </w:t>
            </w:r>
          </w:p>
          <w:p w:rsidR="00000000" w:rsidRPr="000A0A75" w:rsidP="000A0A75">
            <w:pPr>
              <w:pStyle w:val="List"/>
            </w:pPr>
            <w:r w:rsidRPr="000A0A75">
              <w:t>2.2 Create special effects items using selected materials and production techniques</w:t>
            </w:r>
          </w:p>
          <w:p w:rsidR="00000000" w:rsidRPr="000A0A75" w:rsidP="000A0A75">
            <w:pPr>
              <w:pStyle w:val="List"/>
            </w:pPr>
            <w:r w:rsidRPr="000A0A75">
              <w:t>2.3 Observe health and safety and industry safety guidelines throughout the construction phase</w:t>
            </w:r>
          </w:p>
          <w:p w:rsidR="00000000" w:rsidRPr="000A0A75" w:rsidP="000A0A75">
            <w:pPr>
              <w:pStyle w:val="List"/>
            </w:pPr>
            <w:r w:rsidRPr="000A0A75">
              <w:t>2.4 Solve problems that arise during the construction phase through the use of ongoing production technique trials</w:t>
            </w:r>
          </w:p>
          <w:p w:rsidR="00000000" w:rsidP="000A0A75">
            <w:pPr>
              <w:pStyle w:val="List"/>
              <w:rPr>
                <w:lang w:val="en-NZ"/>
              </w:rPr>
            </w:pPr>
            <w:r w:rsidRPr="000A0A75">
              <w:t>2.5 Label and store partially completed specia</w:t>
            </w:r>
            <w:r w:rsidRPr="000A0A75">
              <w:t>l effects items in a safe and efficient manner</w:t>
            </w:r>
          </w:p>
        </w:tc>
      </w:tr>
      <w:tr w:rsidTr="00634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List"/>
              <w:rPr>
                <w:lang w:val="en-NZ"/>
              </w:rPr>
            </w:pPr>
            <w:r w:rsidRPr="000A0A75">
              <w:t>3. Finalise special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75" w:rsidP="000A0A75">
            <w:pPr>
              <w:pStyle w:val="List"/>
            </w:pPr>
            <w:r w:rsidRPr="000A0A75">
              <w:t>3.1 Evaluate and check special effects items for accuracy and compliance with design and production specifications with required personnel</w:t>
            </w:r>
          </w:p>
          <w:p w:rsidR="00000000" w:rsidRPr="000A0A75" w:rsidP="000A0A75">
            <w:pPr>
              <w:pStyle w:val="List"/>
            </w:pPr>
            <w:r w:rsidRPr="000A0A75">
              <w:t>3.2 Adjust special effects items where re</w:t>
            </w:r>
            <w:r w:rsidRPr="000A0A75">
              <w:t>quired</w:t>
            </w:r>
          </w:p>
          <w:p w:rsidR="00000000" w:rsidRPr="000A0A75" w:rsidP="000A0A75">
            <w:pPr>
              <w:pStyle w:val="List"/>
            </w:pPr>
            <w:r w:rsidRPr="000A0A75">
              <w:t>3.3 Label and store finished special effects in readiness for productions</w:t>
            </w:r>
          </w:p>
        </w:tc>
      </w:tr>
    </w:tbl>
    <w:p w:rsidR="00000000" w:rsidRPr="000A0A75" w:rsidP="000A0A75">
      <w:pPr>
        <w:pStyle w:val="BodyText"/>
      </w:pPr>
    </w:p>
    <w:p w:rsidR="00000000" w:rsidRPr="000A0A75" w:rsidP="000A0A75">
      <w:pPr>
        <w:pStyle w:val="AllowPageBreak"/>
      </w:pPr>
    </w:p>
    <w:p w:rsidR="00000000" w:rsidRPr="000A0A75" w:rsidP="000A0A75">
      <w:pPr>
        <w:pStyle w:val="Heading1"/>
      </w:pPr>
      <w:bookmarkStart w:id="5" w:name="O_1162894"/>
      <w:bookmarkEnd w:id="5"/>
      <w:r w:rsidRPr="000A0A75">
        <w:t>Foundation Skills</w:t>
      </w:r>
    </w:p>
    <w:p w:rsidR="00000000" w:rsidRPr="0063483B" w:rsidP="0063483B">
      <w:pPr>
        <w:pStyle w:val="BodyText"/>
        <w:rPr>
          <w:i/>
        </w:rPr>
      </w:pPr>
      <w:r w:rsidRPr="0063483B">
        <w:rPr>
          <w:rStyle w:val="Emphasis"/>
        </w:rPr>
        <w:t>This section describes those language, literacy, numeracy and employment skills that are essential to performance but not explicit in th</w:t>
      </w:r>
      <w:r w:rsidRPr="0063483B">
        <w:rPr>
          <w:rStyle w:val="Emphasis"/>
        </w:rPr>
        <w:t>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63483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75" w:rsidP="000A0A75">
            <w:pPr>
              <w:pStyle w:val="BodyText"/>
            </w:pPr>
            <w:r w:rsidRPr="000A0A7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rPr>
                <w:rStyle w:val="SpecialBold"/>
              </w:rPr>
              <w:t>DESCRIPTION</w:t>
            </w:r>
          </w:p>
        </w:tc>
      </w:tr>
      <w:tr w:rsidTr="00634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A75">
            <w:pPr>
              <w:pStyle w:val="ListBullet"/>
              <w:rPr>
                <w:lang w:val="en-NZ"/>
              </w:rPr>
            </w:pPr>
            <w:r w:rsidRPr="000A0A75">
              <w:t xml:space="preserve">Records clear and detailed identification information </w:t>
            </w:r>
          </w:p>
        </w:tc>
      </w:tr>
      <w:tr w:rsidTr="00634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0A75" w:rsidP="000A0A75">
            <w:pPr>
              <w:pStyle w:val="ListBullet"/>
            </w:pPr>
            <w:r w:rsidRPr="000A0A75">
              <w:t>Uses specific industry-related terminology when conveying ideas and information</w:t>
            </w:r>
          </w:p>
          <w:p w:rsidR="00000000" w:rsidP="000A0A75">
            <w:pPr>
              <w:pStyle w:val="ListBullet"/>
              <w:rPr>
                <w:lang w:val="en-NZ"/>
              </w:rPr>
            </w:pPr>
            <w:r w:rsidRPr="000A0A75">
              <w:t>Uses listening and questioning to confirm understanding</w:t>
            </w:r>
          </w:p>
        </w:tc>
      </w:tr>
      <w:tr w:rsidTr="00634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0A75" w:rsidP="000A0A75">
            <w:pPr>
              <w:pStyle w:val="ListBullet"/>
            </w:pPr>
            <w:r w:rsidRPr="000A0A75">
              <w:t xml:space="preserve">Follows legal and regulatory safety requirements during construction of effects </w:t>
            </w:r>
          </w:p>
          <w:p w:rsidR="00000000" w:rsidP="000A0A75">
            <w:pPr>
              <w:pStyle w:val="ListBullet"/>
              <w:rPr>
                <w:lang w:val="en-NZ"/>
              </w:rPr>
            </w:pPr>
            <w:r w:rsidRPr="000A0A75">
              <w:t>Understands own role and associated responsibilities and uses e</w:t>
            </w:r>
            <w:r w:rsidRPr="000A0A75">
              <w:t>valuation of own performance to identify potential improvements</w:t>
            </w:r>
          </w:p>
        </w:tc>
      </w:tr>
      <w:tr w:rsidTr="00634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0A75">
            <w:pPr>
              <w:pStyle w:val="ListBullet"/>
              <w:rPr>
                <w:lang w:val="en-NZ"/>
              </w:rPr>
            </w:pPr>
            <w:r w:rsidRPr="000A0A75">
              <w:t>Collaborates with others to achieve joint outcomes</w:t>
            </w:r>
          </w:p>
        </w:tc>
      </w:tr>
      <w:tr w:rsidTr="006348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0A75" w:rsidP="000A0A75">
            <w:pPr>
              <w:pStyle w:val="ListBullet"/>
            </w:pPr>
            <w:r w:rsidRPr="000A0A75">
              <w:t>Plans and sequences special effects design and construction tasks to achieve safe and effective outcomes</w:t>
            </w:r>
          </w:p>
        </w:tc>
      </w:tr>
    </w:tbl>
    <w:p w:rsidR="00000000" w:rsidRPr="000A0A75" w:rsidP="000A0A75">
      <w:pPr>
        <w:pStyle w:val="BodyText"/>
      </w:pPr>
    </w:p>
    <w:p w:rsidR="00000000" w:rsidRPr="000A0A75" w:rsidP="000A0A75">
      <w:pPr>
        <w:pStyle w:val="AllowPageBreak"/>
      </w:pPr>
    </w:p>
    <w:p w:rsidR="00000000" w:rsidRPr="000A0A75" w:rsidP="000A0A75">
      <w:pPr>
        <w:pStyle w:val="Heading1"/>
      </w:pPr>
      <w:bookmarkStart w:id="6" w:name="O_1162893"/>
      <w:bookmarkEnd w:id="6"/>
      <w:r w:rsidRPr="000A0A75">
        <w:t>Unit Mapping Information</w:t>
      </w:r>
    </w:p>
    <w:p w:rsidR="00000000" w:rsidRPr="000A0A75" w:rsidP="0063483B">
      <w:pPr>
        <w:pStyle w:val="BodyText"/>
      </w:pPr>
      <w:r w:rsidRPr="000A0A75">
        <w:t>Supersedes and is equivalent to CUASFX401 Create special effects items.</w:t>
      </w:r>
    </w:p>
    <w:p w:rsidR="00000000" w:rsidRPr="000A0A75" w:rsidP="000A0A75">
      <w:pPr>
        <w:pStyle w:val="Heading1"/>
      </w:pPr>
      <w:bookmarkStart w:id="7" w:name="O_1162886"/>
      <w:bookmarkEnd w:id="7"/>
      <w:r w:rsidRPr="000A0A75">
        <w:t>Links</w:t>
      </w:r>
    </w:p>
    <w:p w:rsidR="00000000" w:rsidRPr="000A0A75" w:rsidP="0063483B">
      <w:pPr>
        <w:pStyle w:val="BodyText"/>
      </w:pPr>
      <w:r w:rsidRPr="000A0A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514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0A75" w:rsidP="0063483B">
      <w:pPr>
        <w:pStyle w:val="BodyText"/>
        <w:sectPr w:rsidSect="000A0A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0A75" w:rsidP="000A0A75">
      <w:pPr>
        <w:pStyle w:val="SuperHeading"/>
      </w:pPr>
      <w:r w:rsidRPr="000A0A75">
        <w:t>Assessment Requirements for CUASFX411 Create special effects item</w:t>
      </w:r>
      <w:r w:rsidRPr="000A0A75">
        <w:t>s</w:t>
      </w:r>
    </w:p>
    <w:p w:rsidR="00000000" w:rsidRPr="000A0A75" w:rsidP="000A0A75">
      <w:pPr>
        <w:pStyle w:val="Heading1"/>
      </w:pPr>
      <w:bookmarkStart w:id="8" w:name="O_1162888"/>
      <w:bookmarkEnd w:id="8"/>
      <w:r w:rsidRPr="000A0A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A0A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75" w:rsidP="000A0A75">
            <w:pPr>
              <w:pStyle w:val="BodyText"/>
            </w:pPr>
            <w:r w:rsidRPr="000A0A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rPr>
                <w:rStyle w:val="SpecialBold"/>
              </w:rPr>
              <w:t>Comments</w:t>
            </w:r>
          </w:p>
        </w:tc>
      </w:tr>
      <w:tr w:rsidTr="000A0A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A75">
            <w:pPr>
              <w:pStyle w:val="BodyText"/>
              <w:rPr>
                <w:lang w:val="en-NZ"/>
              </w:rPr>
            </w:pPr>
            <w:r w:rsidRPr="000A0A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A75" w:rsidP="000A0A75">
            <w:pPr>
              <w:pStyle w:val="BodyText"/>
            </w:pPr>
            <w:r w:rsidRPr="000A0A75">
              <w:t>This version first released with CUA Creative Arts and Culture Training Package Version 5.0.</w:t>
            </w:r>
          </w:p>
        </w:tc>
      </w:tr>
    </w:tbl>
    <w:p w:rsidR="00000000" w:rsidRPr="000A0A75" w:rsidP="000A0A75">
      <w:pPr>
        <w:pStyle w:val="BodyText"/>
      </w:pPr>
    </w:p>
    <w:p w:rsidR="00000000" w:rsidRPr="000A0A75" w:rsidP="000A0A75">
      <w:pPr>
        <w:pStyle w:val="AllowPageBreak"/>
      </w:pPr>
    </w:p>
    <w:p w:rsidR="00000000" w:rsidRPr="000A0A75" w:rsidP="000A0A75">
      <w:pPr>
        <w:pStyle w:val="Heading1"/>
      </w:pPr>
      <w:bookmarkStart w:id="9" w:name="O_1162891"/>
      <w:bookmarkEnd w:id="9"/>
      <w:r w:rsidRPr="000A0A75">
        <w:t>Performance Evidence</w:t>
      </w:r>
    </w:p>
    <w:p w:rsidR="00000000" w:rsidRPr="000A0A75" w:rsidP="0063483B">
      <w:pPr>
        <w:pStyle w:val="BodyText"/>
      </w:pPr>
      <w:r w:rsidRPr="000A0A75">
        <w:t>The candidate must demonstrate the ability to complete the tasks outlined in the elements, performance criteria and foundation skills of this unit, including evidence of the ability to:</w:t>
      </w:r>
    </w:p>
    <w:p w:rsidR="00000000" w:rsidRPr="000A0A75" w:rsidP="000A0A75">
      <w:pPr>
        <w:pStyle w:val="ListBullet"/>
      </w:pPr>
      <w:r w:rsidRPr="000A0A75">
        <w:t>create special effects items according to at least two different spec</w:t>
      </w:r>
      <w:r w:rsidRPr="000A0A75">
        <w:t>ial effect requirements.</w:t>
      </w:r>
    </w:p>
    <w:p w:rsidR="00000000" w:rsidRPr="000A0A75" w:rsidP="000A0A75">
      <w:pPr>
        <w:pStyle w:val="List"/>
      </w:pPr>
    </w:p>
    <w:p w:rsidR="00000000" w:rsidRPr="000A0A75" w:rsidP="0063483B">
      <w:pPr>
        <w:pStyle w:val="BodyText"/>
      </w:pPr>
      <w:r w:rsidRPr="000A0A75">
        <w:t>In the course above, the candidate must:</w:t>
      </w:r>
    </w:p>
    <w:p w:rsidR="00000000" w:rsidRPr="000A0A75" w:rsidP="000A0A75">
      <w:pPr>
        <w:pStyle w:val="ListBullet"/>
      </w:pPr>
      <w:r w:rsidRPr="000A0A75">
        <w:t>interpret special effects design requirements</w:t>
      </w:r>
    </w:p>
    <w:p w:rsidR="00000000" w:rsidRPr="000A0A75" w:rsidP="000A0A75">
      <w:pPr>
        <w:pStyle w:val="ListBullet"/>
      </w:pPr>
      <w:r w:rsidRPr="000A0A75">
        <w:t>select and use the most appropriate tools, equipment and techniques to safely construct special effects items that meet production requirements</w:t>
      </w:r>
    </w:p>
    <w:p w:rsidR="00000000" w:rsidRPr="000A0A75" w:rsidP="000A0A75">
      <w:pPr>
        <w:pStyle w:val="ListBullet"/>
      </w:pPr>
      <w:r w:rsidRPr="000A0A75">
        <w:t>complete work within agreed timelines</w:t>
      </w:r>
    </w:p>
    <w:p w:rsidR="00000000" w:rsidRPr="000A0A75" w:rsidP="000A0A75">
      <w:pPr>
        <w:pStyle w:val="ListBullet"/>
      </w:pPr>
      <w:r w:rsidRPr="000A0A75">
        <w:t>contribute to solving problems with special effects items identified in tr</w:t>
      </w:r>
      <w:r w:rsidRPr="000A0A75">
        <w:t xml:space="preserve">ials </w:t>
      </w:r>
    </w:p>
    <w:p w:rsidR="00000000" w:rsidRPr="000A0A75" w:rsidP="000A0A75">
      <w:pPr>
        <w:pStyle w:val="ListBullet"/>
      </w:pPr>
      <w:r w:rsidRPr="000A0A75">
        <w:t>work collaboratively with others on special effects construction projects.</w:t>
      </w:r>
    </w:p>
    <w:p w:rsidR="00000000" w:rsidRPr="000A0A75" w:rsidP="000A0A75">
      <w:pPr>
        <w:pStyle w:val="AllowPageBreak"/>
      </w:pPr>
    </w:p>
    <w:p w:rsidR="00000000" w:rsidRPr="000A0A75" w:rsidP="000A0A75">
      <w:pPr>
        <w:pStyle w:val="Heading1"/>
      </w:pPr>
      <w:bookmarkStart w:id="10" w:name="O_1162890"/>
      <w:bookmarkEnd w:id="10"/>
      <w:r w:rsidRPr="000A0A75">
        <w:t>Knowledge Evidence</w:t>
      </w:r>
    </w:p>
    <w:p w:rsidR="00000000" w:rsidRPr="000A0A75" w:rsidP="0063483B">
      <w:pPr>
        <w:pStyle w:val="BodyText"/>
      </w:pPr>
      <w:r w:rsidRPr="000A0A75">
        <w:t>The candidate must be able to demonstrate knowledge to complete the tasks outlined in the elements, performance criteria and foundation s</w:t>
      </w:r>
      <w:r w:rsidRPr="000A0A75">
        <w:t>kills of this unit, including knowledge of:</w:t>
      </w:r>
    </w:p>
    <w:p w:rsidR="00000000" w:rsidRPr="000A0A75" w:rsidP="000A0A75">
      <w:pPr>
        <w:pStyle w:val="ListBullet"/>
      </w:pPr>
      <w:r w:rsidRPr="000A0A75">
        <w:t>roles and responsibilities of art and construction personnel involved in design and construction of physical special effects</w:t>
      </w:r>
    </w:p>
    <w:p w:rsidR="00000000" w:rsidRPr="000A0A75" w:rsidP="000A0A75">
      <w:pPr>
        <w:pStyle w:val="ListBullet"/>
      </w:pPr>
      <w:r w:rsidRPr="000A0A75">
        <w:t xml:space="preserve">how artistic and technical elements of productions affect the process of constructing </w:t>
      </w:r>
      <w:r w:rsidRPr="000A0A75">
        <w:t>physical special effects items</w:t>
      </w:r>
    </w:p>
    <w:p w:rsidR="00000000" w:rsidRPr="000A0A75" w:rsidP="000A0A75">
      <w:pPr>
        <w:pStyle w:val="ListBullet"/>
      </w:pPr>
      <w:r w:rsidRPr="000A0A75">
        <w:t>typical problems of constructing physical special effects for screen and entertainment industry productions, and strategies to resolve them</w:t>
      </w:r>
    </w:p>
    <w:p w:rsidR="00000000" w:rsidRPr="000A0A75" w:rsidP="000A0A75">
      <w:pPr>
        <w:pStyle w:val="ListBullet"/>
      </w:pPr>
      <w:r w:rsidRPr="000A0A75">
        <w:t>principles and techniques for constructing physical special effects items</w:t>
      </w:r>
    </w:p>
    <w:p w:rsidR="00000000" w:rsidRPr="000A0A75" w:rsidP="000A0A75">
      <w:pPr>
        <w:pStyle w:val="ListBullet"/>
      </w:pPr>
      <w:r w:rsidRPr="000A0A75">
        <w:t>properties,</w:t>
      </w:r>
      <w:r w:rsidRPr="000A0A75">
        <w:t xml:space="preserve"> applications and durability of different materials used to construct physical special effects </w:t>
      </w:r>
    </w:p>
    <w:p w:rsidR="00000000" w:rsidRPr="000A0A75" w:rsidP="000A0A75">
      <w:pPr>
        <w:pStyle w:val="ListBullet"/>
      </w:pPr>
      <w:r w:rsidRPr="000A0A75">
        <w:t>behaviours of different materials, finishes, painting techniques and colours under lighting</w:t>
      </w:r>
    </w:p>
    <w:p w:rsidR="00000000" w:rsidRPr="000A0A75" w:rsidP="000A0A75">
      <w:pPr>
        <w:pStyle w:val="ListBullet"/>
      </w:pPr>
      <w:r w:rsidRPr="000A0A75">
        <w:t>techniques for trialling special effects items during the constructi</w:t>
      </w:r>
      <w:r w:rsidRPr="000A0A75">
        <w:t>on phase</w:t>
      </w:r>
    </w:p>
    <w:p w:rsidR="00000000" w:rsidRPr="000A0A75" w:rsidP="000A0A75">
      <w:pPr>
        <w:pStyle w:val="ListBullet"/>
      </w:pPr>
      <w:r w:rsidRPr="000A0A75">
        <w:t>health and safety procedures and safety guidelines that relate to the safe use of equipment and materials to create physical special effects.</w:t>
      </w:r>
    </w:p>
    <w:p w:rsidR="00000000" w:rsidRPr="000A0A75" w:rsidP="000A0A75">
      <w:pPr>
        <w:pStyle w:val="AllowPageBreak"/>
      </w:pPr>
    </w:p>
    <w:p w:rsidR="00000000" w:rsidRPr="000A0A75" w:rsidP="000A0A75">
      <w:pPr>
        <w:pStyle w:val="Heading1"/>
      </w:pPr>
      <w:bookmarkStart w:id="11" w:name="O_1162889"/>
      <w:bookmarkEnd w:id="11"/>
      <w:r w:rsidRPr="000A0A75">
        <w:t>Assessment Conditions</w:t>
      </w:r>
    </w:p>
    <w:p w:rsidR="00000000" w:rsidRPr="000A0A75" w:rsidP="0063483B">
      <w:pPr>
        <w:pStyle w:val="BodyText"/>
      </w:pPr>
      <w:r w:rsidRPr="000A0A75">
        <w:t xml:space="preserve">Skills in this unit must be demonstrated in a workplace or simulated environment where the conditions are typical of those in a working environment in this industry. </w:t>
      </w:r>
    </w:p>
    <w:p w:rsidR="00000000" w:rsidRPr="000A0A75" w:rsidP="0063483B">
      <w:pPr>
        <w:pStyle w:val="BodyText"/>
      </w:pPr>
      <w:r w:rsidRPr="000A0A75">
        <w:t>This includes access to:</w:t>
      </w:r>
    </w:p>
    <w:p w:rsidR="00000000" w:rsidRPr="000A0A75" w:rsidP="000A0A75">
      <w:pPr>
        <w:pStyle w:val="ListBullet"/>
      </w:pPr>
      <w:r w:rsidRPr="000A0A75">
        <w:t>productions that require creation of special effects items</w:t>
      </w:r>
    </w:p>
    <w:p w:rsidR="00000000" w:rsidRPr="000A0A75" w:rsidP="000A0A75">
      <w:pPr>
        <w:pStyle w:val="ListBullet"/>
      </w:pPr>
      <w:r w:rsidRPr="000A0A75">
        <w:t>mate</w:t>
      </w:r>
      <w:r w:rsidRPr="000A0A75">
        <w:t>rials and equipment required to make special effects items</w:t>
      </w:r>
    </w:p>
    <w:p w:rsidR="00000000" w:rsidRPr="000A0A75" w:rsidP="000A0A75">
      <w:pPr>
        <w:pStyle w:val="ListBullet"/>
      </w:pPr>
      <w:r w:rsidRPr="000A0A75">
        <w:t>interaction with others</w:t>
      </w:r>
    </w:p>
    <w:p w:rsidR="00000000" w:rsidRPr="000A0A75" w:rsidP="000A0A75">
      <w:pPr>
        <w:pStyle w:val="ListBullet"/>
      </w:pPr>
      <w:r w:rsidRPr="000A0A75">
        <w:t>production and safety documentation.</w:t>
      </w:r>
    </w:p>
    <w:p w:rsidR="00000000" w:rsidRPr="000A0A75" w:rsidP="000A0A75">
      <w:pPr>
        <w:pStyle w:val="List"/>
      </w:pPr>
    </w:p>
    <w:p w:rsidR="00000000" w:rsidRPr="000A0A75" w:rsidP="0063483B">
      <w:pPr>
        <w:pStyle w:val="BodyText"/>
      </w:pPr>
      <w:r w:rsidRPr="000A0A75">
        <w:t>Assessors of this unit must satisfy the requirements for assessors in applicable vocational education and training legislation, framewo</w:t>
      </w:r>
      <w:r w:rsidRPr="000A0A75">
        <w:t>rks and/or standards.</w:t>
      </w:r>
    </w:p>
    <w:p w:rsidR="00000000" w:rsidRPr="000A0A75" w:rsidP="000A0A75">
      <w:pPr>
        <w:pStyle w:val="Heading1"/>
      </w:pPr>
      <w:bookmarkStart w:id="12" w:name="O_1162887"/>
      <w:bookmarkEnd w:id="12"/>
      <w:r w:rsidRPr="000A0A75">
        <w:t>Links</w:t>
      </w:r>
    </w:p>
    <w:p w:rsidR="00000000" w:rsidRPr="000A0A75" w:rsidP="0063483B">
      <w:pPr>
        <w:pStyle w:val="BodyText"/>
      </w:pPr>
      <w:r w:rsidRPr="000A0A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514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0A75" w:rsidP="000A0A75"/>
    <w:sectPr w:rsidSect="000A0A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75" w:rsidRPr="0063483B" w:rsidP="006348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3B" w:rsidP="000A0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83B" w:rsidP="000A0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3483B" w:rsidP="000A0A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75" w:rsidP="000A0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483B">
      <w:t>Approved</w:t>
    </w:r>
    <w:r w:rsidR="006348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48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483B">
      <w:rPr>
        <w:noProof/>
      </w:rPr>
      <w:t>4</w:t>
    </w:r>
    <w:r>
      <w:rPr>
        <w:noProof/>
      </w:rPr>
      <w:fldChar w:fldCharType="end"/>
    </w:r>
  </w:p>
  <w:p w:rsidR="000A0A75" w:rsidP="000A0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48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483B">
      <w:t>Service and Creative Skills Australia</w:t>
    </w:r>
    <w:r w:rsidR="0063483B">
      <w:fldChar w:fldCharType="end"/>
    </w:r>
  </w:p>
  <w:p w:rsidR="000A0A75" w:rsidP="000A0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A75" w:rsidRPr="0063483B" w:rsidP="006348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83B" w:rsidRPr="002D2AF8" w:rsidP="000A0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CUASFX411 Create special effects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483B" w:rsidP="000A0A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A75" w:rsidRPr="002D2AF8" w:rsidP="000A0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483B">
      <w:t>CUASFX411 Create special effects items</w:t>
    </w:r>
    <w:r w:rsidR="006348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483B">
      <w:rPr>
        <w:noProof/>
      </w:rPr>
      <w:t>2 March 2025</w:t>
    </w:r>
    <w:r>
      <w:fldChar w:fldCharType="end"/>
    </w:r>
  </w:p>
  <w:p w:rsidR="000A0A75" w:rsidP="000A0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54E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1001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A75"/>
  </w:style>
  <w:style w:type="character" w:customStyle="1" w:styleId="Heading1Char">
    <w:name w:val="Heading 1 Char"/>
    <w:basedOn w:val="DefaultParagraphFont"/>
    <w:link w:val="Heading1"/>
    <w:rsid w:val="000A0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A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A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0A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0A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A75"/>
    <w:rPr>
      <w:b/>
      <w:spacing w:val="0"/>
    </w:rPr>
  </w:style>
  <w:style w:type="character" w:styleId="Emphasis">
    <w:name w:val="Emphasis"/>
    <w:basedOn w:val="DefaultParagraphFont"/>
    <w:qFormat/>
    <w:rsid w:val="000A0A75"/>
    <w:rPr>
      <w:i/>
    </w:rPr>
  </w:style>
  <w:style w:type="paragraph" w:customStyle="1" w:styleId="SuperHeading">
    <w:name w:val="SuperHeading"/>
    <w:basedOn w:val="Normal"/>
    <w:rsid w:val="000A0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A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0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A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A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A75"/>
  </w:style>
  <w:style w:type="paragraph" w:styleId="TableofFigures">
    <w:name w:val="table of figures"/>
    <w:basedOn w:val="Normal"/>
    <w:next w:val="Normal"/>
    <w:semiHidden/>
    <w:rsid w:val="000A0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A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A75"/>
    <w:rPr>
      <w:rFonts w:ascii="Wingdings" w:hAnsi="Wingdings"/>
    </w:rPr>
  </w:style>
  <w:style w:type="paragraph" w:customStyle="1" w:styleId="TableHeading">
    <w:name w:val="Table Heading"/>
    <w:basedOn w:val="HeadingBase"/>
    <w:rsid w:val="000A0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A75"/>
    <w:rPr>
      <w:color w:val="0033CC"/>
      <w:u w:val="none"/>
    </w:rPr>
  </w:style>
  <w:style w:type="paragraph" w:customStyle="1" w:styleId="BodyTextRight">
    <w:name w:val="Body Text Right"/>
    <w:basedOn w:val="BodyText"/>
    <w:rsid w:val="000A0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A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A75"/>
    <w:rPr>
      <w:sz w:val="32"/>
    </w:rPr>
  </w:style>
  <w:style w:type="paragraph" w:customStyle="1" w:styleId="HeadingProcedure">
    <w:name w:val="Heading Procedure"/>
    <w:basedOn w:val="HeadingBase"/>
    <w:next w:val="Normal"/>
    <w:rsid w:val="000A0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A75"/>
    <w:pPr>
      <w:spacing w:before="60" w:after="60"/>
    </w:pPr>
  </w:style>
  <w:style w:type="paragraph" w:styleId="ListContinue">
    <w:name w:val="List Continue"/>
    <w:basedOn w:val="List"/>
    <w:rsid w:val="000A0A75"/>
    <w:pPr>
      <w:ind w:firstLine="0"/>
    </w:pPr>
  </w:style>
  <w:style w:type="paragraph" w:customStyle="1" w:styleId="ListNote">
    <w:name w:val="List Note"/>
    <w:basedOn w:val="List"/>
    <w:rsid w:val="000A0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A75"/>
    <w:rPr>
      <w:rFonts w:ascii="Courier New" w:hAnsi="Courier New"/>
    </w:rPr>
  </w:style>
  <w:style w:type="paragraph" w:customStyle="1" w:styleId="NoteBullet">
    <w:name w:val="Note Bullet"/>
    <w:basedOn w:val="Note"/>
    <w:rsid w:val="000A0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A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A75"/>
    <w:rPr>
      <w:b/>
      <w:smallCaps/>
    </w:rPr>
  </w:style>
  <w:style w:type="paragraph" w:customStyle="1" w:styleId="TableListNumber">
    <w:name w:val="Table List Number"/>
    <w:basedOn w:val="ListNumber"/>
    <w:rsid w:val="000A0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A75"/>
    <w:pPr>
      <w:numPr>
        <w:numId w:val="8"/>
      </w:numPr>
    </w:pPr>
  </w:style>
  <w:style w:type="paragraph" w:customStyle="1" w:styleId="ListAlpha2">
    <w:name w:val="List Alpha 2"/>
    <w:basedOn w:val="List2"/>
    <w:rsid w:val="000A0A75"/>
    <w:pPr>
      <w:numPr>
        <w:numId w:val="7"/>
      </w:numPr>
    </w:pPr>
  </w:style>
  <w:style w:type="paragraph" w:styleId="List2">
    <w:name w:val="List 2"/>
    <w:basedOn w:val="BodyText"/>
    <w:rsid w:val="000A0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A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A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A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A75"/>
    <w:pPr>
      <w:numPr>
        <w:numId w:val="3"/>
      </w:numPr>
    </w:pPr>
  </w:style>
  <w:style w:type="paragraph" w:styleId="ListContinue2">
    <w:name w:val="List Continue 2"/>
    <w:basedOn w:val="List2"/>
    <w:rsid w:val="000A0A75"/>
    <w:pPr>
      <w:ind w:firstLine="0"/>
    </w:pPr>
  </w:style>
  <w:style w:type="paragraph" w:styleId="ListContinue3">
    <w:name w:val="List Continue 3"/>
    <w:basedOn w:val="List3"/>
    <w:rsid w:val="000A0A75"/>
    <w:pPr>
      <w:ind w:left="1021" w:firstLine="0"/>
    </w:pPr>
  </w:style>
  <w:style w:type="paragraph" w:styleId="ListContinue4">
    <w:name w:val="List Continue 4"/>
    <w:basedOn w:val="List4"/>
    <w:rsid w:val="000A0A75"/>
    <w:pPr>
      <w:ind w:firstLine="0"/>
    </w:pPr>
  </w:style>
  <w:style w:type="paragraph" w:styleId="ListContinue5">
    <w:name w:val="List Continue 5"/>
    <w:basedOn w:val="List5"/>
    <w:rsid w:val="000A0A75"/>
    <w:pPr>
      <w:ind w:firstLine="0"/>
    </w:pPr>
  </w:style>
  <w:style w:type="paragraph" w:styleId="ListNumber3">
    <w:name w:val="List Number 3"/>
    <w:basedOn w:val="List3"/>
    <w:rsid w:val="000A0A75"/>
    <w:pPr>
      <w:numPr>
        <w:numId w:val="4"/>
      </w:numPr>
    </w:pPr>
  </w:style>
  <w:style w:type="paragraph" w:styleId="ListNumber4">
    <w:name w:val="List Number 4"/>
    <w:basedOn w:val="List4"/>
    <w:rsid w:val="000A0A75"/>
    <w:pPr>
      <w:numPr>
        <w:numId w:val="5"/>
      </w:numPr>
    </w:pPr>
  </w:style>
  <w:style w:type="paragraph" w:styleId="ListNumber5">
    <w:name w:val="List Number 5"/>
    <w:basedOn w:val="List5"/>
    <w:rsid w:val="000A0A75"/>
    <w:pPr>
      <w:numPr>
        <w:numId w:val="6"/>
      </w:numPr>
    </w:pPr>
  </w:style>
  <w:style w:type="paragraph" w:styleId="BlockText">
    <w:name w:val="Block Text"/>
    <w:basedOn w:val="Normal"/>
    <w:rsid w:val="000A0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A75"/>
    <w:rPr>
      <w:sz w:val="16"/>
      <w:vertAlign w:val="superscript"/>
    </w:rPr>
  </w:style>
  <w:style w:type="character" w:customStyle="1" w:styleId="Symbols">
    <w:name w:val="Symbols"/>
    <w:basedOn w:val="DefaultParagraphFont"/>
    <w:rsid w:val="000A0A75"/>
    <w:rPr>
      <w:rFonts w:ascii="Symbol" w:hAnsi="Symbol"/>
    </w:rPr>
  </w:style>
  <w:style w:type="character" w:customStyle="1" w:styleId="MenuOptions">
    <w:name w:val="Menu Options"/>
    <w:basedOn w:val="DefaultParagraphFont"/>
    <w:rsid w:val="000A0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A75"/>
    <w:rPr>
      <w:b/>
    </w:rPr>
  </w:style>
  <w:style w:type="character" w:customStyle="1" w:styleId="Underlined">
    <w:name w:val="Underlined"/>
    <w:basedOn w:val="DefaultParagraphFont"/>
    <w:rsid w:val="000A0A75"/>
    <w:rPr>
      <w:u w:val="single"/>
    </w:rPr>
  </w:style>
  <w:style w:type="paragraph" w:customStyle="1" w:styleId="TableBodyTextRight">
    <w:name w:val="Table Body Text Right"/>
    <w:basedOn w:val="TableBodyText"/>
    <w:rsid w:val="000A0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A75"/>
    <w:rPr>
      <w:sz w:val="18"/>
    </w:rPr>
  </w:style>
  <w:style w:type="paragraph" w:customStyle="1" w:styleId="BodySmallRight">
    <w:name w:val="Body Small Right"/>
    <w:basedOn w:val="BodyTextRight"/>
    <w:rsid w:val="000A0A75"/>
    <w:rPr>
      <w:sz w:val="18"/>
      <w:szCs w:val="18"/>
    </w:rPr>
  </w:style>
  <w:style w:type="paragraph" w:customStyle="1" w:styleId="MarginEdition">
    <w:name w:val="Margin Edition"/>
    <w:basedOn w:val="MarginNote"/>
    <w:rsid w:val="000A0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A75"/>
    <w:rPr>
      <w:sz w:val="2"/>
      <w:szCs w:val="2"/>
    </w:rPr>
  </w:style>
  <w:style w:type="character" w:customStyle="1" w:styleId="Small">
    <w:name w:val="Small"/>
    <w:basedOn w:val="DefaultParagraphFont"/>
    <w:rsid w:val="000A0A75"/>
    <w:rPr>
      <w:sz w:val="16"/>
    </w:rPr>
  </w:style>
  <w:style w:type="paragraph" w:customStyle="1" w:styleId="WideTable">
    <w:name w:val="Wide Table"/>
    <w:basedOn w:val="Normal"/>
    <w:rsid w:val="000A0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A75"/>
  </w:style>
  <w:style w:type="paragraph" w:styleId="Quote">
    <w:name w:val="Quote"/>
    <w:basedOn w:val="Heading1"/>
    <w:link w:val="QuoteChar"/>
    <w:qFormat/>
    <w:rsid w:val="000A0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A75"/>
    <w:pPr>
      <w:pageBreakBefore/>
    </w:pPr>
  </w:style>
  <w:style w:type="paragraph" w:customStyle="1" w:styleId="Border">
    <w:name w:val="Border"/>
    <w:basedOn w:val="Normal"/>
    <w:qFormat/>
    <w:rsid w:val="000A0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A75"/>
    <w:rPr>
      <w:u w:val="single"/>
    </w:rPr>
  </w:style>
  <w:style w:type="character" w:customStyle="1" w:styleId="BoldandItalics">
    <w:name w:val="Bold and Italics"/>
    <w:qFormat/>
    <w:rsid w:val="000A0A75"/>
    <w:rPr>
      <w:b/>
      <w:i/>
      <w:u w:val="none"/>
    </w:rPr>
  </w:style>
  <w:style w:type="paragraph" w:styleId="BalloonText">
    <w:name w:val="Balloon Text"/>
    <w:basedOn w:val="Normal"/>
    <w:link w:val="BalloonTextChar"/>
    <w:rsid w:val="000A0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A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A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A75"/>
    <w:pPr>
      <w:spacing w:before="0" w:after="0"/>
    </w:pPr>
  </w:style>
  <w:style w:type="paragraph" w:customStyle="1" w:styleId="BodyTextBold">
    <w:name w:val="Body Text Bold"/>
    <w:basedOn w:val="BodyText"/>
    <w:qFormat/>
    <w:rsid w:val="000A0A75"/>
    <w:rPr>
      <w:b/>
    </w:rPr>
  </w:style>
  <w:style w:type="character" w:styleId="Hyperlink">
    <w:name w:val="Hyperlink"/>
    <w:basedOn w:val="DefaultParagraphFont"/>
    <w:uiPriority w:val="99"/>
    <w:unhideWhenUsed/>
    <w:rsid w:val="006348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5740</Characters>
  <Application>Microsoft Office Word</Application>
  <DocSecurity>0</DocSecurity>
  <Lines>159</Lines>
  <Paragraphs>108</Paragraphs>
  <ScaleCrop>false</ScaleCrop>
  <Company>Author-it Software Corporation Ltd.</Company>
  <LinksUpToDate>false</LinksUpToDate>
  <CharactersWithSpaces>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CUASFX411 Create special effects items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