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96C" w:rsidP="00DE6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CUASFX401 Create special effects items</w:t>
      </w:r>
      <w:r>
        <w:fldChar w:fldCharType="end"/>
      </w:r>
    </w:p>
    <w:p w:rsidR="00DE696C" w:rsidP="00DE696C">
      <w:pPr>
        <w:pStyle w:val="Version"/>
        <w:sectPr w:rsidSect="00501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BDB" w:rsidP="00501BDB">
      <w:pPr>
        <w:pStyle w:val="SuperHeading"/>
      </w:pPr>
      <w:r w:rsidRPr="00501BDB">
        <w:t>CUASFX401 Create special effects items</w:t>
      </w:r>
    </w:p>
    <w:p w:rsidR="00000000" w:rsidRPr="00501BDB" w:rsidP="00501BDB">
      <w:pPr>
        <w:pStyle w:val="Heading1"/>
      </w:pPr>
      <w:bookmarkStart w:id="1" w:name="O_792468"/>
      <w:bookmarkEnd w:id="1"/>
      <w:r w:rsidRPr="00501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1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rPr>
                <w:rStyle w:val="SpecialBold"/>
              </w:rPr>
              <w:t>Comments</w:t>
            </w:r>
          </w:p>
        </w:tc>
      </w:tr>
      <w:tr w:rsidTr="00501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t>This version first released with CUA Creative Arts and Culture Training Package version 2.0.</w:t>
            </w:r>
          </w:p>
        </w:tc>
      </w:tr>
    </w:tbl>
    <w:p w:rsidR="00000000" w:rsidRPr="00501BDB" w:rsidP="00501BDB">
      <w:pPr>
        <w:pStyle w:val="BodyText"/>
      </w:pPr>
    </w:p>
    <w:p w:rsidR="00000000" w:rsidRPr="00501BDB" w:rsidP="00501BDB">
      <w:pPr>
        <w:pStyle w:val="AllowPageBreak"/>
      </w:pPr>
    </w:p>
    <w:p w:rsidR="00000000" w:rsidRPr="00501BDB" w:rsidP="00501BDB">
      <w:pPr>
        <w:pStyle w:val="Heading1"/>
      </w:pPr>
      <w:bookmarkStart w:id="2" w:name="O_792469"/>
      <w:bookmarkEnd w:id="2"/>
      <w:r w:rsidRPr="00501BDB">
        <w:t>Application</w:t>
      </w:r>
    </w:p>
    <w:p w:rsidR="00000000" w:rsidRPr="00501BDB" w:rsidP="00DE696C">
      <w:pPr>
        <w:pStyle w:val="BodyText"/>
      </w:pPr>
      <w:r w:rsidRPr="00501BDB">
        <w:t>This unit describes the skills and knowledge required to construct physical special</w:t>
      </w:r>
      <w:r w:rsidRPr="00501BDB">
        <w:t xml:space="preserve"> effects items for productions in creative arts industry environments. </w:t>
      </w:r>
    </w:p>
    <w:p w:rsidR="00000000" w:rsidRPr="00501BDB" w:rsidP="00DE696C">
      <w:pPr>
        <w:pStyle w:val="BodyText"/>
      </w:pPr>
      <w:r w:rsidRPr="00501BDB">
        <w:t>It applies to individuals who usually work collaboratively on projects with some supervision and guidance. They may use specialist electronic or engineering skills to create a broad r</w:t>
      </w:r>
      <w:r w:rsidRPr="00501BDB">
        <w:t>ange of items including models, miniatures, electronic devices, animatronics and creatures.</w:t>
      </w:r>
    </w:p>
    <w:p w:rsidR="00000000" w:rsidRPr="00501BDB" w:rsidP="00DE696C">
      <w:pPr>
        <w:pStyle w:val="BodyText"/>
      </w:pPr>
      <w:r w:rsidRPr="00501BDB">
        <w:t>No licensing, legislative or certification requirements apply to this unit at the time of publication.</w:t>
      </w:r>
    </w:p>
    <w:p w:rsidR="00000000" w:rsidRPr="00501BDB" w:rsidP="00501BDB">
      <w:pPr>
        <w:pStyle w:val="Heading1"/>
      </w:pPr>
      <w:bookmarkStart w:id="3" w:name="O_792472"/>
      <w:bookmarkEnd w:id="3"/>
      <w:r w:rsidRPr="00501BDB">
        <w:t>Unit Sector</w:t>
      </w:r>
    </w:p>
    <w:p w:rsidR="00000000" w:rsidRPr="00501BDB" w:rsidP="00DE696C">
      <w:pPr>
        <w:pStyle w:val="BodyText"/>
      </w:pPr>
      <w:r w:rsidRPr="00501BDB">
        <w:t>Media and Entertainment Product</w:t>
      </w:r>
      <w:r w:rsidRPr="00501BDB">
        <w:t>ion – Special Effects</w:t>
      </w:r>
    </w:p>
    <w:p w:rsidR="00000000" w:rsidRPr="00501BDB" w:rsidP="00501BDB">
      <w:pPr>
        <w:pStyle w:val="Heading1"/>
      </w:pPr>
      <w:bookmarkStart w:id="4" w:name="O_792473"/>
      <w:bookmarkEnd w:id="4"/>
      <w:r w:rsidRPr="00501B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01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rPr>
                <w:rStyle w:val="SpecialBold"/>
              </w:rPr>
              <w:t>PERFORMANCE CRITERIA</w:t>
            </w:r>
          </w:p>
        </w:tc>
      </w:tr>
      <w:tr w:rsidTr="00501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1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1. Prepare to create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t>1.1 Confirm special effects requirements and timelines in consultation with relevant personnel and with reference to production documentation</w:t>
            </w:r>
          </w:p>
          <w:p w:rsidR="00000000" w:rsidRPr="00501BDB" w:rsidP="00501BDB">
            <w:pPr>
              <w:pStyle w:val="BodyText"/>
            </w:pPr>
            <w:r w:rsidRPr="00501BDB">
              <w:t>1.2 Based on analysis of special effects requirements, suggest changes to spe</w:t>
            </w:r>
            <w:r w:rsidRPr="00501BDB">
              <w:t>cifications if appropriate, and confirm final requirements with relevant personnel</w:t>
            </w:r>
          </w:p>
          <w:p w:rsidR="00000000" w:rsidRPr="00501BDB" w:rsidP="00501BDB">
            <w:pPr>
              <w:pStyle w:val="BodyText"/>
            </w:pPr>
            <w:r w:rsidRPr="00501BDB">
              <w:t xml:space="preserve">1.3 Discuss with relevant personnel a range of construction methods and techniques that could be used to meet design and production </w:t>
            </w:r>
            <w:r w:rsidRPr="00501BDB">
              <w:t>requirements</w:t>
            </w:r>
          </w:p>
          <w:p w:rsidR="00000000" w:rsidRPr="00501BDB" w:rsidP="00501BDB">
            <w:pPr>
              <w:pStyle w:val="BodyText"/>
            </w:pPr>
            <w:r w:rsidRPr="00501BDB">
              <w:t>1.4 Consider the effect of l</w:t>
            </w:r>
            <w:r w:rsidRPr="00501BDB">
              <w:t>ighting on materials and finishes when choosing methods and techniques</w:t>
            </w:r>
          </w:p>
          <w:p w:rsidR="00000000" w:rsidRPr="00501BDB" w:rsidP="00501BDB">
            <w:pPr>
              <w:pStyle w:val="BodyText"/>
            </w:pPr>
            <w:r w:rsidRPr="00501BDB">
              <w:t>1.5 Agree on methods and techniques that will provide the best visual interpretation of script requirements, taking into account budget and time constraints</w:t>
            </w:r>
          </w:p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1.6 Select required equipmen</w:t>
            </w:r>
            <w:r w:rsidRPr="00501BDB">
              <w:t>t and materials according to design and production requirements</w:t>
            </w:r>
          </w:p>
        </w:tc>
      </w:tr>
      <w:tr w:rsidTr="00501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2. Construct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t>2.1 Participate in ongoing discussions throughout the construction process to ensure special effects design requirements are met</w:t>
            </w:r>
          </w:p>
          <w:p w:rsidR="00000000" w:rsidRPr="00501BDB" w:rsidP="00501BDB">
            <w:pPr>
              <w:pStyle w:val="BodyText"/>
            </w:pPr>
            <w:r w:rsidRPr="00501BDB">
              <w:t>2.2 Create special effects items using selected materials and production techniques</w:t>
            </w:r>
          </w:p>
          <w:p w:rsidR="00000000" w:rsidRPr="00501BDB" w:rsidP="00501BDB">
            <w:pPr>
              <w:pStyle w:val="BodyText"/>
            </w:pPr>
            <w:r w:rsidRPr="00501BDB">
              <w:t>2.3 Observe health and safety and industry safety guidelines throughout the construction phase</w:t>
            </w:r>
          </w:p>
          <w:p w:rsidR="00000000" w:rsidRPr="00501BDB" w:rsidP="00501BDB">
            <w:pPr>
              <w:pStyle w:val="BodyText"/>
            </w:pPr>
            <w:r w:rsidRPr="00501BDB">
              <w:t>2.4 Participate in ongoing production technique trials to achieve the best re</w:t>
            </w:r>
            <w:r w:rsidRPr="00501BDB">
              <w:t>sults and solve problems that arise during the construction phase</w:t>
            </w:r>
          </w:p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2.5 Label and store partially completed special effects items to enable easy retrieval and to avoid loss or damage during the production phase</w:t>
            </w:r>
          </w:p>
        </w:tc>
      </w:tr>
      <w:tr w:rsidTr="00501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3. Finalise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t>3.1 In consultatio</w:t>
            </w:r>
            <w:r w:rsidRPr="00501BDB">
              <w:t>n with relevant personnel, evaluate and check special effects items for accuracy and compliance with design and production specifications</w:t>
            </w:r>
          </w:p>
          <w:p w:rsidR="00000000" w:rsidRPr="00501BDB" w:rsidP="00501BDB">
            <w:pPr>
              <w:pStyle w:val="BodyText"/>
            </w:pPr>
            <w:r w:rsidRPr="00501BDB">
              <w:t>3.2 Adjust special effects items as required</w:t>
            </w:r>
          </w:p>
          <w:p w:rsidR="00000000" w:rsidRPr="00501BDB" w:rsidP="00501BDB">
            <w:pPr>
              <w:pStyle w:val="BodyText"/>
            </w:pPr>
            <w:r w:rsidRPr="00501BDB">
              <w:t>3.3 Label and store finished special effects in readiness for productions</w:t>
            </w:r>
          </w:p>
          <w:p w:rsidR="00000000" w:rsidRPr="00501BDB" w:rsidP="00501BDB">
            <w:pPr>
              <w:pStyle w:val="BodyText"/>
            </w:pPr>
            <w:r w:rsidRPr="00501BDB">
              <w:t>3.4 Evaluate own performance in the process of creating special effects items and note areas for improvement</w:t>
            </w:r>
          </w:p>
        </w:tc>
      </w:tr>
    </w:tbl>
    <w:p w:rsidR="00000000" w:rsidRPr="00501BDB" w:rsidP="00501BDB">
      <w:pPr>
        <w:pStyle w:val="BodyText"/>
      </w:pPr>
    </w:p>
    <w:p w:rsidR="00000000" w:rsidRPr="00501BDB" w:rsidP="00501BDB">
      <w:pPr>
        <w:pStyle w:val="AllowPageBreak"/>
      </w:pPr>
    </w:p>
    <w:p w:rsidR="00000000" w:rsidRPr="00501BDB" w:rsidP="00501BDB">
      <w:pPr>
        <w:pStyle w:val="Heading1"/>
      </w:pPr>
      <w:bookmarkStart w:id="5" w:name="O_792474"/>
      <w:bookmarkEnd w:id="5"/>
      <w:r w:rsidRPr="00501BDB">
        <w:t>Foundation Skills</w:t>
      </w:r>
    </w:p>
    <w:p w:rsidR="00000000" w:rsidRPr="00DE696C" w:rsidP="00DE696C">
      <w:pPr>
        <w:pStyle w:val="BodyText"/>
        <w:rPr>
          <w:i/>
        </w:rPr>
      </w:pPr>
      <w:r w:rsidRPr="00DE696C">
        <w:rPr>
          <w:rStyle w:val="Emphasis"/>
        </w:rPr>
        <w:t>This section describes language, literacy, numeracy and employment skills incorporated in the performance cri</w:t>
      </w:r>
      <w:r w:rsidRPr="00DE696C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Performance</w:t>
            </w:r>
          </w:p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rPr>
                <w:rStyle w:val="SpecialBold"/>
              </w:rPr>
              <w:t>Description</w:t>
            </w:r>
          </w:p>
        </w:tc>
      </w:tr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1.1, 1.2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ListBullet"/>
              <w:rPr>
                <w:lang w:val="en-NZ"/>
              </w:rPr>
            </w:pPr>
            <w:r w:rsidRPr="00501BDB">
              <w:t xml:space="preserve">Interprets production documentation and extracts and analyses relevant information to establish special effects design requirements </w:t>
            </w:r>
          </w:p>
        </w:tc>
      </w:tr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2.5, 3.3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ListBullet"/>
              <w:rPr>
                <w:lang w:val="en-NZ"/>
              </w:rPr>
            </w:pPr>
            <w:r w:rsidRPr="00501BDB">
              <w:t xml:space="preserve">Records clear and detailed identification information </w:t>
            </w:r>
          </w:p>
        </w:tc>
      </w:tr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1.1-1.3, 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ListBullet"/>
            </w:pPr>
            <w:r w:rsidRPr="00501BDB">
              <w:t xml:space="preserve">Uses specific and relevant language suitable to audience to convey information and ideas  </w:t>
            </w:r>
          </w:p>
          <w:p w:rsidR="00000000" w:rsidP="00501BDB">
            <w:pPr>
              <w:pStyle w:val="ListBullet"/>
              <w:rPr>
                <w:lang w:val="en-NZ"/>
              </w:rPr>
            </w:pPr>
            <w:r w:rsidRPr="00501BDB">
              <w:t>Uses listening and questioning to confirm understanding</w:t>
            </w:r>
          </w:p>
        </w:tc>
      </w:tr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Navi</w:t>
            </w:r>
            <w:r w:rsidRPr="00501BDB">
              <w:t>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2.3, 3.4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ListBullet"/>
            </w:pPr>
            <w:r w:rsidRPr="00501BDB">
              <w:t xml:space="preserve">Takes personal responsibility for adherence to legal and regulatory safety requirements during construction of effects </w:t>
            </w:r>
          </w:p>
          <w:p w:rsidR="00000000" w:rsidP="00501BDB">
            <w:pPr>
              <w:pStyle w:val="ListBullet"/>
              <w:rPr>
                <w:lang w:val="en-NZ"/>
              </w:rPr>
            </w:pPr>
            <w:r w:rsidRPr="00501BDB">
              <w:t>Understands own role and associated responsibilities and uses evaluation of own performance to identify potential improvements</w:t>
            </w:r>
          </w:p>
        </w:tc>
      </w:tr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1.1-1.3, 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ListBullet"/>
            </w:pPr>
            <w:r w:rsidRPr="00501BDB">
              <w:t>Collaborates with others to achieve joint outcomes</w:t>
            </w:r>
          </w:p>
          <w:p w:rsidR="00000000" w:rsidP="00501BDB">
            <w:pPr>
              <w:pStyle w:val="ListBullet"/>
              <w:rPr>
                <w:lang w:val="en-NZ"/>
              </w:rPr>
            </w:pPr>
            <w:r w:rsidRPr="00501BDB">
              <w:t>Selects and uses appropriate communic</w:t>
            </w:r>
            <w:r w:rsidRPr="00501BDB">
              <w:t>ation methods and practices to clarify and provide information and engage in discussions with others about the realisation of special effects concepts</w:t>
            </w:r>
          </w:p>
        </w:tc>
      </w:tr>
      <w:tr w:rsidTr="00501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1.2, 1.4, 1.5, 1.6, 2.2-2.5,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ListBullet"/>
            </w:pPr>
            <w:r w:rsidRPr="00501BDB">
              <w:t>Plans and sequences special effects design and c</w:t>
            </w:r>
            <w:r w:rsidRPr="00501BDB">
              <w:t>onstruction tasks to achieve safe and effective outcomes, within production timelines</w:t>
            </w:r>
          </w:p>
          <w:p w:rsidR="00000000" w:rsidRPr="00501BDB" w:rsidP="00501BDB">
            <w:pPr>
              <w:pStyle w:val="ListBullet"/>
            </w:pPr>
            <w:r w:rsidRPr="00501BDB">
              <w:t>Analyses task requirements to select appropriate materials and techniques</w:t>
            </w:r>
          </w:p>
          <w:p w:rsidR="00000000" w:rsidRPr="00501BDB" w:rsidP="00501BDB">
            <w:pPr>
              <w:pStyle w:val="ListBullet"/>
            </w:pPr>
            <w:r w:rsidRPr="00501BDB">
              <w:t>Identifies technical construction problems through testing processes and selects the most effect</w:t>
            </w:r>
            <w:r w:rsidRPr="00501BDB">
              <w:t>ive solution</w:t>
            </w:r>
          </w:p>
          <w:p w:rsidR="00000000" w:rsidRPr="00501BDB" w:rsidP="00501BDB">
            <w:pPr>
              <w:pStyle w:val="ListBullet"/>
            </w:pPr>
            <w:r w:rsidRPr="00501BDB">
              <w:t>Evaluates special effects effectiveness, functionality and compliance against requirements to decide on final adjustments needed</w:t>
            </w:r>
          </w:p>
        </w:tc>
      </w:tr>
    </w:tbl>
    <w:p w:rsidR="00000000" w:rsidRPr="00501BDB" w:rsidP="00501BDB">
      <w:pPr>
        <w:pStyle w:val="BodyText"/>
      </w:pPr>
    </w:p>
    <w:p w:rsidR="00000000" w:rsidRPr="00501BDB" w:rsidP="00501BDB">
      <w:pPr>
        <w:pStyle w:val="AllowPageBreak"/>
      </w:pPr>
    </w:p>
    <w:p w:rsidR="00000000" w:rsidRPr="00501BDB" w:rsidP="00501BDB">
      <w:pPr>
        <w:pStyle w:val="Heading1"/>
      </w:pPr>
      <w:bookmarkStart w:id="6" w:name="O_792476"/>
      <w:bookmarkEnd w:id="6"/>
      <w:r w:rsidRPr="00501B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01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 xml:space="preserve">Code and title </w:t>
            </w:r>
          </w:p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Code and title</w:t>
            </w:r>
          </w:p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rPr>
                <w:rStyle w:val="SpecialBold"/>
              </w:rPr>
              <w:t>Equivalence status</w:t>
            </w:r>
          </w:p>
        </w:tc>
      </w:tr>
      <w:tr w:rsidTr="00501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CUASFX401 Create special effects items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CUFSFX401A Create special effects items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t>Updated to meet Standards for Training Packages.</w:t>
            </w:r>
          </w:p>
          <w:p w:rsidR="00000000" w:rsidP="00501BDB">
            <w:pPr>
              <w:pStyle w:val="BodyText"/>
              <w:rPr>
                <w:lang w:val="en-NZ"/>
              </w:rPr>
            </w:pPr>
            <w:r w:rsidRPr="00501BDB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BDB" w:rsidP="00501BDB">
            <w:pPr>
              <w:pStyle w:val="BodyText"/>
            </w:pPr>
            <w:r w:rsidRPr="00501BDB">
              <w:t>Equivalent unit</w:t>
            </w:r>
          </w:p>
        </w:tc>
      </w:tr>
    </w:tbl>
    <w:p w:rsidR="00000000" w:rsidRPr="00501BDB" w:rsidP="00501BDB">
      <w:pPr>
        <w:pStyle w:val="BodyText"/>
      </w:pPr>
    </w:p>
    <w:p w:rsidR="00000000" w:rsidRPr="00501BDB" w:rsidP="00501BDB">
      <w:pPr>
        <w:pStyle w:val="AllowPageBreak"/>
      </w:pPr>
    </w:p>
    <w:p w:rsidR="00000000" w:rsidRPr="00501BDB" w:rsidP="00501BDB">
      <w:pPr>
        <w:pStyle w:val="Heading1"/>
      </w:pPr>
      <w:bookmarkStart w:id="7" w:name="O_792483"/>
      <w:bookmarkEnd w:id="7"/>
      <w:r w:rsidRPr="00501BDB">
        <w:t>Links</w:t>
      </w:r>
    </w:p>
    <w:p w:rsidR="00000000" w:rsidRPr="00501BDB" w:rsidP="00DE696C">
      <w:pPr>
        <w:pStyle w:val="BodyText"/>
      </w:pPr>
      <w:r w:rsidRPr="00501BD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E39E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01BDB" w:rsidP="00501BDB"/>
    <w:sectPr w:rsidSect="00501B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DB" w:rsidRPr="00DE696C" w:rsidP="00DE6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6C" w:rsidP="00501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96C" w:rsidP="00501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696C" w:rsidP="00501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BDB" w:rsidRPr="00DE696C" w:rsidP="00DE6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6C" w:rsidRPr="002D2AF8" w:rsidP="00501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CUASFX401 Create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E696C" w:rsidP="00501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40B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5CD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BDB"/>
  </w:style>
  <w:style w:type="character" w:customStyle="1" w:styleId="Heading1Char">
    <w:name w:val="Heading 1 Char"/>
    <w:basedOn w:val="DefaultParagraphFont"/>
    <w:link w:val="Heading1"/>
    <w:rsid w:val="00501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BDB"/>
    <w:rPr>
      <w:b/>
      <w:spacing w:val="0"/>
    </w:rPr>
  </w:style>
  <w:style w:type="character" w:styleId="Emphasis">
    <w:name w:val="Emphasis"/>
    <w:basedOn w:val="DefaultParagraphFont"/>
    <w:qFormat/>
    <w:rsid w:val="00501BDB"/>
    <w:rPr>
      <w:i/>
    </w:rPr>
  </w:style>
  <w:style w:type="paragraph" w:customStyle="1" w:styleId="SuperHeading">
    <w:name w:val="SuperHeading"/>
    <w:basedOn w:val="Normal"/>
    <w:rsid w:val="00501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BDB"/>
  </w:style>
  <w:style w:type="paragraph" w:styleId="TableofFigures">
    <w:name w:val="table of figures"/>
    <w:basedOn w:val="Normal"/>
    <w:next w:val="Normal"/>
    <w:semiHidden/>
    <w:rsid w:val="00501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BDB"/>
    <w:rPr>
      <w:rFonts w:ascii="Wingdings" w:hAnsi="Wingdings"/>
    </w:rPr>
  </w:style>
  <w:style w:type="paragraph" w:customStyle="1" w:styleId="TableHeading">
    <w:name w:val="Table Heading"/>
    <w:basedOn w:val="HeadingBase"/>
    <w:rsid w:val="00501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BDB"/>
    <w:rPr>
      <w:color w:val="0033CC"/>
      <w:u w:val="none"/>
    </w:rPr>
  </w:style>
  <w:style w:type="paragraph" w:customStyle="1" w:styleId="BodyTextRight">
    <w:name w:val="Body Text Right"/>
    <w:basedOn w:val="BodyText"/>
    <w:rsid w:val="00501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BDB"/>
    <w:rPr>
      <w:sz w:val="32"/>
    </w:rPr>
  </w:style>
  <w:style w:type="paragraph" w:customStyle="1" w:styleId="HeadingProcedure">
    <w:name w:val="Heading Procedure"/>
    <w:basedOn w:val="HeadingBase"/>
    <w:next w:val="Normal"/>
    <w:rsid w:val="00501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BDB"/>
    <w:pPr>
      <w:spacing w:before="60" w:after="60"/>
    </w:pPr>
  </w:style>
  <w:style w:type="paragraph" w:styleId="ListContinue">
    <w:name w:val="List Continue"/>
    <w:basedOn w:val="List"/>
    <w:rsid w:val="00501BDB"/>
    <w:pPr>
      <w:ind w:firstLine="0"/>
    </w:pPr>
  </w:style>
  <w:style w:type="paragraph" w:customStyle="1" w:styleId="ListNote">
    <w:name w:val="List Note"/>
    <w:basedOn w:val="List"/>
    <w:rsid w:val="00501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BDB"/>
    <w:rPr>
      <w:rFonts w:ascii="Courier New" w:hAnsi="Courier New"/>
    </w:rPr>
  </w:style>
  <w:style w:type="paragraph" w:customStyle="1" w:styleId="NoteBullet">
    <w:name w:val="Note Bullet"/>
    <w:basedOn w:val="Note"/>
    <w:rsid w:val="00501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BDB"/>
    <w:rPr>
      <w:b/>
      <w:smallCaps/>
    </w:rPr>
  </w:style>
  <w:style w:type="paragraph" w:customStyle="1" w:styleId="TableListNumber">
    <w:name w:val="Table List Number"/>
    <w:basedOn w:val="ListNumber"/>
    <w:rsid w:val="00501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BDB"/>
    <w:pPr>
      <w:numPr>
        <w:numId w:val="8"/>
      </w:numPr>
    </w:pPr>
  </w:style>
  <w:style w:type="paragraph" w:customStyle="1" w:styleId="ListAlpha2">
    <w:name w:val="List Alpha 2"/>
    <w:basedOn w:val="List2"/>
    <w:rsid w:val="00501BDB"/>
    <w:pPr>
      <w:numPr>
        <w:numId w:val="7"/>
      </w:numPr>
    </w:pPr>
  </w:style>
  <w:style w:type="paragraph" w:styleId="List2">
    <w:name w:val="List 2"/>
    <w:basedOn w:val="BodyText"/>
    <w:rsid w:val="00501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BDB"/>
    <w:pPr>
      <w:numPr>
        <w:numId w:val="3"/>
      </w:numPr>
    </w:pPr>
  </w:style>
  <w:style w:type="paragraph" w:styleId="ListContinue2">
    <w:name w:val="List Continue 2"/>
    <w:basedOn w:val="List2"/>
    <w:rsid w:val="00501BDB"/>
    <w:pPr>
      <w:ind w:firstLine="0"/>
    </w:pPr>
  </w:style>
  <w:style w:type="paragraph" w:styleId="ListContinue3">
    <w:name w:val="List Continue 3"/>
    <w:basedOn w:val="List3"/>
    <w:rsid w:val="00501BDB"/>
    <w:pPr>
      <w:ind w:left="1021" w:firstLine="0"/>
    </w:pPr>
  </w:style>
  <w:style w:type="paragraph" w:styleId="ListContinue4">
    <w:name w:val="List Continue 4"/>
    <w:basedOn w:val="List4"/>
    <w:rsid w:val="00501BDB"/>
    <w:pPr>
      <w:ind w:firstLine="0"/>
    </w:pPr>
  </w:style>
  <w:style w:type="paragraph" w:styleId="ListContinue5">
    <w:name w:val="List Continue 5"/>
    <w:basedOn w:val="List5"/>
    <w:rsid w:val="00501BDB"/>
    <w:pPr>
      <w:ind w:firstLine="0"/>
    </w:pPr>
  </w:style>
  <w:style w:type="paragraph" w:styleId="ListNumber3">
    <w:name w:val="List Number 3"/>
    <w:basedOn w:val="List3"/>
    <w:rsid w:val="00501BDB"/>
    <w:pPr>
      <w:numPr>
        <w:numId w:val="4"/>
      </w:numPr>
    </w:pPr>
  </w:style>
  <w:style w:type="paragraph" w:styleId="ListNumber4">
    <w:name w:val="List Number 4"/>
    <w:basedOn w:val="List4"/>
    <w:rsid w:val="00501BDB"/>
    <w:pPr>
      <w:numPr>
        <w:numId w:val="5"/>
      </w:numPr>
    </w:pPr>
  </w:style>
  <w:style w:type="paragraph" w:styleId="ListNumber5">
    <w:name w:val="List Number 5"/>
    <w:basedOn w:val="List5"/>
    <w:rsid w:val="00501BDB"/>
    <w:pPr>
      <w:numPr>
        <w:numId w:val="6"/>
      </w:numPr>
    </w:pPr>
  </w:style>
  <w:style w:type="paragraph" w:styleId="BlockText">
    <w:name w:val="Block Text"/>
    <w:basedOn w:val="Normal"/>
    <w:rsid w:val="00501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BDB"/>
    <w:rPr>
      <w:sz w:val="16"/>
      <w:vertAlign w:val="superscript"/>
    </w:rPr>
  </w:style>
  <w:style w:type="character" w:customStyle="1" w:styleId="Symbols">
    <w:name w:val="Symbols"/>
    <w:basedOn w:val="DefaultParagraphFont"/>
    <w:rsid w:val="00501BDB"/>
    <w:rPr>
      <w:rFonts w:ascii="Symbol" w:hAnsi="Symbol"/>
    </w:rPr>
  </w:style>
  <w:style w:type="character" w:customStyle="1" w:styleId="MenuOptions">
    <w:name w:val="Menu Options"/>
    <w:basedOn w:val="DefaultParagraphFont"/>
    <w:rsid w:val="00501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BDB"/>
    <w:rPr>
      <w:b/>
    </w:rPr>
  </w:style>
  <w:style w:type="character" w:customStyle="1" w:styleId="Underlined">
    <w:name w:val="Underlined"/>
    <w:basedOn w:val="DefaultParagraphFont"/>
    <w:rsid w:val="00501BDB"/>
    <w:rPr>
      <w:u w:val="single"/>
    </w:rPr>
  </w:style>
  <w:style w:type="paragraph" w:customStyle="1" w:styleId="TableBodyTextRight">
    <w:name w:val="Table Body Text Right"/>
    <w:basedOn w:val="TableBodyText"/>
    <w:rsid w:val="00501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BDB"/>
    <w:rPr>
      <w:sz w:val="18"/>
    </w:rPr>
  </w:style>
  <w:style w:type="paragraph" w:customStyle="1" w:styleId="BodySmallRight">
    <w:name w:val="Body Small Right"/>
    <w:basedOn w:val="BodyTextRight"/>
    <w:rsid w:val="00501BDB"/>
    <w:rPr>
      <w:sz w:val="18"/>
      <w:szCs w:val="18"/>
    </w:rPr>
  </w:style>
  <w:style w:type="paragraph" w:customStyle="1" w:styleId="MarginEdition">
    <w:name w:val="Margin Edition"/>
    <w:basedOn w:val="MarginNote"/>
    <w:rsid w:val="00501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BDB"/>
    <w:rPr>
      <w:sz w:val="2"/>
      <w:szCs w:val="2"/>
    </w:rPr>
  </w:style>
  <w:style w:type="character" w:customStyle="1" w:styleId="Small">
    <w:name w:val="Small"/>
    <w:basedOn w:val="DefaultParagraphFont"/>
    <w:rsid w:val="00501BDB"/>
    <w:rPr>
      <w:sz w:val="16"/>
    </w:rPr>
  </w:style>
  <w:style w:type="paragraph" w:customStyle="1" w:styleId="WideTable">
    <w:name w:val="Wide Table"/>
    <w:basedOn w:val="Normal"/>
    <w:rsid w:val="00501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BDB"/>
  </w:style>
  <w:style w:type="paragraph" w:styleId="Quote">
    <w:name w:val="Quote"/>
    <w:basedOn w:val="Heading1"/>
    <w:link w:val="QuoteChar"/>
    <w:qFormat/>
    <w:rsid w:val="00501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BDB"/>
    <w:pPr>
      <w:pageBreakBefore/>
    </w:pPr>
  </w:style>
  <w:style w:type="paragraph" w:customStyle="1" w:styleId="Border">
    <w:name w:val="Border"/>
    <w:basedOn w:val="Normal"/>
    <w:qFormat/>
    <w:rsid w:val="00501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BDB"/>
    <w:rPr>
      <w:u w:val="single"/>
    </w:rPr>
  </w:style>
  <w:style w:type="character" w:customStyle="1" w:styleId="BoldandItalics">
    <w:name w:val="Bold and Italics"/>
    <w:qFormat/>
    <w:rsid w:val="00501BDB"/>
    <w:rPr>
      <w:b/>
      <w:i/>
      <w:u w:val="none"/>
    </w:rPr>
  </w:style>
  <w:style w:type="paragraph" w:styleId="BalloonText">
    <w:name w:val="Balloon Text"/>
    <w:basedOn w:val="Normal"/>
    <w:link w:val="BalloonTextChar"/>
    <w:rsid w:val="00501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BDB"/>
    <w:pPr>
      <w:spacing w:before="0" w:after="0"/>
    </w:pPr>
  </w:style>
  <w:style w:type="paragraph" w:customStyle="1" w:styleId="BodyTextBold">
    <w:name w:val="Body Text Bold"/>
    <w:basedOn w:val="BodyText"/>
    <w:qFormat/>
    <w:rsid w:val="00501BDB"/>
    <w:rPr>
      <w:b/>
    </w:rPr>
  </w:style>
  <w:style w:type="character" w:styleId="Hyperlink">
    <w:name w:val="Hyperlink"/>
    <w:basedOn w:val="DefaultParagraphFont"/>
    <w:uiPriority w:val="99"/>
    <w:unhideWhenUsed/>
    <w:rsid w:val="00DE6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4566</Characters>
  <Application>Microsoft Office Word</Application>
  <DocSecurity>0</DocSecurity>
  <Lines>163</Lines>
  <Paragraphs>95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CUASFX401 Create special effects items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2019-02-21T08:06:00Z</dcterms:created>
  <dcterms:modified xsi:type="dcterms:W3CDTF">2019-02-21T08:06:00Z</dcterms:modified>
</cp:coreProperties>
</file>