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E92" w:rsidP="00363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CUASET401 Make sets</w:t>
      </w:r>
      <w:r>
        <w:fldChar w:fldCharType="end"/>
      </w:r>
    </w:p>
    <w:p w:rsidR="00363E92" w:rsidP="00363E92">
      <w:pPr>
        <w:pStyle w:val="Version"/>
        <w:sectPr w:rsidSect="00335A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5A86" w:rsidP="00335A86">
      <w:pPr>
        <w:pStyle w:val="SuperHeading"/>
      </w:pPr>
      <w:r w:rsidRPr="00335A86">
        <w:t>CUASET401 Make sets</w:t>
      </w:r>
    </w:p>
    <w:p w:rsidR="00000000" w:rsidRPr="00335A86" w:rsidP="00335A86">
      <w:pPr>
        <w:pStyle w:val="Heading1"/>
      </w:pPr>
      <w:bookmarkStart w:id="1" w:name="O_810480"/>
      <w:bookmarkEnd w:id="1"/>
      <w:r w:rsidRPr="00335A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rPr>
                <w:rStyle w:val="SpecialBold"/>
              </w:rPr>
              <w:t>Comments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t>This vers</w:t>
            </w:r>
            <w:r w:rsidRPr="00335A86">
              <w:t>ion first released with CUA Creative Arts and Culture Training Package version 1.0.</w:t>
            </w:r>
          </w:p>
        </w:tc>
      </w:tr>
    </w:tbl>
    <w:p w:rsidR="00000000" w:rsidRPr="00335A86" w:rsidP="00335A86">
      <w:pPr>
        <w:pStyle w:val="BodyText"/>
      </w:pPr>
    </w:p>
    <w:p w:rsidR="00000000" w:rsidRPr="00335A86" w:rsidP="00335A86">
      <w:pPr>
        <w:pStyle w:val="AllowPageBreak"/>
      </w:pPr>
    </w:p>
    <w:p w:rsidR="00000000" w:rsidRPr="00335A86" w:rsidP="00335A86">
      <w:pPr>
        <w:pStyle w:val="Heading1"/>
      </w:pPr>
      <w:bookmarkStart w:id="2" w:name="O_810479"/>
      <w:bookmarkEnd w:id="2"/>
      <w:r w:rsidRPr="00335A86">
        <w:t>Application</w:t>
      </w:r>
    </w:p>
    <w:p w:rsidR="00000000" w:rsidRPr="00335A86" w:rsidP="00363E92">
      <w:pPr>
        <w:pStyle w:val="BodyText"/>
      </w:pPr>
      <w:r w:rsidRPr="00335A86">
        <w:t>This unit describes the performance outcomes, skills and knowledge required to use a range of techniques to construct elements for sets in pr</w:t>
      </w:r>
      <w:r w:rsidRPr="00335A86">
        <w:t>oductions in the screen, media, entertainment and events industries.</w:t>
      </w:r>
    </w:p>
    <w:p w:rsidR="00000000" w:rsidRPr="00335A86" w:rsidP="00363E92">
      <w:pPr>
        <w:pStyle w:val="BodyText"/>
      </w:pPr>
      <w:r w:rsidRPr="00335A86">
        <w:t xml:space="preserve">Individuals who apply these skills work autonomously in a team environment as they take responsibility for ensuring that the construction of set elements meets the creative requirements </w:t>
      </w:r>
      <w:r w:rsidRPr="00335A86">
        <w:t>of productions. They may be responsible for supervising others.</w:t>
      </w:r>
    </w:p>
    <w:p w:rsidR="00000000" w:rsidRPr="00335A86" w:rsidP="00363E92">
      <w:pPr>
        <w:pStyle w:val="BodyText"/>
      </w:pPr>
      <w:r w:rsidRPr="00335A86">
        <w:t>No licensing, legislative or certification requirements apply to this unit at the time of publication.</w:t>
      </w:r>
    </w:p>
    <w:p w:rsidR="00000000" w:rsidRPr="00335A86" w:rsidP="00335A86">
      <w:pPr>
        <w:pStyle w:val="Heading1"/>
      </w:pPr>
      <w:bookmarkStart w:id="3" w:name="O_810478"/>
      <w:bookmarkEnd w:id="3"/>
      <w:r w:rsidRPr="00335A86">
        <w:t>Unit Sector</w:t>
      </w:r>
    </w:p>
    <w:p w:rsidR="00000000" w:rsidRPr="00335A86" w:rsidP="00363E92">
      <w:pPr>
        <w:pStyle w:val="BodyText"/>
      </w:pPr>
      <w:r w:rsidRPr="00335A86">
        <w:t>Visual communication - sets</w:t>
      </w:r>
    </w:p>
    <w:p w:rsidR="00000000" w:rsidRPr="00335A86" w:rsidP="00335A86">
      <w:pPr>
        <w:pStyle w:val="Heading1"/>
      </w:pPr>
      <w:bookmarkStart w:id="4" w:name="O_810477"/>
      <w:bookmarkEnd w:id="4"/>
      <w:r w:rsidRPr="00335A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Elements</w:t>
            </w:r>
          </w:p>
          <w:p w:rsidR="00000000" w:rsidRPr="00335A86" w:rsidP="00335A86">
            <w:pPr>
              <w:pStyle w:val="BodyText"/>
            </w:pPr>
            <w:r w:rsidRPr="00335A8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Performance Criteria</w:t>
            </w:r>
          </w:p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 Prepare for set construction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t>1.1 Confirm set const</w:t>
            </w:r>
            <w:r w:rsidRPr="00335A86">
              <w:t>ruction requirements in consultation with relevant personnel and with reference to production documentation</w:t>
            </w:r>
          </w:p>
          <w:p w:rsidR="00000000" w:rsidRPr="00335A86" w:rsidP="00335A86">
            <w:pPr>
              <w:pStyle w:val="BodyText"/>
            </w:pPr>
            <w:r w:rsidRPr="00335A86">
              <w:t xml:space="preserve">1.2 Discuss visual interpretation of production requirements and </w:t>
            </w:r>
            <w:r w:rsidRPr="00335A86">
              <w:t>ways in which they could be realised</w:t>
            </w:r>
          </w:p>
          <w:p w:rsidR="00000000" w:rsidRPr="00335A86" w:rsidP="00335A86">
            <w:pPr>
              <w:pStyle w:val="BodyText"/>
            </w:pPr>
            <w:r w:rsidRPr="00335A86">
              <w:t>1.3 Reach agreement on scope of own work and c</w:t>
            </w:r>
            <w:r w:rsidRPr="00335A86">
              <w:t>onstruction deadlines</w:t>
            </w:r>
          </w:p>
          <w:p w:rsidR="00000000" w:rsidRPr="00335A86" w:rsidP="00335A86">
            <w:pPr>
              <w:pStyle w:val="BodyText"/>
            </w:pPr>
            <w:r w:rsidRPr="00335A86">
              <w:t>1.4 Take measurements for set elements and amend scale drawings as required</w:t>
            </w:r>
          </w:p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1.5 Prepare equipment, tools and materials according to design specifications and construction techniques to be used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2. Construct set 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t xml:space="preserve">2.1 Construct </w:t>
            </w:r>
            <w:r w:rsidRPr="00335A86">
              <w:t>set elements in a logical order and within production timelines</w:t>
            </w:r>
          </w:p>
          <w:p w:rsidR="00000000" w:rsidRPr="00335A86" w:rsidP="00335A86">
            <w:pPr>
              <w:pStyle w:val="BodyText"/>
            </w:pPr>
            <w:r w:rsidRPr="00335A86">
              <w:t>2.2 Follow safety procedures during the construction process according to organisational requirements</w:t>
            </w:r>
          </w:p>
          <w:p w:rsidR="00000000" w:rsidRPr="00335A86" w:rsidP="00335A86">
            <w:pPr>
              <w:pStyle w:val="BodyText"/>
            </w:pPr>
            <w:r w:rsidRPr="00335A86">
              <w:t>2.3 Participate in ongoing trials to establish the best results, determine the effect of l</w:t>
            </w:r>
            <w:r w:rsidRPr="00335A86">
              <w:t>ighting and solve problems that arise during the construction phase</w:t>
            </w:r>
          </w:p>
          <w:p w:rsidR="00000000" w:rsidRPr="00335A86" w:rsidP="00335A86">
            <w:pPr>
              <w:pStyle w:val="BodyText"/>
            </w:pPr>
            <w:r w:rsidRPr="00335A86">
              <w:t>2.4 Identify different approaches that could enhance the final outcome and incorporate them into work processes</w:t>
            </w:r>
          </w:p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2.5 Label and code partially finished set elements for identification during</w:t>
            </w:r>
            <w:r w:rsidRPr="00335A86">
              <w:t xml:space="preserve"> the construction phase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3. Finalise set construction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t xml:space="preserve">3.1 Complete fireproofing according to relevant state/territory health and safety legislative requirements </w:t>
            </w:r>
          </w:p>
          <w:p w:rsidR="00000000" w:rsidRPr="00335A86" w:rsidP="00335A86">
            <w:pPr>
              <w:pStyle w:val="BodyText"/>
            </w:pPr>
            <w:r w:rsidRPr="00335A86">
              <w:t xml:space="preserve">3.2 Liaise with relevant personnel to check set elements for accuracy and compliance </w:t>
            </w:r>
            <w:r w:rsidRPr="00335A86">
              <w:t>with design and construction specifications</w:t>
            </w:r>
          </w:p>
          <w:p w:rsidR="00000000" w:rsidRPr="00335A86" w:rsidP="00335A86">
            <w:pPr>
              <w:pStyle w:val="BodyText"/>
            </w:pPr>
            <w:r w:rsidRPr="00335A86">
              <w:t>3.3 Adjust set elements to take account of feedback and discussions, and update documentation as required</w:t>
            </w:r>
          </w:p>
          <w:p w:rsidR="00000000" w:rsidRPr="00335A86" w:rsidP="00335A86">
            <w:pPr>
              <w:pStyle w:val="BodyText"/>
            </w:pPr>
            <w:r w:rsidRPr="00335A86">
              <w:t>3.4 Store sets according to organisational procedures and in ways that avoid loss or damage</w:t>
            </w:r>
          </w:p>
          <w:p w:rsidR="00000000" w:rsidRPr="00335A86" w:rsidP="00335A86">
            <w:pPr>
              <w:pStyle w:val="BodyText"/>
            </w:pPr>
            <w:r w:rsidRPr="00335A86">
              <w:t>3.5 Clean, mai</w:t>
            </w:r>
            <w:r w:rsidRPr="00335A86">
              <w:t>ntain and store tools, equipment and materials according to workplace and safety requirements</w:t>
            </w:r>
          </w:p>
          <w:p w:rsidR="00000000" w:rsidRPr="00335A86" w:rsidP="00335A86">
            <w:pPr>
              <w:pStyle w:val="BodyText"/>
            </w:pPr>
            <w:r w:rsidRPr="00335A86">
              <w:t>3.6 Contribute to evaluations of set construction processes and note ways to improve own work performance</w:t>
            </w:r>
          </w:p>
        </w:tc>
      </w:tr>
    </w:tbl>
    <w:p w:rsidR="00000000" w:rsidRPr="00335A86" w:rsidP="00335A86">
      <w:pPr>
        <w:pStyle w:val="BodyText"/>
      </w:pPr>
    </w:p>
    <w:p w:rsidR="00000000" w:rsidRPr="00335A86" w:rsidP="00335A86">
      <w:pPr>
        <w:pStyle w:val="AllowPageBreak"/>
      </w:pPr>
    </w:p>
    <w:p w:rsidR="00000000" w:rsidRPr="00335A86" w:rsidP="00335A86">
      <w:pPr>
        <w:pStyle w:val="Heading1"/>
      </w:pPr>
      <w:bookmarkStart w:id="5" w:name="O_810476"/>
      <w:bookmarkEnd w:id="5"/>
      <w:r w:rsidRPr="00335A86">
        <w:t>Foundation Skills</w:t>
      </w:r>
    </w:p>
    <w:p w:rsidR="00000000" w:rsidRPr="00363E92" w:rsidP="00363E92">
      <w:pPr>
        <w:pStyle w:val="BodyText"/>
        <w:rPr>
          <w:i/>
        </w:rPr>
      </w:pPr>
      <w:r w:rsidRPr="00363E92">
        <w:rPr>
          <w:rStyle w:val="Emphasis"/>
        </w:rPr>
        <w:t>This section descri</w:t>
      </w:r>
      <w:r w:rsidRPr="00363E92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rPr>
                <w:rStyle w:val="SpecialBold"/>
              </w:rPr>
              <w:t>Description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>Seeks the views of others to identify ways to improve own performance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1.1, 1.4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>Interprets production documentation in relation to own duties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1.4, 2.5, 3.3, 3.6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>Completes and amends workplace documentation and drawings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Oral communicatio</w:t>
            </w:r>
            <w:r w:rsidRPr="00335A86">
              <w:t>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1.1, 1.2, 1.3, 2.3, 3.2, 3.3, 3.6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ListBullet"/>
            </w:pPr>
            <w:r w:rsidRPr="00335A86">
              <w:t>Obtains information by listening and questioning</w:t>
            </w:r>
          </w:p>
          <w:p w:rsidR="00000000" w:rsidRPr="00335A86" w:rsidP="00335A86">
            <w:pPr>
              <w:pStyle w:val="ListBullet"/>
            </w:pPr>
            <w:r w:rsidRPr="00335A86">
              <w:t>Discusses ideas and solutions</w:t>
            </w:r>
          </w:p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>Uses clear language to contribute information and express requirements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>Performs calculations and takes measurements in relation to constructing set elements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1.2, 1.3, 2.2, 3.1, 3.2, 3.4, 3.5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ListBullet"/>
            </w:pPr>
            <w:r w:rsidRPr="00335A86">
              <w:t xml:space="preserve">Takes responsibility for meeting health and safety requirements in relation to making sets within scope of </w:t>
            </w:r>
            <w:r w:rsidRPr="00335A86">
              <w:t>own role</w:t>
            </w:r>
          </w:p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 xml:space="preserve">Applies organisational procedures and meets expectations associated with own role 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1.1, 1.2, 1.3, 2.3, 3.2, 3.3, 3.6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ListBullet"/>
              <w:rPr>
                <w:lang w:val="en-NZ"/>
              </w:rPr>
            </w:pPr>
            <w:r w:rsidRPr="00335A86">
              <w:t>Works collaboratively to achieve shared goals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1.1, 1.2, 1.3, 1.4, 1.5, 2.1, 2.3, 2.4, 2.5, 3.1, 3.2, 3.3, 3.4, 3.5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ListBullet"/>
            </w:pPr>
            <w:r w:rsidRPr="00335A86">
              <w:t>Adopts a methodical and logical approach to the construction of sets</w:t>
            </w:r>
          </w:p>
          <w:p w:rsidR="00000000" w:rsidRPr="00335A86" w:rsidP="00335A86">
            <w:pPr>
              <w:pStyle w:val="ListBullet"/>
            </w:pPr>
            <w:r w:rsidRPr="00335A86">
              <w:t>Plans and organises own workload to meet timelines</w:t>
            </w:r>
          </w:p>
          <w:p w:rsidR="00000000" w:rsidRPr="00335A86" w:rsidP="00335A86">
            <w:pPr>
              <w:pStyle w:val="ListBullet"/>
            </w:pPr>
            <w:r w:rsidRPr="00335A86">
              <w:t>Makes decisions related to own role and takes responsibility for t</w:t>
            </w:r>
            <w:r w:rsidRPr="00335A86">
              <w:t xml:space="preserve">heir outcomes </w:t>
            </w:r>
          </w:p>
          <w:p w:rsidR="00000000" w:rsidRPr="00335A86" w:rsidP="00335A86">
            <w:pPr>
              <w:pStyle w:val="ListBullet"/>
            </w:pPr>
            <w:r w:rsidRPr="00335A86">
              <w:t>Uses the outcome of workplace trials to adapt set construction approach to achieve the best result</w:t>
            </w:r>
          </w:p>
          <w:p w:rsidR="00000000" w:rsidRPr="00335A86" w:rsidP="00335A86">
            <w:pPr>
              <w:pStyle w:val="ListBullet"/>
            </w:pPr>
            <w:r w:rsidRPr="00335A86">
              <w:t>Is open to new ideas and their potential to improve work processes</w:t>
            </w:r>
          </w:p>
          <w:p w:rsidR="00000000" w:rsidRPr="00335A86" w:rsidP="00335A86">
            <w:pPr>
              <w:pStyle w:val="ListBullet"/>
            </w:pPr>
            <w:r w:rsidRPr="00335A86">
              <w:t>Uses standard word processing applications to update production documentati</w:t>
            </w:r>
            <w:r w:rsidRPr="00335A86">
              <w:t>on</w:t>
            </w:r>
          </w:p>
        </w:tc>
      </w:tr>
    </w:tbl>
    <w:p w:rsidR="00000000" w:rsidRPr="00335A86" w:rsidP="00335A86">
      <w:pPr>
        <w:pStyle w:val="BodyText"/>
      </w:pPr>
    </w:p>
    <w:p w:rsidR="00000000" w:rsidRPr="00335A86" w:rsidP="00335A86">
      <w:pPr>
        <w:pStyle w:val="AllowPageBreak"/>
      </w:pPr>
    </w:p>
    <w:p w:rsidR="00000000" w:rsidRPr="00335A86" w:rsidP="00335A86">
      <w:pPr>
        <w:pStyle w:val="Heading1"/>
      </w:pPr>
      <w:bookmarkStart w:id="6" w:name="O_810475"/>
      <w:bookmarkEnd w:id="6"/>
      <w:r w:rsidRPr="00335A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 xml:space="preserve">Code and title </w:t>
            </w:r>
          </w:p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Code and title</w:t>
            </w:r>
          </w:p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rPr>
                <w:rStyle w:val="SpecialBold"/>
              </w:rPr>
              <w:t>Equivalence status</w:t>
            </w:r>
          </w:p>
        </w:tc>
      </w:tr>
      <w:tr w:rsidTr="00335A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CUASET401 Make sets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CUASET401 Make sets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86">
            <w:pPr>
              <w:pStyle w:val="BodyText"/>
              <w:rPr>
                <w:lang w:val="en-NZ"/>
              </w:rPr>
            </w:pPr>
            <w:r w:rsidRPr="00335A86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86" w:rsidP="00335A86">
            <w:pPr>
              <w:pStyle w:val="BodyText"/>
            </w:pPr>
            <w:r w:rsidRPr="00335A86">
              <w:t>Equivalent unit</w:t>
            </w:r>
          </w:p>
        </w:tc>
      </w:tr>
    </w:tbl>
    <w:p w:rsidR="00000000" w:rsidRPr="00335A86" w:rsidP="00335A86">
      <w:pPr>
        <w:pStyle w:val="BodyText"/>
      </w:pPr>
    </w:p>
    <w:p w:rsidR="00000000" w:rsidRPr="00335A86" w:rsidP="00335A86">
      <w:pPr>
        <w:pStyle w:val="AllowPageBreak"/>
      </w:pPr>
    </w:p>
    <w:p w:rsidR="00000000" w:rsidRPr="00335A86" w:rsidP="00335A86">
      <w:pPr>
        <w:pStyle w:val="Heading1"/>
      </w:pPr>
      <w:bookmarkStart w:id="7" w:name="O_810481"/>
      <w:bookmarkEnd w:id="7"/>
      <w:r w:rsidRPr="00335A86">
        <w:t>Links</w:t>
      </w:r>
    </w:p>
    <w:p w:rsidR="00000000" w:rsidRPr="00335A86" w:rsidP="00363E92">
      <w:pPr>
        <w:pStyle w:val="BodyText"/>
      </w:pPr>
      <w:r w:rsidRPr="00335A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6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5A86" w:rsidP="00335A86"/>
    <w:sectPr w:rsidSect="00335A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86" w:rsidRPr="00363E92" w:rsidP="00363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92" w:rsidP="00335A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E92" w:rsidP="00335A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3E92" w:rsidP="00335A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A86" w:rsidRPr="00363E92" w:rsidP="00363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92" w:rsidRPr="002D2AF8" w:rsidP="00335A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CUASET401 Make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63E92" w:rsidP="00335A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F43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06D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A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A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A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A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A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A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A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A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A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A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A86"/>
  </w:style>
  <w:style w:type="character" w:customStyle="1" w:styleId="Heading1Char">
    <w:name w:val="Heading 1 Char"/>
    <w:basedOn w:val="DefaultParagraphFont"/>
    <w:link w:val="Heading1"/>
    <w:rsid w:val="00335A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A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A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A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A86"/>
    <w:rPr>
      <w:b/>
      <w:spacing w:val="0"/>
    </w:rPr>
  </w:style>
  <w:style w:type="character" w:styleId="Emphasis">
    <w:name w:val="Emphasis"/>
    <w:basedOn w:val="DefaultParagraphFont"/>
    <w:qFormat/>
    <w:rsid w:val="00335A86"/>
    <w:rPr>
      <w:i/>
    </w:rPr>
  </w:style>
  <w:style w:type="paragraph" w:customStyle="1" w:styleId="SuperHeading">
    <w:name w:val="SuperHeading"/>
    <w:basedOn w:val="Normal"/>
    <w:rsid w:val="00335A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A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A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A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A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A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A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A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A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A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A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A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A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A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A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A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A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A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A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A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A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A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A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A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A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A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A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A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A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A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A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A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A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A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A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A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A86"/>
  </w:style>
  <w:style w:type="paragraph" w:styleId="TableofFigures">
    <w:name w:val="table of figures"/>
    <w:basedOn w:val="Normal"/>
    <w:next w:val="Normal"/>
    <w:semiHidden/>
    <w:rsid w:val="00335A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A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5A86"/>
    <w:rPr>
      <w:rFonts w:ascii="Wingdings" w:hAnsi="Wingdings"/>
    </w:rPr>
  </w:style>
  <w:style w:type="paragraph" w:customStyle="1" w:styleId="TableHeading">
    <w:name w:val="Table Heading"/>
    <w:basedOn w:val="HeadingBase"/>
    <w:rsid w:val="00335A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A86"/>
    <w:rPr>
      <w:color w:val="0033CC"/>
      <w:u w:val="none"/>
    </w:rPr>
  </w:style>
  <w:style w:type="paragraph" w:customStyle="1" w:styleId="BodyTextRight">
    <w:name w:val="Body Text Right"/>
    <w:basedOn w:val="BodyText"/>
    <w:rsid w:val="00335A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A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A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A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A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A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A86"/>
    <w:rPr>
      <w:sz w:val="32"/>
    </w:rPr>
  </w:style>
  <w:style w:type="paragraph" w:customStyle="1" w:styleId="HeadingProcedure">
    <w:name w:val="Heading Procedure"/>
    <w:basedOn w:val="HeadingBase"/>
    <w:next w:val="Normal"/>
    <w:rsid w:val="00335A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A86"/>
    <w:pPr>
      <w:spacing w:before="60" w:after="60"/>
    </w:pPr>
  </w:style>
  <w:style w:type="paragraph" w:styleId="ListContinue">
    <w:name w:val="List Continue"/>
    <w:basedOn w:val="List"/>
    <w:rsid w:val="00335A86"/>
    <w:pPr>
      <w:ind w:firstLine="0"/>
    </w:pPr>
  </w:style>
  <w:style w:type="paragraph" w:customStyle="1" w:styleId="ListNote">
    <w:name w:val="List Note"/>
    <w:basedOn w:val="List"/>
    <w:rsid w:val="00335A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A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A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A86"/>
    <w:rPr>
      <w:rFonts w:ascii="Courier New" w:hAnsi="Courier New"/>
    </w:rPr>
  </w:style>
  <w:style w:type="paragraph" w:customStyle="1" w:styleId="NoteBullet">
    <w:name w:val="Note Bullet"/>
    <w:basedOn w:val="Note"/>
    <w:rsid w:val="00335A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A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A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A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A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5A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A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A86"/>
    <w:rPr>
      <w:b/>
      <w:smallCaps/>
    </w:rPr>
  </w:style>
  <w:style w:type="paragraph" w:customStyle="1" w:styleId="TableListNumber">
    <w:name w:val="Table List Number"/>
    <w:basedOn w:val="ListNumber"/>
    <w:rsid w:val="00335A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A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A86"/>
    <w:pPr>
      <w:numPr>
        <w:numId w:val="8"/>
      </w:numPr>
    </w:pPr>
  </w:style>
  <w:style w:type="paragraph" w:customStyle="1" w:styleId="ListAlpha2">
    <w:name w:val="List Alpha 2"/>
    <w:basedOn w:val="List2"/>
    <w:rsid w:val="00335A86"/>
    <w:pPr>
      <w:numPr>
        <w:numId w:val="7"/>
      </w:numPr>
    </w:pPr>
  </w:style>
  <w:style w:type="paragraph" w:styleId="List2">
    <w:name w:val="List 2"/>
    <w:basedOn w:val="BodyText"/>
    <w:rsid w:val="00335A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A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A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A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A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A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5A86"/>
    <w:pPr>
      <w:numPr>
        <w:numId w:val="3"/>
      </w:numPr>
    </w:pPr>
  </w:style>
  <w:style w:type="paragraph" w:styleId="ListContinue2">
    <w:name w:val="List Continue 2"/>
    <w:basedOn w:val="List2"/>
    <w:rsid w:val="00335A86"/>
    <w:pPr>
      <w:ind w:firstLine="0"/>
    </w:pPr>
  </w:style>
  <w:style w:type="paragraph" w:styleId="ListContinue3">
    <w:name w:val="List Continue 3"/>
    <w:basedOn w:val="List3"/>
    <w:rsid w:val="00335A86"/>
    <w:pPr>
      <w:ind w:left="1021" w:firstLine="0"/>
    </w:pPr>
  </w:style>
  <w:style w:type="paragraph" w:styleId="ListContinue4">
    <w:name w:val="List Continue 4"/>
    <w:basedOn w:val="List4"/>
    <w:rsid w:val="00335A86"/>
    <w:pPr>
      <w:ind w:firstLine="0"/>
    </w:pPr>
  </w:style>
  <w:style w:type="paragraph" w:styleId="ListContinue5">
    <w:name w:val="List Continue 5"/>
    <w:basedOn w:val="List5"/>
    <w:rsid w:val="00335A86"/>
    <w:pPr>
      <w:ind w:firstLine="0"/>
    </w:pPr>
  </w:style>
  <w:style w:type="paragraph" w:styleId="ListNumber3">
    <w:name w:val="List Number 3"/>
    <w:basedOn w:val="List3"/>
    <w:rsid w:val="00335A86"/>
    <w:pPr>
      <w:numPr>
        <w:numId w:val="4"/>
      </w:numPr>
    </w:pPr>
  </w:style>
  <w:style w:type="paragraph" w:styleId="ListNumber4">
    <w:name w:val="List Number 4"/>
    <w:basedOn w:val="List4"/>
    <w:rsid w:val="00335A86"/>
    <w:pPr>
      <w:numPr>
        <w:numId w:val="5"/>
      </w:numPr>
    </w:pPr>
  </w:style>
  <w:style w:type="paragraph" w:styleId="ListNumber5">
    <w:name w:val="List Number 5"/>
    <w:basedOn w:val="List5"/>
    <w:rsid w:val="00335A86"/>
    <w:pPr>
      <w:numPr>
        <w:numId w:val="6"/>
      </w:numPr>
    </w:pPr>
  </w:style>
  <w:style w:type="paragraph" w:styleId="BlockText">
    <w:name w:val="Block Text"/>
    <w:basedOn w:val="Normal"/>
    <w:rsid w:val="00335A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A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A86"/>
    <w:rPr>
      <w:sz w:val="16"/>
      <w:vertAlign w:val="superscript"/>
    </w:rPr>
  </w:style>
  <w:style w:type="character" w:customStyle="1" w:styleId="Symbols">
    <w:name w:val="Symbols"/>
    <w:basedOn w:val="DefaultParagraphFont"/>
    <w:rsid w:val="00335A86"/>
    <w:rPr>
      <w:rFonts w:ascii="Symbol" w:hAnsi="Symbol"/>
    </w:rPr>
  </w:style>
  <w:style w:type="character" w:customStyle="1" w:styleId="MenuOptions">
    <w:name w:val="Menu Options"/>
    <w:basedOn w:val="DefaultParagraphFont"/>
    <w:rsid w:val="00335A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A86"/>
    <w:rPr>
      <w:b/>
    </w:rPr>
  </w:style>
  <w:style w:type="character" w:customStyle="1" w:styleId="Underlined">
    <w:name w:val="Underlined"/>
    <w:basedOn w:val="DefaultParagraphFont"/>
    <w:rsid w:val="00335A86"/>
    <w:rPr>
      <w:u w:val="single"/>
    </w:rPr>
  </w:style>
  <w:style w:type="paragraph" w:customStyle="1" w:styleId="TableBodyTextRight">
    <w:name w:val="Table Body Text Right"/>
    <w:basedOn w:val="TableBodyText"/>
    <w:rsid w:val="00335A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A86"/>
    <w:rPr>
      <w:sz w:val="18"/>
    </w:rPr>
  </w:style>
  <w:style w:type="paragraph" w:customStyle="1" w:styleId="BodySmallRight">
    <w:name w:val="Body Small Right"/>
    <w:basedOn w:val="BodyTextRight"/>
    <w:rsid w:val="00335A86"/>
    <w:rPr>
      <w:sz w:val="18"/>
      <w:szCs w:val="18"/>
    </w:rPr>
  </w:style>
  <w:style w:type="paragraph" w:customStyle="1" w:styleId="MarginEdition">
    <w:name w:val="Margin Edition"/>
    <w:basedOn w:val="MarginNote"/>
    <w:rsid w:val="00335A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A86"/>
    <w:rPr>
      <w:sz w:val="2"/>
      <w:szCs w:val="2"/>
    </w:rPr>
  </w:style>
  <w:style w:type="character" w:customStyle="1" w:styleId="Small">
    <w:name w:val="Small"/>
    <w:basedOn w:val="DefaultParagraphFont"/>
    <w:rsid w:val="00335A86"/>
    <w:rPr>
      <w:sz w:val="16"/>
    </w:rPr>
  </w:style>
  <w:style w:type="paragraph" w:customStyle="1" w:styleId="WideTable">
    <w:name w:val="Wide Table"/>
    <w:basedOn w:val="Normal"/>
    <w:rsid w:val="00335A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A86"/>
  </w:style>
  <w:style w:type="paragraph" w:styleId="Quote">
    <w:name w:val="Quote"/>
    <w:basedOn w:val="Heading1"/>
    <w:link w:val="QuoteChar"/>
    <w:qFormat/>
    <w:rsid w:val="00335A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A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A86"/>
    <w:pPr>
      <w:pageBreakBefore/>
    </w:pPr>
  </w:style>
  <w:style w:type="paragraph" w:customStyle="1" w:styleId="Border">
    <w:name w:val="Border"/>
    <w:basedOn w:val="Normal"/>
    <w:qFormat/>
    <w:rsid w:val="00335A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A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A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A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A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A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A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A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A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A86"/>
    <w:rPr>
      <w:u w:val="single"/>
    </w:rPr>
  </w:style>
  <w:style w:type="character" w:customStyle="1" w:styleId="BoldandItalics">
    <w:name w:val="Bold and Italics"/>
    <w:qFormat/>
    <w:rsid w:val="00335A86"/>
    <w:rPr>
      <w:b/>
      <w:i/>
      <w:u w:val="none"/>
    </w:rPr>
  </w:style>
  <w:style w:type="paragraph" w:styleId="BalloonText">
    <w:name w:val="Balloon Text"/>
    <w:basedOn w:val="Normal"/>
    <w:link w:val="BalloonTextChar"/>
    <w:rsid w:val="00335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A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A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A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A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A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A86"/>
    <w:pPr>
      <w:spacing w:before="0" w:after="0"/>
    </w:pPr>
  </w:style>
  <w:style w:type="paragraph" w:customStyle="1" w:styleId="BodyTextBold">
    <w:name w:val="Body Text Bold"/>
    <w:basedOn w:val="BodyText"/>
    <w:qFormat/>
    <w:rsid w:val="00335A86"/>
    <w:rPr>
      <w:b/>
    </w:rPr>
  </w:style>
  <w:style w:type="character" w:styleId="Hyperlink">
    <w:name w:val="Hyperlink"/>
    <w:basedOn w:val="DefaultParagraphFont"/>
    <w:uiPriority w:val="99"/>
    <w:unhideWhenUsed/>
    <w:rsid w:val="00363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4581</Characters>
  <Application>Microsoft Office Word</Application>
  <DocSecurity>0</DocSecurity>
  <Lines>183</Lines>
  <Paragraphs>106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CUASET401 Make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